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876094" w14:textId="6F3B7D65" w:rsidR="000F2B6D" w:rsidRPr="008052C7" w:rsidRDefault="00AF0A4E" w:rsidP="00B662BD">
      <w:pPr>
        <w:spacing w:after="0" w:line="240" w:lineRule="auto"/>
        <w:jc w:val="right"/>
        <w:rPr>
          <w:rFonts w:ascii="Book Antiqua" w:eastAsia="Times New Roman" w:hAnsi="Book Antiqua" w:cstheme="majorHAnsi"/>
          <w:sz w:val="24"/>
          <w:szCs w:val="24"/>
          <w:lang w:val="pt-PT" w:eastAsia="es-ES"/>
        </w:rPr>
      </w:pPr>
      <w:r>
        <w:rPr>
          <w:rFonts w:ascii="Book Antiqua" w:eastAsia="Times New Roman" w:hAnsi="Book Antiqua" w:cstheme="majorHAnsi"/>
          <w:sz w:val="24"/>
          <w:szCs w:val="24"/>
          <w:lang w:val="pt-PT" w:eastAsia="es-ES"/>
        </w:rPr>
        <w:t>981</w:t>
      </w:r>
      <w:r w:rsidR="000F2B6D" w:rsidRPr="008052C7">
        <w:rPr>
          <w:rFonts w:ascii="Book Antiqua" w:eastAsia="Times New Roman" w:hAnsi="Book Antiqua" w:cstheme="majorHAnsi"/>
          <w:sz w:val="24"/>
          <w:szCs w:val="24"/>
          <w:lang w:val="pt-PT" w:eastAsia="es-ES"/>
        </w:rPr>
        <w:t>-PLA-EV-</w:t>
      </w:r>
      <w:r w:rsidR="00610EA0" w:rsidRPr="008052C7">
        <w:rPr>
          <w:rFonts w:ascii="Book Antiqua" w:eastAsia="Times New Roman" w:hAnsi="Book Antiqua" w:cstheme="majorHAnsi"/>
          <w:sz w:val="24"/>
          <w:szCs w:val="24"/>
          <w:lang w:val="pt-PT" w:eastAsia="es-ES"/>
        </w:rPr>
        <w:t>202</w:t>
      </w:r>
      <w:r w:rsidR="00610EA0">
        <w:rPr>
          <w:rFonts w:ascii="Book Antiqua" w:eastAsia="Times New Roman" w:hAnsi="Book Antiqua" w:cstheme="majorHAnsi"/>
          <w:sz w:val="24"/>
          <w:szCs w:val="24"/>
          <w:lang w:val="pt-PT" w:eastAsia="es-ES"/>
        </w:rPr>
        <w:t>3</w:t>
      </w:r>
    </w:p>
    <w:p w14:paraId="15910009" w14:textId="67FEF061" w:rsidR="000F2B6D" w:rsidRPr="008052C7" w:rsidRDefault="000F2B6D" w:rsidP="000F2B6D">
      <w:pPr>
        <w:spacing w:after="0" w:line="240" w:lineRule="auto"/>
        <w:jc w:val="right"/>
        <w:rPr>
          <w:rFonts w:ascii="Book Antiqua" w:eastAsia="Times New Roman" w:hAnsi="Book Antiqua" w:cstheme="majorHAnsi"/>
          <w:sz w:val="24"/>
          <w:szCs w:val="24"/>
          <w:lang w:val="pt-PT" w:eastAsia="es-ES"/>
        </w:rPr>
      </w:pPr>
      <w:r w:rsidRPr="008052C7">
        <w:rPr>
          <w:rFonts w:ascii="Book Antiqua" w:eastAsia="Times New Roman" w:hAnsi="Book Antiqua" w:cstheme="majorHAnsi"/>
          <w:sz w:val="24"/>
          <w:szCs w:val="24"/>
          <w:lang w:val="pt-PT" w:eastAsia="es-ES"/>
        </w:rPr>
        <w:t>Ref. SICE: 16-2</w:t>
      </w:r>
      <w:r w:rsidR="00513884" w:rsidRPr="008052C7">
        <w:rPr>
          <w:rFonts w:ascii="Book Antiqua" w:eastAsia="Times New Roman" w:hAnsi="Book Antiqua" w:cstheme="majorHAnsi"/>
          <w:sz w:val="24"/>
          <w:szCs w:val="24"/>
          <w:lang w:val="pt-PT" w:eastAsia="es-ES"/>
        </w:rPr>
        <w:t>02</w:t>
      </w:r>
      <w:r w:rsidRPr="008052C7">
        <w:rPr>
          <w:rFonts w:ascii="Book Antiqua" w:eastAsia="Times New Roman" w:hAnsi="Book Antiqua" w:cstheme="majorHAnsi"/>
          <w:sz w:val="24"/>
          <w:szCs w:val="24"/>
          <w:lang w:val="pt-PT" w:eastAsia="es-ES"/>
        </w:rPr>
        <w:t xml:space="preserve">1 </w:t>
      </w:r>
    </w:p>
    <w:p w14:paraId="76BB1848" w14:textId="77777777" w:rsidR="000F2B6D" w:rsidRPr="008052C7" w:rsidRDefault="000F2B6D" w:rsidP="000F2B6D">
      <w:pPr>
        <w:spacing w:after="0" w:line="240" w:lineRule="auto"/>
        <w:jc w:val="right"/>
        <w:rPr>
          <w:rFonts w:ascii="Book Antiqua" w:eastAsia="Times New Roman" w:hAnsi="Book Antiqua" w:cstheme="majorHAnsi"/>
          <w:sz w:val="24"/>
          <w:szCs w:val="24"/>
          <w:lang w:val="pt-PT" w:eastAsia="es-ES"/>
        </w:rPr>
      </w:pPr>
    </w:p>
    <w:p w14:paraId="607DFCC3" w14:textId="09C2DD33" w:rsidR="00177156" w:rsidRDefault="008052C7" w:rsidP="00177156">
      <w:pPr>
        <w:spacing w:after="0" w:line="240" w:lineRule="auto"/>
        <w:rPr>
          <w:rFonts w:ascii="Book Antiqua" w:eastAsia="Times New Roman" w:hAnsi="Book Antiqua" w:cstheme="majorHAnsi"/>
          <w:sz w:val="24"/>
          <w:szCs w:val="24"/>
          <w:lang w:val="pt-PT" w:eastAsia="es-ES"/>
        </w:rPr>
      </w:pPr>
      <w:r>
        <w:rPr>
          <w:rFonts w:ascii="Book Antiqua" w:eastAsia="Times New Roman" w:hAnsi="Book Antiqua" w:cstheme="majorHAnsi"/>
          <w:sz w:val="24"/>
          <w:szCs w:val="24"/>
          <w:lang w:val="pt-PT" w:eastAsia="es-ES"/>
        </w:rPr>
        <w:t>11</w:t>
      </w:r>
      <w:r w:rsidR="00292403" w:rsidRPr="008052C7">
        <w:rPr>
          <w:rFonts w:ascii="Book Antiqua" w:eastAsia="Times New Roman" w:hAnsi="Book Antiqua" w:cstheme="majorHAnsi"/>
          <w:sz w:val="24"/>
          <w:szCs w:val="24"/>
          <w:lang w:val="pt-PT" w:eastAsia="es-ES"/>
        </w:rPr>
        <w:t xml:space="preserve"> </w:t>
      </w:r>
      <w:r w:rsidR="00235898" w:rsidRPr="008052C7">
        <w:rPr>
          <w:rFonts w:ascii="Book Antiqua" w:eastAsia="Times New Roman" w:hAnsi="Book Antiqua" w:cstheme="majorHAnsi"/>
          <w:sz w:val="24"/>
          <w:szCs w:val="24"/>
          <w:lang w:val="pt-PT" w:eastAsia="es-ES"/>
        </w:rPr>
        <w:t>de</w:t>
      </w:r>
      <w:r w:rsidR="00F94684" w:rsidRPr="008052C7">
        <w:rPr>
          <w:rFonts w:ascii="Book Antiqua" w:eastAsia="Times New Roman" w:hAnsi="Book Antiqua" w:cstheme="majorHAnsi"/>
          <w:sz w:val="24"/>
          <w:szCs w:val="24"/>
          <w:lang w:val="pt-PT" w:eastAsia="es-ES"/>
        </w:rPr>
        <w:t xml:space="preserve"> </w:t>
      </w:r>
      <w:r>
        <w:rPr>
          <w:rFonts w:ascii="Book Antiqua" w:eastAsia="Times New Roman" w:hAnsi="Book Antiqua" w:cstheme="majorHAnsi"/>
          <w:sz w:val="24"/>
          <w:szCs w:val="24"/>
          <w:lang w:val="pt-PT" w:eastAsia="es-ES"/>
        </w:rPr>
        <w:t>setiembre</w:t>
      </w:r>
      <w:r w:rsidR="00292403" w:rsidRPr="008052C7">
        <w:rPr>
          <w:rFonts w:ascii="Book Antiqua" w:eastAsia="Times New Roman" w:hAnsi="Book Antiqua" w:cstheme="majorHAnsi"/>
          <w:sz w:val="24"/>
          <w:szCs w:val="24"/>
          <w:lang w:val="pt-PT" w:eastAsia="es-ES"/>
        </w:rPr>
        <w:t xml:space="preserve"> </w:t>
      </w:r>
      <w:r w:rsidR="00DD20CC" w:rsidRPr="008052C7">
        <w:rPr>
          <w:rFonts w:ascii="Book Antiqua" w:eastAsia="Times New Roman" w:hAnsi="Book Antiqua" w:cstheme="majorHAnsi"/>
          <w:sz w:val="24"/>
          <w:szCs w:val="24"/>
          <w:lang w:val="pt-PT" w:eastAsia="es-ES"/>
        </w:rPr>
        <w:t>de</w:t>
      </w:r>
      <w:r w:rsidR="00235898" w:rsidRPr="008052C7">
        <w:rPr>
          <w:rFonts w:ascii="Book Antiqua" w:eastAsia="Times New Roman" w:hAnsi="Book Antiqua" w:cstheme="majorHAnsi"/>
          <w:sz w:val="24"/>
          <w:szCs w:val="24"/>
          <w:lang w:val="pt-PT" w:eastAsia="es-ES"/>
        </w:rPr>
        <w:t xml:space="preserve"> 202</w:t>
      </w:r>
      <w:r w:rsidR="00406BD5" w:rsidRPr="008052C7">
        <w:rPr>
          <w:rFonts w:ascii="Book Antiqua" w:eastAsia="Times New Roman" w:hAnsi="Book Antiqua" w:cstheme="majorHAnsi"/>
          <w:sz w:val="24"/>
          <w:szCs w:val="24"/>
          <w:lang w:val="pt-PT" w:eastAsia="es-ES"/>
        </w:rPr>
        <w:t>3</w:t>
      </w:r>
    </w:p>
    <w:p w14:paraId="13ACA294" w14:textId="77777777" w:rsidR="008052C7" w:rsidRPr="008052C7" w:rsidRDefault="008052C7" w:rsidP="00177156">
      <w:pPr>
        <w:spacing w:after="0" w:line="240" w:lineRule="auto"/>
        <w:rPr>
          <w:rFonts w:ascii="Book Antiqua" w:eastAsia="Times New Roman" w:hAnsi="Book Antiqua" w:cstheme="majorHAnsi"/>
          <w:sz w:val="24"/>
          <w:szCs w:val="24"/>
          <w:lang w:val="pt-PT" w:eastAsia="es-ES"/>
        </w:rPr>
      </w:pPr>
    </w:p>
    <w:p w14:paraId="36F04490" w14:textId="77777777" w:rsidR="00E03C3C" w:rsidRPr="008052C7" w:rsidRDefault="00E03C3C" w:rsidP="00177156">
      <w:pPr>
        <w:spacing w:after="0" w:line="240" w:lineRule="auto"/>
        <w:rPr>
          <w:rFonts w:ascii="Book Antiqua" w:eastAsia="Times New Roman" w:hAnsi="Book Antiqua" w:cstheme="majorHAnsi"/>
          <w:sz w:val="24"/>
          <w:szCs w:val="24"/>
          <w:lang w:val="pt-PT" w:eastAsia="es-ES"/>
        </w:rPr>
      </w:pPr>
    </w:p>
    <w:p w14:paraId="440532E2" w14:textId="77777777" w:rsidR="00D93AAF" w:rsidRPr="008052C7" w:rsidRDefault="00D93AAF" w:rsidP="008052C7">
      <w:pPr>
        <w:widowControl w:val="0"/>
        <w:spacing w:after="0" w:line="240" w:lineRule="auto"/>
        <w:rPr>
          <w:rFonts w:ascii="Book Antiqua" w:hAnsi="Book Antiqua" w:cs="Book Antiqua"/>
          <w:sz w:val="24"/>
          <w:szCs w:val="24"/>
        </w:rPr>
      </w:pPr>
      <w:r w:rsidRPr="008052C7">
        <w:rPr>
          <w:rFonts w:ascii="Book Antiqua" w:hAnsi="Book Antiqua" w:cs="Book Antiqua"/>
          <w:sz w:val="24"/>
          <w:szCs w:val="24"/>
        </w:rPr>
        <w:t>Licenciada</w:t>
      </w:r>
    </w:p>
    <w:p w14:paraId="167DE072" w14:textId="77777777" w:rsidR="00D93AAF" w:rsidRPr="008052C7" w:rsidRDefault="00D93AAF" w:rsidP="008052C7">
      <w:pPr>
        <w:widowControl w:val="0"/>
        <w:spacing w:after="0" w:line="240" w:lineRule="auto"/>
        <w:rPr>
          <w:rFonts w:ascii="Book Antiqua" w:hAnsi="Book Antiqua" w:cs="Book Antiqua"/>
          <w:sz w:val="24"/>
          <w:szCs w:val="24"/>
        </w:rPr>
      </w:pPr>
      <w:r w:rsidRPr="008052C7">
        <w:rPr>
          <w:rFonts w:ascii="Book Antiqua" w:hAnsi="Book Antiqua" w:cs="Book Antiqua"/>
          <w:sz w:val="24"/>
          <w:szCs w:val="24"/>
        </w:rPr>
        <w:t xml:space="preserve">Silvia Navarro Romanini </w:t>
      </w:r>
    </w:p>
    <w:p w14:paraId="76182ECE" w14:textId="77777777" w:rsidR="00D93AAF" w:rsidRPr="008052C7" w:rsidRDefault="00D93AAF" w:rsidP="008052C7">
      <w:pPr>
        <w:widowControl w:val="0"/>
        <w:spacing w:after="0" w:line="240" w:lineRule="auto"/>
        <w:rPr>
          <w:rFonts w:ascii="Book Antiqua" w:hAnsi="Book Antiqua" w:cs="Book Antiqua"/>
          <w:sz w:val="24"/>
          <w:szCs w:val="24"/>
        </w:rPr>
      </w:pPr>
      <w:r w:rsidRPr="008052C7">
        <w:rPr>
          <w:rFonts w:ascii="Book Antiqua" w:hAnsi="Book Antiqua" w:cs="Book Antiqua"/>
          <w:sz w:val="24"/>
          <w:szCs w:val="24"/>
        </w:rPr>
        <w:t>Secretaría General de la Corte</w:t>
      </w:r>
    </w:p>
    <w:p w14:paraId="18C89A49" w14:textId="77777777" w:rsidR="00D93AAF" w:rsidRPr="008052C7" w:rsidRDefault="00D93AAF" w:rsidP="00D93AAF">
      <w:pPr>
        <w:widowControl w:val="0"/>
        <w:rPr>
          <w:rFonts w:ascii="Book Antiqua" w:hAnsi="Book Antiqua" w:cs="Book Antiqua"/>
          <w:sz w:val="24"/>
          <w:szCs w:val="24"/>
        </w:rPr>
      </w:pPr>
    </w:p>
    <w:p w14:paraId="1631E624" w14:textId="6874D00B" w:rsidR="00E03C3C" w:rsidRDefault="00D93AAF" w:rsidP="008052C7">
      <w:pPr>
        <w:widowControl w:val="0"/>
        <w:rPr>
          <w:rFonts w:ascii="Book Antiqua" w:hAnsi="Book Antiqua" w:cs="Book Antiqua"/>
          <w:sz w:val="24"/>
          <w:szCs w:val="24"/>
        </w:rPr>
      </w:pPr>
      <w:r w:rsidRPr="00E05F63">
        <w:rPr>
          <w:rFonts w:ascii="Book Antiqua" w:hAnsi="Book Antiqua" w:cs="Book Antiqua"/>
          <w:sz w:val="24"/>
          <w:szCs w:val="24"/>
        </w:rPr>
        <w:t>Estimada señora:</w:t>
      </w:r>
    </w:p>
    <w:p w14:paraId="645E1E72" w14:textId="77777777" w:rsidR="008052C7" w:rsidRPr="00E05F63" w:rsidRDefault="008052C7" w:rsidP="008052C7">
      <w:pPr>
        <w:widowControl w:val="0"/>
        <w:rPr>
          <w:rFonts w:ascii="Book Antiqua" w:hAnsi="Book Antiqua" w:cs="Book Antiqua"/>
          <w:sz w:val="24"/>
          <w:szCs w:val="24"/>
        </w:rPr>
      </w:pPr>
    </w:p>
    <w:p w14:paraId="0BA26CF8" w14:textId="582ADAF9" w:rsidR="00E03C3C" w:rsidRPr="008052C7" w:rsidRDefault="00D93AAF" w:rsidP="00E03C3C">
      <w:pPr>
        <w:spacing w:line="240" w:lineRule="auto"/>
        <w:ind w:right="51"/>
        <w:jc w:val="both"/>
        <w:rPr>
          <w:rFonts w:ascii="Book Antiqua" w:hAnsi="Book Antiqua" w:cs="Book Antiqua"/>
          <w:sz w:val="24"/>
          <w:szCs w:val="24"/>
        </w:rPr>
      </w:pPr>
      <w:r w:rsidRPr="00E05F63">
        <w:rPr>
          <w:rFonts w:ascii="Book Antiqua" w:hAnsi="Book Antiqua" w:cs="Book Antiqua"/>
          <w:sz w:val="24"/>
          <w:szCs w:val="24"/>
        </w:rPr>
        <w:t xml:space="preserve"> </w:t>
      </w:r>
      <w:r w:rsidRPr="00E05F63">
        <w:rPr>
          <w:rFonts w:ascii="Book Antiqua" w:hAnsi="Book Antiqua" w:cs="Book Antiqua"/>
          <w:sz w:val="24"/>
          <w:szCs w:val="24"/>
        </w:rPr>
        <w:tab/>
        <w:t xml:space="preserve">Le remito el informe suscrito por la Ingeniera Elena Gabriela Picado González, Jefa a.i. del Subproceso de Evaluación, </w:t>
      </w:r>
      <w:r w:rsidRPr="008052C7">
        <w:rPr>
          <w:rFonts w:ascii="Book Antiqua" w:hAnsi="Book Antiqua" w:cs="Book Antiqua"/>
          <w:b/>
          <w:bCs/>
          <w:sz w:val="24"/>
          <w:szCs w:val="24"/>
        </w:rPr>
        <w:t>relacionado con la evaluación de los beneficios de los proyectos terminados</w:t>
      </w:r>
      <w:r w:rsidR="000B611B" w:rsidRPr="008052C7">
        <w:rPr>
          <w:rFonts w:ascii="Book Antiqua" w:hAnsi="Book Antiqua" w:cs="Book Antiqua"/>
          <w:b/>
          <w:bCs/>
          <w:sz w:val="24"/>
          <w:szCs w:val="24"/>
        </w:rPr>
        <w:t xml:space="preserve"> 2021</w:t>
      </w:r>
      <w:r w:rsidRPr="00E05F63">
        <w:rPr>
          <w:rFonts w:ascii="Book Antiqua" w:hAnsi="Book Antiqua" w:cs="Book Antiqua"/>
          <w:sz w:val="24"/>
          <w:szCs w:val="24"/>
        </w:rPr>
        <w:t xml:space="preserve">. </w:t>
      </w:r>
    </w:p>
    <w:p w14:paraId="6083291A" w14:textId="22E34E38" w:rsidR="00E03C3C" w:rsidRDefault="00D93AAF" w:rsidP="00E03C3C">
      <w:pPr>
        <w:widowControl w:val="0"/>
        <w:spacing w:after="0" w:line="240" w:lineRule="auto"/>
        <w:ind w:firstLine="708"/>
        <w:jc w:val="both"/>
        <w:rPr>
          <w:rFonts w:ascii="Book Antiqua" w:hAnsi="Book Antiqua" w:cs="Book Antiqua"/>
          <w:snapToGrid w:val="0"/>
          <w:sz w:val="24"/>
          <w:szCs w:val="24"/>
        </w:rPr>
      </w:pPr>
      <w:r w:rsidRPr="00E05F63">
        <w:rPr>
          <w:rFonts w:ascii="Book Antiqua" w:hAnsi="Book Antiqua" w:cs="Book Antiqua"/>
          <w:sz w:val="24"/>
          <w:szCs w:val="24"/>
        </w:rPr>
        <w:t>Con el fin de que se manifestaran al respecto, mediante oficio 7</w:t>
      </w:r>
      <w:r w:rsidR="00CE6A52">
        <w:rPr>
          <w:rFonts w:ascii="Book Antiqua" w:hAnsi="Book Antiqua" w:cs="Book Antiqua"/>
          <w:sz w:val="24"/>
          <w:szCs w:val="24"/>
        </w:rPr>
        <w:t>30</w:t>
      </w:r>
      <w:r w:rsidRPr="00E05F63">
        <w:rPr>
          <w:rFonts w:ascii="Book Antiqua" w:hAnsi="Book Antiqua" w:cs="Book Antiqua"/>
          <w:sz w:val="24"/>
          <w:szCs w:val="24"/>
        </w:rPr>
        <w:t xml:space="preserve">-PLA EV-2023 </w:t>
      </w:r>
      <w:r>
        <w:rPr>
          <w:rFonts w:ascii="Book Antiqua" w:hAnsi="Book Antiqua" w:cs="Book Antiqua"/>
          <w:sz w:val="24"/>
          <w:szCs w:val="24"/>
        </w:rPr>
        <w:t>d</w:t>
      </w:r>
      <w:r w:rsidRPr="00E05F63">
        <w:rPr>
          <w:rFonts w:ascii="Book Antiqua" w:hAnsi="Book Antiqua" w:cs="Book Antiqua"/>
          <w:sz w:val="24"/>
          <w:szCs w:val="24"/>
        </w:rPr>
        <w:t>el 14 de julio del 2023, el preliminar de este documento fue puesto en conocimiento</w:t>
      </w:r>
      <w:r w:rsidR="0020242B">
        <w:rPr>
          <w:rFonts w:ascii="Book Antiqua" w:hAnsi="Book Antiqua" w:cs="Book Antiqua"/>
          <w:sz w:val="24"/>
          <w:szCs w:val="24"/>
        </w:rPr>
        <w:t xml:space="preserve"> </w:t>
      </w:r>
      <w:r w:rsidRPr="00E05F63">
        <w:rPr>
          <w:rFonts w:ascii="Book Antiqua" w:hAnsi="Book Antiqua" w:cs="Book Antiqua"/>
          <w:sz w:val="24"/>
          <w:szCs w:val="24"/>
        </w:rPr>
        <w:t>de</w:t>
      </w:r>
      <w:r w:rsidR="0020242B">
        <w:rPr>
          <w:rFonts w:ascii="Book Antiqua" w:hAnsi="Book Antiqua" w:cs="Book Antiqua"/>
          <w:sz w:val="24"/>
          <w:szCs w:val="24"/>
        </w:rPr>
        <w:t>l</w:t>
      </w:r>
      <w:r w:rsidRPr="00612E36">
        <w:rPr>
          <w:rFonts w:ascii="Book Antiqua" w:hAnsi="Book Antiqua" w:cs="Book Antiqua"/>
          <w:sz w:val="24"/>
          <w:szCs w:val="24"/>
        </w:rPr>
        <w:t xml:space="preserve"> </w:t>
      </w:r>
      <w:r w:rsidR="00AE5E63">
        <w:rPr>
          <w:rFonts w:ascii="Book Antiqua" w:hAnsi="Book Antiqua" w:cs="Book Antiqua"/>
          <w:snapToGrid w:val="0"/>
          <w:sz w:val="24"/>
          <w:szCs w:val="24"/>
        </w:rPr>
        <w:t>Licenciado Orlando Aguirre Gómez, Presidente de la Corte Suprema de Justicia</w:t>
      </w:r>
      <w:r w:rsidR="0020242B">
        <w:rPr>
          <w:rFonts w:ascii="Book Antiqua" w:hAnsi="Book Antiqua" w:cs="Book Antiqua"/>
          <w:snapToGrid w:val="0"/>
          <w:sz w:val="24"/>
          <w:szCs w:val="24"/>
        </w:rPr>
        <w:t>, m</w:t>
      </w:r>
      <w:r w:rsidR="00CA4DF6" w:rsidRPr="00177156">
        <w:rPr>
          <w:rFonts w:ascii="Book Antiqua" w:hAnsi="Book Antiqua" w:cs="Book Antiqua"/>
          <w:sz w:val="24"/>
          <w:szCs w:val="24"/>
        </w:rPr>
        <w:t>ediante copia de este oficio</w:t>
      </w:r>
      <w:r w:rsidR="00B12441">
        <w:rPr>
          <w:rFonts w:ascii="Book Antiqua" w:hAnsi="Book Antiqua" w:cs="Book Antiqua"/>
          <w:sz w:val="24"/>
          <w:szCs w:val="24"/>
        </w:rPr>
        <w:t xml:space="preserve"> </w:t>
      </w:r>
      <w:r w:rsidR="00CA4DF6" w:rsidRPr="00177156">
        <w:rPr>
          <w:rFonts w:ascii="Book Antiqua" w:hAnsi="Book Antiqua" w:cs="Book Antiqua"/>
          <w:sz w:val="24"/>
          <w:szCs w:val="24"/>
        </w:rPr>
        <w:t>también se le solicit</w:t>
      </w:r>
      <w:r w:rsidR="00B12441">
        <w:rPr>
          <w:rFonts w:ascii="Book Antiqua" w:hAnsi="Book Antiqua" w:cs="Book Antiqua"/>
          <w:sz w:val="24"/>
          <w:szCs w:val="24"/>
        </w:rPr>
        <w:t>ó</w:t>
      </w:r>
      <w:r w:rsidR="00CA4DF6" w:rsidRPr="00177156">
        <w:rPr>
          <w:rFonts w:ascii="Book Antiqua" w:hAnsi="Book Antiqua" w:cs="Book Antiqua"/>
          <w:sz w:val="24"/>
          <w:szCs w:val="24"/>
        </w:rPr>
        <w:t xml:space="preserve"> criterio a: </w:t>
      </w:r>
      <w:r w:rsidR="00CA4DF6" w:rsidRPr="008052C7">
        <w:rPr>
          <w:rFonts w:ascii="Book Antiqua" w:hAnsi="Book Antiqua" w:cs="Book Antiqua"/>
          <w:sz w:val="24"/>
          <w:szCs w:val="24"/>
        </w:rPr>
        <w:t>Dirección de Gestión Humana</w:t>
      </w:r>
      <w:r w:rsidR="006E6FFD" w:rsidRPr="008052C7">
        <w:rPr>
          <w:rFonts w:ascii="Book Antiqua" w:hAnsi="Book Antiqua" w:cs="Book Antiqua"/>
          <w:sz w:val="24"/>
          <w:szCs w:val="24"/>
        </w:rPr>
        <w:t xml:space="preserve">, </w:t>
      </w:r>
      <w:r w:rsidR="00CA4DF6" w:rsidRPr="008052C7">
        <w:rPr>
          <w:rFonts w:ascii="Book Antiqua" w:hAnsi="Book Antiqua" w:cs="Book Antiqua"/>
          <w:sz w:val="24"/>
          <w:szCs w:val="24"/>
        </w:rPr>
        <w:t>Dirección de Planificación</w:t>
      </w:r>
      <w:r w:rsidR="006E6FFD" w:rsidRPr="008052C7">
        <w:rPr>
          <w:rFonts w:ascii="Book Antiqua" w:hAnsi="Book Antiqua" w:cs="Book Antiqua"/>
          <w:sz w:val="24"/>
          <w:szCs w:val="24"/>
        </w:rPr>
        <w:t xml:space="preserve">, </w:t>
      </w:r>
      <w:r w:rsidR="00CA4DF6" w:rsidRPr="008052C7">
        <w:rPr>
          <w:rFonts w:ascii="Book Antiqua" w:hAnsi="Book Antiqua" w:cs="Book Antiqua"/>
          <w:sz w:val="24"/>
          <w:szCs w:val="24"/>
        </w:rPr>
        <w:t>Defensa Pública</w:t>
      </w:r>
      <w:r w:rsidR="006E6FFD" w:rsidRPr="008052C7">
        <w:rPr>
          <w:rFonts w:ascii="Book Antiqua" w:hAnsi="Book Antiqua" w:cs="Book Antiqua"/>
          <w:sz w:val="24"/>
          <w:szCs w:val="24"/>
        </w:rPr>
        <w:t xml:space="preserve">, </w:t>
      </w:r>
      <w:r w:rsidR="00CA4DF6" w:rsidRPr="008052C7">
        <w:rPr>
          <w:rFonts w:ascii="Book Antiqua" w:hAnsi="Book Antiqua" w:cs="Book Antiqua"/>
          <w:sz w:val="24"/>
          <w:szCs w:val="24"/>
        </w:rPr>
        <w:t>Dirección de Tecnología de la información</w:t>
      </w:r>
      <w:r w:rsidR="006E6FFD" w:rsidRPr="008052C7">
        <w:rPr>
          <w:rFonts w:ascii="Book Antiqua" w:hAnsi="Book Antiqua" w:cs="Book Antiqua"/>
          <w:sz w:val="24"/>
          <w:szCs w:val="24"/>
        </w:rPr>
        <w:t xml:space="preserve">, </w:t>
      </w:r>
      <w:r w:rsidR="00CA4DF6" w:rsidRPr="008052C7">
        <w:rPr>
          <w:rFonts w:ascii="Book Antiqua" w:hAnsi="Book Antiqua" w:cs="Book Antiqua"/>
          <w:sz w:val="24"/>
          <w:szCs w:val="24"/>
        </w:rPr>
        <w:t>Oficina de Justicia Restaurativa</w:t>
      </w:r>
      <w:r w:rsidR="006E6FFD" w:rsidRPr="008052C7">
        <w:rPr>
          <w:rFonts w:ascii="Book Antiqua" w:hAnsi="Book Antiqua" w:cs="Book Antiqua"/>
          <w:sz w:val="24"/>
          <w:szCs w:val="24"/>
        </w:rPr>
        <w:t xml:space="preserve">, </w:t>
      </w:r>
      <w:r w:rsidR="00CA4DF6" w:rsidRPr="008052C7">
        <w:rPr>
          <w:rFonts w:ascii="Book Antiqua" w:hAnsi="Book Antiqua" w:cs="Book Antiqua"/>
          <w:sz w:val="24"/>
          <w:szCs w:val="24"/>
        </w:rPr>
        <w:t>Servicio de Atención y Protección de Víctimas y Testigos, Dirección Ejecutiva, Ministerio Público, Servicio de Atención y Protección de Víctimas y Testigos y</w:t>
      </w:r>
      <w:r w:rsidR="006E6FFD" w:rsidRPr="008052C7">
        <w:rPr>
          <w:rFonts w:ascii="Book Antiqua" w:hAnsi="Book Antiqua" w:cs="Book Antiqua"/>
          <w:sz w:val="24"/>
          <w:szCs w:val="24"/>
        </w:rPr>
        <w:t xml:space="preserve"> </w:t>
      </w:r>
      <w:r w:rsidR="00CA4DF6" w:rsidRPr="008052C7">
        <w:rPr>
          <w:rFonts w:ascii="Book Antiqua" w:hAnsi="Book Antiqua" w:cs="Book Antiqua"/>
          <w:sz w:val="24"/>
          <w:szCs w:val="24"/>
        </w:rPr>
        <w:t>Organismo de Investigación Judicial</w:t>
      </w:r>
      <w:r w:rsidR="00AE5E63">
        <w:rPr>
          <w:rFonts w:ascii="Book Antiqua" w:hAnsi="Book Antiqua" w:cs="Book Antiqua"/>
          <w:sz w:val="24"/>
          <w:szCs w:val="24"/>
        </w:rPr>
        <w:t>.</w:t>
      </w:r>
    </w:p>
    <w:p w14:paraId="7F038D8B" w14:textId="27992658" w:rsidR="00E03C3C" w:rsidRPr="008052C7" w:rsidRDefault="00E03C3C" w:rsidP="008052C7">
      <w:pPr>
        <w:widowControl w:val="0"/>
        <w:spacing w:after="0" w:line="240" w:lineRule="auto"/>
        <w:ind w:firstLine="708"/>
        <w:jc w:val="both"/>
        <w:rPr>
          <w:rFonts w:ascii="Book Antiqua" w:hAnsi="Book Antiqua" w:cs="Book Antiqua"/>
          <w:snapToGrid w:val="0"/>
          <w:sz w:val="24"/>
          <w:szCs w:val="24"/>
        </w:rPr>
      </w:pPr>
    </w:p>
    <w:p w14:paraId="46D629A5" w14:textId="689C70D0" w:rsidR="00B12441" w:rsidRDefault="00D93AAF" w:rsidP="00B12441">
      <w:pPr>
        <w:pStyle w:val="dispositiva"/>
        <w:spacing w:line="276" w:lineRule="auto"/>
        <w:rPr>
          <w:rFonts w:ascii="Book Antiqua" w:hAnsi="Book Antiqua"/>
          <w:sz w:val="24"/>
          <w:szCs w:val="24"/>
          <w:lang w:val="es-CR" w:eastAsia="en-US"/>
        </w:rPr>
      </w:pPr>
      <w:r w:rsidRPr="00E05F63">
        <w:rPr>
          <w:rFonts w:ascii="Book Antiqua" w:hAnsi="Book Antiqua" w:cs="Book Antiqua"/>
          <w:sz w:val="24"/>
          <w:szCs w:val="24"/>
        </w:rPr>
        <w:t xml:space="preserve">Como respuestas se recibieron:  </w:t>
      </w:r>
      <w:r>
        <w:rPr>
          <w:rFonts w:ascii="Book Antiqua" w:hAnsi="Book Antiqua" w:cs="Book Antiqua"/>
          <w:sz w:val="24"/>
          <w:szCs w:val="24"/>
        </w:rPr>
        <w:t xml:space="preserve">correo electrónico del </w:t>
      </w:r>
      <w:r w:rsidR="00C96BF5">
        <w:rPr>
          <w:rFonts w:ascii="Book Antiqua" w:hAnsi="Book Antiqua" w:cs="Book Antiqua"/>
          <w:sz w:val="24"/>
          <w:szCs w:val="24"/>
        </w:rPr>
        <w:t>07 de agosto del 2023</w:t>
      </w:r>
      <w:r w:rsidR="00F61CD2">
        <w:rPr>
          <w:rFonts w:ascii="Book Antiqua" w:hAnsi="Book Antiqua" w:cs="Book Antiqua"/>
          <w:sz w:val="24"/>
          <w:szCs w:val="24"/>
        </w:rPr>
        <w:t xml:space="preserve"> suscrito por Ca</w:t>
      </w:r>
      <w:r w:rsidR="00F0060E">
        <w:rPr>
          <w:rFonts w:ascii="Book Antiqua" w:hAnsi="Book Antiqua" w:cs="Book Antiqua"/>
          <w:sz w:val="24"/>
          <w:szCs w:val="24"/>
        </w:rPr>
        <w:t>talina Fernandez Badilla, Profesional 2 de la Dirección Ejecutiva</w:t>
      </w:r>
      <w:r w:rsidR="008056B1">
        <w:rPr>
          <w:rFonts w:ascii="Book Antiqua" w:hAnsi="Book Antiqua" w:cs="Book Antiqua"/>
          <w:sz w:val="24"/>
          <w:szCs w:val="24"/>
        </w:rPr>
        <w:t>, en el que se</w:t>
      </w:r>
      <w:r w:rsidR="00B5228B" w:rsidRPr="00B5228B">
        <w:rPr>
          <w:rFonts w:ascii="Book Antiqua" w:hAnsi="Book Antiqua" w:cs="Book Antiqua"/>
          <w:sz w:val="24"/>
          <w:szCs w:val="24"/>
        </w:rPr>
        <w:t xml:space="preserve"> remite el oficio 2483-DE-2023, </w:t>
      </w:r>
      <w:r w:rsidR="004A6BB4">
        <w:rPr>
          <w:rFonts w:ascii="Book Antiqua" w:hAnsi="Book Antiqua" w:cs="Book Antiqua"/>
          <w:sz w:val="24"/>
          <w:szCs w:val="24"/>
        </w:rPr>
        <w:t xml:space="preserve">correo electrónico del 03 de agosto del 2023 </w:t>
      </w:r>
      <w:r w:rsidR="00BB02C7">
        <w:rPr>
          <w:rFonts w:ascii="Book Antiqua" w:hAnsi="Book Antiqua" w:cs="Book Antiqua"/>
          <w:sz w:val="24"/>
          <w:szCs w:val="24"/>
        </w:rPr>
        <w:t>remitido por</w:t>
      </w:r>
      <w:r w:rsidR="004A6BB4">
        <w:rPr>
          <w:rFonts w:ascii="Book Antiqua" w:hAnsi="Book Antiqua" w:cs="Book Antiqua"/>
          <w:sz w:val="24"/>
          <w:szCs w:val="24"/>
        </w:rPr>
        <w:t xml:space="preserve"> </w:t>
      </w:r>
      <w:r w:rsidR="004A6BB4" w:rsidRPr="004A6BB4">
        <w:rPr>
          <w:rFonts w:ascii="Book Antiqua" w:hAnsi="Book Antiqua" w:cs="Book Antiqua"/>
          <w:sz w:val="24"/>
          <w:szCs w:val="24"/>
        </w:rPr>
        <w:t>Secretaría Defensa Publica I Circuito Judicial</w:t>
      </w:r>
      <w:r w:rsidR="004A6BB4">
        <w:rPr>
          <w:rFonts w:ascii="Book Antiqua" w:hAnsi="Book Antiqua" w:cs="Book Antiqua"/>
          <w:sz w:val="24"/>
          <w:szCs w:val="24"/>
        </w:rPr>
        <w:t xml:space="preserve">, </w:t>
      </w:r>
      <w:r w:rsidR="00BB02C7">
        <w:rPr>
          <w:rFonts w:ascii="Book Antiqua" w:hAnsi="Book Antiqua" w:cs="Book Antiqua"/>
          <w:sz w:val="24"/>
          <w:szCs w:val="24"/>
        </w:rPr>
        <w:t xml:space="preserve">correo electrónico del 03 de agosto 2023 remitido por </w:t>
      </w:r>
      <w:r w:rsidR="001A79E8" w:rsidRPr="001A79E8">
        <w:rPr>
          <w:rFonts w:ascii="Book Antiqua" w:hAnsi="Book Antiqua" w:cs="Book Antiqua"/>
          <w:sz w:val="24"/>
          <w:szCs w:val="24"/>
        </w:rPr>
        <w:t>Oficina Atención a la Victima del Delito</w:t>
      </w:r>
      <w:r w:rsidR="001A79E8">
        <w:rPr>
          <w:rFonts w:ascii="Book Antiqua" w:hAnsi="Book Antiqua" w:cs="Book Antiqua"/>
          <w:sz w:val="24"/>
          <w:szCs w:val="24"/>
        </w:rPr>
        <w:t xml:space="preserve">, se adjunta el oficio </w:t>
      </w:r>
      <w:r w:rsidR="001A79E8" w:rsidRPr="008052C7">
        <w:rPr>
          <w:rFonts w:ascii="Book Antiqua" w:hAnsi="Book Antiqua" w:cs="Book Antiqua"/>
          <w:sz w:val="24"/>
          <w:szCs w:val="24"/>
        </w:rPr>
        <w:t>el oficio 1238-OAPVD</w:t>
      </w:r>
      <w:r w:rsidR="00BC7615">
        <w:rPr>
          <w:rFonts w:ascii="Book Antiqua" w:hAnsi="Book Antiqua" w:cs="Book Antiqua"/>
          <w:sz w:val="24"/>
          <w:szCs w:val="24"/>
        </w:rPr>
        <w:t xml:space="preserve"> y correo electrónico remitido por </w:t>
      </w:r>
      <w:r w:rsidR="005C1287">
        <w:rPr>
          <w:rFonts w:ascii="Book Antiqua" w:hAnsi="Book Antiqua" w:cs="Book Antiqua"/>
          <w:sz w:val="24"/>
          <w:szCs w:val="24"/>
        </w:rPr>
        <w:t xml:space="preserve">la señora </w:t>
      </w:r>
      <w:r w:rsidR="00B37C49">
        <w:rPr>
          <w:rFonts w:ascii="Book Antiqua" w:hAnsi="Book Antiqua" w:cs="Book Antiqua"/>
          <w:sz w:val="24"/>
          <w:szCs w:val="24"/>
        </w:rPr>
        <w:t>Hulda Chinchilla Rizo</w:t>
      </w:r>
      <w:r w:rsidR="00BA517E">
        <w:rPr>
          <w:rFonts w:ascii="Book Antiqua" w:hAnsi="Book Antiqua" w:cs="Book Antiqua"/>
          <w:sz w:val="24"/>
          <w:szCs w:val="24"/>
        </w:rPr>
        <w:t xml:space="preserve">, Abogada de la Unidad de Capacitación y Supervisión, en el que se adjunta el </w:t>
      </w:r>
      <w:r w:rsidR="00BA517E" w:rsidRPr="00BA517E">
        <w:rPr>
          <w:rFonts w:ascii="Book Antiqua" w:hAnsi="Book Antiqua" w:cs="Book Antiqua"/>
          <w:sz w:val="24"/>
          <w:szCs w:val="24"/>
        </w:rPr>
        <w:t>oficio UCS-494-MP-2023</w:t>
      </w:r>
      <w:r w:rsidR="006432D2">
        <w:rPr>
          <w:rFonts w:ascii="Book Antiqua" w:hAnsi="Book Antiqua" w:cs="Book Antiqua"/>
          <w:sz w:val="24"/>
          <w:szCs w:val="24"/>
        </w:rPr>
        <w:t xml:space="preserve">. </w:t>
      </w:r>
      <w:r w:rsidR="00B12441">
        <w:rPr>
          <w:rFonts w:ascii="Book Antiqua" w:hAnsi="Book Antiqua"/>
          <w:sz w:val="24"/>
          <w:szCs w:val="24"/>
          <w:lang w:val="es-CR" w:eastAsia="en-US"/>
        </w:rPr>
        <w:t xml:space="preserve">Por parte de doña Hulda Chinchilla Rizo, se remitió correo electrónico el 01 de agosto, en el cual se informa que se subió al sitio </w:t>
      </w:r>
      <w:r w:rsidR="00B12441">
        <w:rPr>
          <w:rFonts w:ascii="Book Antiqua" w:hAnsi="Book Antiqua"/>
          <w:sz w:val="24"/>
          <w:szCs w:val="24"/>
          <w:lang w:val="es-CR" w:eastAsia="en-US"/>
        </w:rPr>
        <w:lastRenderedPageBreak/>
        <w:t xml:space="preserve">web del proyecto </w:t>
      </w:r>
      <w:r w:rsidR="00B12441" w:rsidRPr="004E3E5A">
        <w:rPr>
          <w:rFonts w:ascii="Book Antiqua" w:hAnsi="Book Antiqua"/>
          <w:sz w:val="24"/>
          <w:szCs w:val="24"/>
          <w:lang w:val="es-CR" w:eastAsia="en-US"/>
        </w:rPr>
        <w:t>denominado Implementación III etapa proyecto elaboración de los Ejes Estratégicos de Persecución Penal del MP</w:t>
      </w:r>
      <w:r w:rsidR="00B12441">
        <w:rPr>
          <w:rFonts w:ascii="Book Antiqua" w:hAnsi="Book Antiqua"/>
          <w:sz w:val="24"/>
          <w:szCs w:val="24"/>
          <w:lang w:val="es-CR" w:eastAsia="en-US"/>
        </w:rPr>
        <w:t xml:space="preserve"> el estudio de factibilidad (ver respuestas recibidas 4). </w:t>
      </w:r>
    </w:p>
    <w:p w14:paraId="2C17EE0D" w14:textId="210877E2" w:rsidR="00BD1597" w:rsidRDefault="00BD1597" w:rsidP="00BD1597">
      <w:pPr>
        <w:pStyle w:val="dispositiva"/>
        <w:spacing w:line="276" w:lineRule="auto"/>
        <w:rPr>
          <w:rFonts w:ascii="Book Antiqua" w:hAnsi="Book Antiqua" w:cs="Book Antiqua"/>
          <w:sz w:val="24"/>
          <w:szCs w:val="24"/>
        </w:rPr>
      </w:pPr>
    </w:p>
    <w:p w14:paraId="0E76C9BD" w14:textId="54A0D5B2" w:rsidR="00BD1597" w:rsidRDefault="00BD1597" w:rsidP="00BD1597">
      <w:pPr>
        <w:pStyle w:val="dispositiva"/>
        <w:spacing w:line="276" w:lineRule="auto"/>
        <w:rPr>
          <w:rFonts w:ascii="Book Antiqua" w:hAnsi="Book Antiqua"/>
          <w:sz w:val="24"/>
          <w:szCs w:val="24"/>
          <w:lang w:val="es-CR" w:eastAsia="en-US"/>
        </w:rPr>
      </w:pPr>
      <w:r>
        <w:rPr>
          <w:rFonts w:ascii="Book Antiqua" w:hAnsi="Book Antiqua"/>
          <w:sz w:val="24"/>
          <w:szCs w:val="24"/>
          <w:lang w:val="es-CR" w:eastAsia="en-US"/>
        </w:rPr>
        <w:t xml:space="preserve">No se omite indicar que por parte de la Dirección Ejecutiva se remitió correo electrónico solicitando prórroga del plazo al 07 de agosto, se concede plazo por parte de MSc. Erick Mora Leiva, Subdirector, Jefe del Proceso de Planeación y Evaluación (ver respuestas recibidas 1). </w:t>
      </w:r>
    </w:p>
    <w:p w14:paraId="6C1295F1" w14:textId="14553197" w:rsidR="00D93AAF" w:rsidRPr="00E05F63" w:rsidRDefault="00D93AAF" w:rsidP="008052C7">
      <w:pPr>
        <w:spacing w:line="240" w:lineRule="auto"/>
        <w:ind w:right="51" w:firstLine="708"/>
        <w:jc w:val="both"/>
        <w:rPr>
          <w:rFonts w:ascii="Book Antiqua" w:hAnsi="Book Antiqua" w:cs="Book Antiqua"/>
          <w:sz w:val="24"/>
          <w:szCs w:val="24"/>
        </w:rPr>
      </w:pPr>
    </w:p>
    <w:p w14:paraId="200F1DA3" w14:textId="1B8DCDE4" w:rsidR="00D93AAF" w:rsidRDefault="00D93AAF" w:rsidP="00D93AAF">
      <w:pPr>
        <w:ind w:firstLine="708"/>
        <w:jc w:val="both"/>
        <w:rPr>
          <w:rFonts w:ascii="Book Antiqua" w:hAnsi="Book Antiqua" w:cs="Book Antiqua"/>
          <w:sz w:val="24"/>
          <w:szCs w:val="24"/>
        </w:rPr>
      </w:pPr>
      <w:r w:rsidRPr="00E05F63">
        <w:rPr>
          <w:rFonts w:ascii="Book Antiqua" w:hAnsi="Book Antiqua" w:cs="Book Antiqua"/>
          <w:sz w:val="24"/>
          <w:szCs w:val="24"/>
        </w:rPr>
        <w:t>Se incluye el detalle de las observaciones recibidas y el criterio de la Dirección de Planificación en el apartado del informe 1</w:t>
      </w:r>
      <w:r w:rsidR="00E03C3C">
        <w:rPr>
          <w:rFonts w:ascii="Book Antiqua" w:hAnsi="Book Antiqua" w:cs="Book Antiqua"/>
          <w:sz w:val="24"/>
          <w:szCs w:val="24"/>
        </w:rPr>
        <w:t>3</w:t>
      </w:r>
      <w:r w:rsidRPr="00E05F63">
        <w:rPr>
          <w:rFonts w:ascii="Book Antiqua" w:hAnsi="Book Antiqua" w:cs="Book Antiqua"/>
          <w:sz w:val="24"/>
          <w:szCs w:val="24"/>
        </w:rPr>
        <w:t xml:space="preserve">. Observaciones emitidas al informe preliminar </w:t>
      </w:r>
      <w:r w:rsidR="00CE6A52">
        <w:rPr>
          <w:rFonts w:ascii="Book Antiqua" w:hAnsi="Book Antiqua" w:cs="Book Antiqua"/>
          <w:sz w:val="24"/>
          <w:szCs w:val="24"/>
        </w:rPr>
        <w:t>730</w:t>
      </w:r>
      <w:r w:rsidRPr="00E05F63">
        <w:rPr>
          <w:rFonts w:ascii="Book Antiqua" w:hAnsi="Book Antiqua" w:cs="Book Antiqua"/>
          <w:sz w:val="24"/>
          <w:szCs w:val="24"/>
        </w:rPr>
        <w:t>-PLA-EV-2023. Se adjuntan las respuestas recibidas.</w:t>
      </w:r>
    </w:p>
    <w:p w14:paraId="7EF0BD05" w14:textId="77777777" w:rsidR="00D93AAF" w:rsidRPr="00E05F63" w:rsidRDefault="00D93AAF" w:rsidP="00D93AAF">
      <w:pPr>
        <w:ind w:firstLine="708"/>
        <w:jc w:val="both"/>
        <w:rPr>
          <w:rFonts w:ascii="Book Antiqua" w:hAnsi="Book Antiqua" w:cs="Book Antiqua"/>
          <w:sz w:val="24"/>
          <w:szCs w:val="24"/>
        </w:rPr>
      </w:pPr>
    </w:p>
    <w:p w14:paraId="61172DA3" w14:textId="70694600" w:rsidR="00D93AAF" w:rsidRPr="00E05F63" w:rsidRDefault="00D93AAF" w:rsidP="008052C7">
      <w:pPr>
        <w:ind w:firstLine="708"/>
        <w:jc w:val="both"/>
        <w:rPr>
          <w:rFonts w:ascii="Book Antiqua" w:hAnsi="Book Antiqua" w:cs="Book Antiqua"/>
          <w:sz w:val="24"/>
          <w:szCs w:val="24"/>
        </w:rPr>
      </w:pPr>
      <w:r w:rsidRPr="00E05F63">
        <w:rPr>
          <w:rFonts w:ascii="Book Antiqua" w:hAnsi="Book Antiqua" w:cs="Book Antiqua"/>
          <w:sz w:val="24"/>
          <w:szCs w:val="24"/>
        </w:rPr>
        <w:t>Este informe fue elaborado por</w:t>
      </w:r>
      <w:r w:rsidR="008548FD">
        <w:rPr>
          <w:rFonts w:ascii="Book Antiqua" w:hAnsi="Book Antiqua" w:cs="Book Antiqua"/>
          <w:sz w:val="24"/>
          <w:szCs w:val="24"/>
        </w:rPr>
        <w:t xml:space="preserve"> Karla Calvo Jiménez con ajustes de</w:t>
      </w:r>
      <w:r w:rsidR="00CE6A52" w:rsidRPr="008052C7">
        <w:rPr>
          <w:rFonts w:ascii="Book Antiqua" w:hAnsi="Book Antiqua" w:cs="Book Antiqua"/>
          <w:sz w:val="24"/>
          <w:szCs w:val="24"/>
        </w:rPr>
        <w:t xml:space="preserve"> </w:t>
      </w:r>
      <w:r w:rsidR="00964A52" w:rsidRPr="008052C7">
        <w:rPr>
          <w:rFonts w:ascii="Book Antiqua" w:hAnsi="Book Antiqua" w:cs="Book Antiqua"/>
          <w:sz w:val="24"/>
          <w:szCs w:val="24"/>
        </w:rPr>
        <w:t>Maria Alejandra Morales Vargas</w:t>
      </w:r>
      <w:r w:rsidR="008548FD">
        <w:rPr>
          <w:rFonts w:ascii="Book Antiqua" w:hAnsi="Book Antiqua" w:cs="Book Antiqua"/>
          <w:sz w:val="24"/>
          <w:szCs w:val="24"/>
        </w:rPr>
        <w:t>,</w:t>
      </w:r>
      <w:r w:rsidR="00CE6A52" w:rsidRPr="00CE6A52">
        <w:rPr>
          <w:rFonts w:ascii="Book Antiqua" w:hAnsi="Book Antiqua" w:cs="Book Antiqua"/>
          <w:sz w:val="24"/>
          <w:szCs w:val="24"/>
        </w:rPr>
        <w:t xml:space="preserve"> Profesional</w:t>
      </w:r>
      <w:r w:rsidR="008548FD">
        <w:rPr>
          <w:rFonts w:ascii="Book Antiqua" w:hAnsi="Book Antiqua" w:cs="Book Antiqua"/>
          <w:sz w:val="24"/>
          <w:szCs w:val="24"/>
        </w:rPr>
        <w:t>es</w:t>
      </w:r>
      <w:r w:rsidR="00CE6A52" w:rsidRPr="00CE6A52">
        <w:rPr>
          <w:rFonts w:ascii="Book Antiqua" w:hAnsi="Book Antiqua" w:cs="Book Antiqua"/>
          <w:sz w:val="24"/>
          <w:szCs w:val="24"/>
        </w:rPr>
        <w:t xml:space="preserve"> 2 del Subproceso de Evaluación</w:t>
      </w:r>
      <w:r w:rsidR="005D2D3C">
        <w:rPr>
          <w:rFonts w:ascii="Book Antiqua" w:hAnsi="Book Antiqua" w:cs="Book Antiqua"/>
          <w:sz w:val="24"/>
          <w:szCs w:val="24"/>
        </w:rPr>
        <w:t>.</w:t>
      </w:r>
    </w:p>
    <w:p w14:paraId="513EA872" w14:textId="77777777" w:rsidR="00D93AAF" w:rsidRPr="00E05F63" w:rsidRDefault="00D93AAF" w:rsidP="00D93AAF">
      <w:pPr>
        <w:widowControl w:val="0"/>
        <w:jc w:val="both"/>
        <w:rPr>
          <w:rFonts w:ascii="Book Antiqua" w:hAnsi="Book Antiqua" w:cs="Book Antiqua"/>
          <w:sz w:val="24"/>
          <w:szCs w:val="24"/>
        </w:rPr>
      </w:pPr>
      <w:r w:rsidRPr="00E05F63">
        <w:rPr>
          <w:rFonts w:ascii="Book Antiqua" w:hAnsi="Book Antiqua" w:cs="Book Antiqua"/>
          <w:sz w:val="24"/>
          <w:szCs w:val="24"/>
        </w:rPr>
        <w:t>Atentamente,</w:t>
      </w:r>
    </w:p>
    <w:p w14:paraId="6BD0FC45" w14:textId="77777777" w:rsidR="00D93AAF" w:rsidRPr="00E05F63" w:rsidRDefault="00D93AAF" w:rsidP="00D93AAF">
      <w:pPr>
        <w:widowControl w:val="0"/>
        <w:jc w:val="both"/>
        <w:rPr>
          <w:rFonts w:ascii="Book Antiqua" w:hAnsi="Book Antiqua" w:cs="Book Antiqua"/>
          <w:sz w:val="24"/>
          <w:szCs w:val="24"/>
        </w:rPr>
      </w:pPr>
    </w:p>
    <w:p w14:paraId="4B6AE19F" w14:textId="77777777" w:rsidR="00D93AAF" w:rsidRPr="00E05F63" w:rsidRDefault="00D93AAF" w:rsidP="00D93AAF">
      <w:pPr>
        <w:spacing w:after="0"/>
        <w:rPr>
          <w:rFonts w:ascii="Book Antiqua" w:hAnsi="Book Antiqua" w:cs="Book Antiqua"/>
          <w:b/>
          <w:bCs/>
          <w:sz w:val="24"/>
          <w:szCs w:val="24"/>
        </w:rPr>
      </w:pPr>
      <w:r w:rsidRPr="00E05F63">
        <w:rPr>
          <w:rFonts w:ascii="Book Antiqua" w:hAnsi="Book Antiqua" w:cs="Book Antiqua"/>
          <w:b/>
          <w:bCs/>
          <w:sz w:val="24"/>
          <w:szCs w:val="24"/>
        </w:rPr>
        <w:t>Máster Erick Antonio Mora Leiva, Jefe</w:t>
      </w:r>
    </w:p>
    <w:p w14:paraId="5E5E62A8" w14:textId="77777777" w:rsidR="00D93AAF" w:rsidRPr="00E05F63" w:rsidRDefault="00D93AAF" w:rsidP="00D93AAF">
      <w:pPr>
        <w:spacing w:after="0"/>
        <w:rPr>
          <w:rFonts w:ascii="Book Antiqua" w:hAnsi="Book Antiqua" w:cs="Book Antiqua"/>
          <w:b/>
          <w:bCs/>
          <w:sz w:val="24"/>
          <w:szCs w:val="24"/>
        </w:rPr>
      </w:pPr>
      <w:r w:rsidRPr="00E05F63">
        <w:rPr>
          <w:rFonts w:ascii="Book Antiqua" w:hAnsi="Book Antiqua" w:cs="Book Antiqua"/>
          <w:b/>
          <w:bCs/>
          <w:sz w:val="24"/>
          <w:szCs w:val="24"/>
        </w:rPr>
        <w:t>Proceso de Planeación y Evaluación</w:t>
      </w:r>
    </w:p>
    <w:p w14:paraId="2E6A478F" w14:textId="77777777" w:rsidR="00553E23" w:rsidRDefault="00553E23" w:rsidP="00177156">
      <w:pPr>
        <w:widowControl w:val="0"/>
        <w:rPr>
          <w:rFonts w:ascii="Book Antiqua" w:hAnsi="Book Antiqua" w:cs="Book Antiqua"/>
          <w:snapToGrid w:val="0"/>
          <w:sz w:val="24"/>
          <w:szCs w:val="24"/>
        </w:rPr>
      </w:pPr>
    </w:p>
    <w:p w14:paraId="1098C464" w14:textId="58468141" w:rsidR="00A45318" w:rsidRPr="00AF0A4E" w:rsidRDefault="00A45318" w:rsidP="00A45318">
      <w:pPr>
        <w:rPr>
          <w:rFonts w:ascii="Book Antiqua" w:hAnsi="Book Antiqua" w:cs="Book Antiqua"/>
          <w:b/>
          <w:bCs/>
          <w:i/>
          <w:iCs/>
          <w:sz w:val="24"/>
          <w:szCs w:val="24"/>
        </w:rPr>
      </w:pPr>
      <w:r w:rsidRPr="00E05F63">
        <w:rPr>
          <w:rFonts w:ascii="Book Antiqua" w:hAnsi="Book Antiqua" w:cs="Book Antiqua"/>
          <w:b/>
          <w:bCs/>
          <w:i/>
          <w:iCs/>
          <w:sz w:val="24"/>
          <w:szCs w:val="24"/>
        </w:rPr>
        <w:t>Se adjuntan respuestas recibidas</w:t>
      </w:r>
    </w:p>
    <w:tbl>
      <w:tblPr>
        <w:tblW w:w="5251" w:type="pct"/>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1418"/>
        <w:gridCol w:w="4252"/>
        <w:gridCol w:w="3580"/>
      </w:tblGrid>
      <w:tr w:rsidR="00A45318" w:rsidRPr="005A29E6" w14:paraId="4B9D10ED" w14:textId="77777777" w:rsidTr="00E05F63">
        <w:trPr>
          <w:trHeight w:val="579"/>
          <w:jc w:val="center"/>
        </w:trPr>
        <w:tc>
          <w:tcPr>
            <w:tcW w:w="766" w:type="pct"/>
            <w:shd w:val="clear" w:color="auto" w:fill="1F4E79" w:themeFill="accent5" w:themeFillShade="80"/>
            <w:vAlign w:val="center"/>
          </w:tcPr>
          <w:p w14:paraId="4FB2ED3F" w14:textId="77777777" w:rsidR="00A45318" w:rsidRPr="00E05F63" w:rsidRDefault="00A45318" w:rsidP="00E05F63">
            <w:pPr>
              <w:jc w:val="center"/>
              <w:rPr>
                <w:rFonts w:ascii="Book Antiqua" w:hAnsi="Book Antiqua"/>
                <w:b/>
                <w:bCs/>
                <w:color w:val="FFFFFF" w:themeColor="background1"/>
                <w:sz w:val="20"/>
                <w:szCs w:val="20"/>
                <w:lang w:eastAsia="es-CR"/>
              </w:rPr>
            </w:pPr>
            <w:r w:rsidRPr="00E05F63">
              <w:rPr>
                <w:rFonts w:ascii="Book Antiqua" w:hAnsi="Book Antiqua"/>
                <w:b/>
                <w:bCs/>
                <w:color w:val="FFFFFF" w:themeColor="background1"/>
                <w:sz w:val="20"/>
                <w:szCs w:val="20"/>
                <w:lang w:eastAsia="es-CR"/>
              </w:rPr>
              <w:t>N°</w:t>
            </w:r>
          </w:p>
        </w:tc>
        <w:tc>
          <w:tcPr>
            <w:tcW w:w="2298" w:type="pct"/>
            <w:shd w:val="clear" w:color="auto" w:fill="1F4E79" w:themeFill="accent5" w:themeFillShade="80"/>
            <w:vAlign w:val="center"/>
          </w:tcPr>
          <w:p w14:paraId="1E445737" w14:textId="77777777" w:rsidR="00A45318" w:rsidRPr="00E05F63" w:rsidRDefault="00A45318" w:rsidP="001E176E">
            <w:pPr>
              <w:jc w:val="center"/>
              <w:rPr>
                <w:rFonts w:ascii="Book Antiqua" w:hAnsi="Book Antiqua"/>
                <w:b/>
                <w:bCs/>
                <w:color w:val="FFFFFF" w:themeColor="background1"/>
                <w:sz w:val="20"/>
                <w:szCs w:val="20"/>
                <w:lang w:eastAsia="es-CR"/>
              </w:rPr>
            </w:pPr>
            <w:r w:rsidRPr="00E05F63">
              <w:rPr>
                <w:rFonts w:ascii="Book Antiqua" w:hAnsi="Book Antiqua"/>
                <w:b/>
                <w:bCs/>
                <w:color w:val="FFFFFF" w:themeColor="background1"/>
                <w:sz w:val="20"/>
                <w:szCs w:val="20"/>
                <w:lang w:eastAsia="es-CR"/>
              </w:rPr>
              <w:t>Oficina</w:t>
            </w:r>
          </w:p>
        </w:tc>
        <w:tc>
          <w:tcPr>
            <w:tcW w:w="1935" w:type="pct"/>
            <w:shd w:val="clear" w:color="auto" w:fill="1F4E79" w:themeFill="accent5" w:themeFillShade="80"/>
            <w:vAlign w:val="center"/>
          </w:tcPr>
          <w:p w14:paraId="3ED29DD7" w14:textId="77777777" w:rsidR="00A45318" w:rsidRPr="00E05F63" w:rsidRDefault="00A45318" w:rsidP="00E05F63">
            <w:pPr>
              <w:jc w:val="center"/>
              <w:rPr>
                <w:rFonts w:ascii="Book Antiqua" w:hAnsi="Book Antiqua"/>
                <w:b/>
                <w:bCs/>
                <w:color w:val="FFFFFF" w:themeColor="background1"/>
                <w:sz w:val="20"/>
                <w:szCs w:val="20"/>
                <w:lang w:eastAsia="es-CR"/>
              </w:rPr>
            </w:pPr>
          </w:p>
          <w:p w14:paraId="30FE182C" w14:textId="77777777" w:rsidR="00A45318" w:rsidRPr="00E05F63" w:rsidRDefault="00A45318" w:rsidP="00E05F63">
            <w:pPr>
              <w:jc w:val="center"/>
              <w:rPr>
                <w:rFonts w:ascii="Book Antiqua" w:hAnsi="Book Antiqua"/>
                <w:b/>
                <w:bCs/>
                <w:color w:val="FFFFFF" w:themeColor="background1"/>
                <w:sz w:val="20"/>
                <w:szCs w:val="20"/>
                <w:lang w:eastAsia="es-CR"/>
              </w:rPr>
            </w:pPr>
            <w:r w:rsidRPr="00E05F63">
              <w:rPr>
                <w:rFonts w:ascii="Book Antiqua" w:hAnsi="Book Antiqua"/>
                <w:b/>
                <w:bCs/>
                <w:color w:val="FFFFFF" w:themeColor="background1"/>
                <w:sz w:val="20"/>
                <w:szCs w:val="20"/>
                <w:lang w:eastAsia="es-CR"/>
              </w:rPr>
              <w:t>Respuesta</w:t>
            </w:r>
          </w:p>
          <w:p w14:paraId="1EF22C60" w14:textId="77777777" w:rsidR="00A45318" w:rsidRPr="00E05F63" w:rsidRDefault="00A45318" w:rsidP="00E05F63">
            <w:pPr>
              <w:jc w:val="center"/>
              <w:rPr>
                <w:rFonts w:ascii="Book Antiqua" w:hAnsi="Book Antiqua"/>
                <w:b/>
                <w:bCs/>
                <w:color w:val="FFFFFF" w:themeColor="background1"/>
                <w:sz w:val="20"/>
                <w:szCs w:val="20"/>
                <w:lang w:eastAsia="es-CR"/>
              </w:rPr>
            </w:pPr>
          </w:p>
        </w:tc>
      </w:tr>
      <w:tr w:rsidR="00A45318" w:rsidRPr="005A29E6" w14:paraId="7842843C" w14:textId="77777777" w:rsidTr="00E05F63">
        <w:trPr>
          <w:trHeight w:val="579"/>
          <w:jc w:val="center"/>
        </w:trPr>
        <w:tc>
          <w:tcPr>
            <w:tcW w:w="766" w:type="pct"/>
            <w:vAlign w:val="center"/>
          </w:tcPr>
          <w:p w14:paraId="639F3AD3" w14:textId="77777777" w:rsidR="00A45318" w:rsidRPr="00E05F63" w:rsidRDefault="00A45318" w:rsidP="00E05F63">
            <w:pPr>
              <w:jc w:val="center"/>
              <w:rPr>
                <w:rFonts w:ascii="Book Antiqua" w:hAnsi="Book Antiqua"/>
                <w:sz w:val="20"/>
                <w:szCs w:val="20"/>
                <w:lang w:eastAsia="es-CR"/>
              </w:rPr>
            </w:pPr>
            <w:r w:rsidRPr="00E05F63">
              <w:rPr>
                <w:rFonts w:ascii="Book Antiqua" w:hAnsi="Book Antiqua"/>
                <w:sz w:val="20"/>
                <w:szCs w:val="20"/>
                <w:lang w:eastAsia="es-CR"/>
              </w:rPr>
              <w:t>1</w:t>
            </w:r>
          </w:p>
        </w:tc>
        <w:tc>
          <w:tcPr>
            <w:tcW w:w="2298" w:type="pct"/>
            <w:shd w:val="clear" w:color="auto" w:fill="auto"/>
            <w:vAlign w:val="center"/>
          </w:tcPr>
          <w:p w14:paraId="6EA08B9D" w14:textId="35D3433D" w:rsidR="00A45318" w:rsidRPr="00E05F63" w:rsidRDefault="00B82BF8" w:rsidP="001E176E">
            <w:pPr>
              <w:jc w:val="center"/>
              <w:rPr>
                <w:rFonts w:ascii="Book Antiqua" w:hAnsi="Book Antiqua"/>
                <w:sz w:val="20"/>
                <w:szCs w:val="20"/>
                <w:lang w:eastAsia="es-CR"/>
              </w:rPr>
            </w:pPr>
            <w:r>
              <w:rPr>
                <w:rFonts w:ascii="Book Antiqua" w:hAnsi="Book Antiqua"/>
                <w:sz w:val="20"/>
                <w:szCs w:val="20"/>
                <w:lang w:eastAsia="es-CR"/>
              </w:rPr>
              <w:t>Dirección Ejecutiva</w:t>
            </w:r>
          </w:p>
        </w:tc>
        <w:tc>
          <w:tcPr>
            <w:tcW w:w="1935" w:type="pct"/>
            <w:shd w:val="clear" w:color="auto" w:fill="auto"/>
            <w:vAlign w:val="center"/>
          </w:tcPr>
          <w:p w14:paraId="2018F382" w14:textId="4C3B0A52" w:rsidR="00A45318" w:rsidRPr="00E05F63" w:rsidRDefault="000704BC" w:rsidP="00E05F63">
            <w:pPr>
              <w:jc w:val="center"/>
              <w:rPr>
                <w:rFonts w:ascii="Book Antiqua" w:hAnsi="Book Antiqua"/>
                <w:color w:val="FFFFFF"/>
                <w:sz w:val="20"/>
                <w:szCs w:val="20"/>
                <w:lang w:eastAsia="es-CR"/>
              </w:rPr>
            </w:pPr>
            <w:r>
              <w:rPr>
                <w:rFonts w:ascii="Book Antiqua" w:hAnsi="Book Antiqua"/>
                <w:color w:val="FFFFFF"/>
                <w:sz w:val="20"/>
                <w:szCs w:val="20"/>
                <w:lang w:eastAsia="es-CR"/>
              </w:rPr>
              <w:object w:dxaOrig="1508" w:dyaOrig="984" w14:anchorId="3E54B00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49.5pt" o:ole="">
                  <v:imagedata r:id="rId8" o:title=""/>
                </v:shape>
                <o:OLEObject Type="Embed" ProgID="Package" ShapeID="_x0000_i1025" DrawAspect="Icon" ObjectID="_1755929822" r:id="rId9"/>
              </w:object>
            </w:r>
            <w:r w:rsidR="008052C7">
              <w:rPr>
                <w:rFonts w:ascii="Book Antiqua" w:hAnsi="Book Antiqua"/>
                <w:color w:val="FFFFFF"/>
                <w:sz w:val="20"/>
                <w:szCs w:val="20"/>
                <w:lang w:eastAsia="es-CR"/>
              </w:rPr>
              <w:t xml:space="preserve">                                                                                                                                                                                                                                                                                                                                                                                                                                                                                                                                                                                                                                                                                                                                                                                                                                                                                                                                                                                                                                                                                                                                                                                                                                                                                             </w:t>
            </w:r>
          </w:p>
        </w:tc>
      </w:tr>
      <w:tr w:rsidR="00A45318" w:rsidRPr="005A29E6" w14:paraId="31A991B8" w14:textId="77777777" w:rsidTr="00E05F63">
        <w:trPr>
          <w:trHeight w:val="579"/>
          <w:jc w:val="center"/>
        </w:trPr>
        <w:tc>
          <w:tcPr>
            <w:tcW w:w="766" w:type="pct"/>
            <w:vAlign w:val="center"/>
          </w:tcPr>
          <w:p w14:paraId="16F64B4D" w14:textId="634CC7EB" w:rsidR="00A45318" w:rsidRPr="00E05F63" w:rsidRDefault="00B82BF8" w:rsidP="00E05F63">
            <w:pPr>
              <w:jc w:val="center"/>
              <w:rPr>
                <w:rFonts w:ascii="Book Antiqua" w:hAnsi="Book Antiqua"/>
                <w:sz w:val="20"/>
                <w:szCs w:val="20"/>
                <w:lang w:eastAsia="es-CR"/>
              </w:rPr>
            </w:pPr>
            <w:r>
              <w:rPr>
                <w:rFonts w:ascii="Book Antiqua" w:hAnsi="Book Antiqua"/>
                <w:sz w:val="20"/>
                <w:szCs w:val="20"/>
                <w:lang w:eastAsia="es-CR"/>
              </w:rPr>
              <w:lastRenderedPageBreak/>
              <w:t>2</w:t>
            </w:r>
          </w:p>
        </w:tc>
        <w:tc>
          <w:tcPr>
            <w:tcW w:w="2298" w:type="pct"/>
            <w:shd w:val="clear" w:color="auto" w:fill="auto"/>
            <w:vAlign w:val="center"/>
          </w:tcPr>
          <w:p w14:paraId="01B380E0" w14:textId="04C73F33" w:rsidR="00A45318" w:rsidRPr="00E05F63" w:rsidRDefault="00B82BF8" w:rsidP="008052C7">
            <w:pPr>
              <w:jc w:val="center"/>
              <w:rPr>
                <w:rFonts w:ascii="Book Antiqua" w:hAnsi="Book Antiqua"/>
                <w:sz w:val="20"/>
                <w:szCs w:val="20"/>
                <w:lang w:eastAsia="es-CR"/>
              </w:rPr>
            </w:pPr>
            <w:r>
              <w:rPr>
                <w:rFonts w:ascii="Book Antiqua" w:hAnsi="Book Antiqua"/>
                <w:sz w:val="20"/>
                <w:szCs w:val="20"/>
                <w:lang w:eastAsia="es-CR"/>
              </w:rPr>
              <w:t>Defensa Pública</w:t>
            </w:r>
          </w:p>
        </w:tc>
        <w:tc>
          <w:tcPr>
            <w:tcW w:w="1935" w:type="pct"/>
            <w:shd w:val="clear" w:color="auto" w:fill="auto"/>
            <w:vAlign w:val="center"/>
          </w:tcPr>
          <w:p w14:paraId="5E63B1D1" w14:textId="2BCEFD3E" w:rsidR="00A45318" w:rsidRPr="00E05F63" w:rsidRDefault="000704BC" w:rsidP="00E05F63">
            <w:pPr>
              <w:jc w:val="center"/>
              <w:rPr>
                <w:rFonts w:ascii="Book Antiqua" w:hAnsi="Book Antiqua"/>
                <w:color w:val="FFFFFF"/>
                <w:sz w:val="20"/>
                <w:szCs w:val="20"/>
                <w:lang w:eastAsia="es-CR"/>
              </w:rPr>
            </w:pPr>
            <w:r>
              <w:rPr>
                <w:rFonts w:ascii="Book Antiqua" w:hAnsi="Book Antiqua"/>
                <w:color w:val="FFFFFF"/>
                <w:sz w:val="20"/>
                <w:szCs w:val="20"/>
                <w:lang w:eastAsia="es-CR"/>
              </w:rPr>
              <w:object w:dxaOrig="1508" w:dyaOrig="984" w14:anchorId="3ED60113">
                <v:shape id="_x0000_i1026" type="#_x0000_t75" style="width:75.75pt;height:49.5pt" o:ole="">
                  <v:imagedata r:id="rId10" o:title=""/>
                </v:shape>
                <o:OLEObject Type="Embed" ProgID="Package" ShapeID="_x0000_i1026" DrawAspect="Icon" ObjectID="_1755929823" r:id="rId11"/>
              </w:object>
            </w:r>
          </w:p>
        </w:tc>
      </w:tr>
      <w:tr w:rsidR="00A45318" w:rsidRPr="005A29E6" w14:paraId="01B3A654" w14:textId="77777777" w:rsidTr="00E05F63">
        <w:trPr>
          <w:trHeight w:val="579"/>
          <w:jc w:val="center"/>
        </w:trPr>
        <w:tc>
          <w:tcPr>
            <w:tcW w:w="766" w:type="pct"/>
            <w:vAlign w:val="center"/>
          </w:tcPr>
          <w:p w14:paraId="512445C9" w14:textId="79DA43DE" w:rsidR="00A45318" w:rsidRPr="00E05F63" w:rsidRDefault="00B82BF8" w:rsidP="00E05F63">
            <w:pPr>
              <w:jc w:val="center"/>
              <w:rPr>
                <w:rFonts w:ascii="Book Antiqua" w:hAnsi="Book Antiqua"/>
                <w:sz w:val="20"/>
                <w:szCs w:val="20"/>
                <w:lang w:eastAsia="es-CR"/>
              </w:rPr>
            </w:pPr>
            <w:r>
              <w:rPr>
                <w:rFonts w:ascii="Book Antiqua" w:hAnsi="Book Antiqua"/>
                <w:sz w:val="20"/>
                <w:szCs w:val="20"/>
                <w:lang w:eastAsia="es-CR"/>
              </w:rPr>
              <w:t>3</w:t>
            </w:r>
          </w:p>
        </w:tc>
        <w:tc>
          <w:tcPr>
            <w:tcW w:w="2298" w:type="pct"/>
            <w:shd w:val="clear" w:color="auto" w:fill="auto"/>
            <w:vAlign w:val="center"/>
          </w:tcPr>
          <w:p w14:paraId="7796074F" w14:textId="194344A9" w:rsidR="00A45318" w:rsidRPr="00E05F63" w:rsidRDefault="00B82BF8" w:rsidP="008052C7">
            <w:pPr>
              <w:jc w:val="center"/>
              <w:rPr>
                <w:rFonts w:ascii="Book Antiqua" w:hAnsi="Book Antiqua"/>
                <w:sz w:val="20"/>
                <w:szCs w:val="20"/>
                <w:lang w:eastAsia="es-CR"/>
              </w:rPr>
            </w:pPr>
            <w:r w:rsidRPr="00B82BF8">
              <w:rPr>
                <w:rFonts w:ascii="Book Antiqua" w:hAnsi="Book Antiqua"/>
                <w:sz w:val="20"/>
                <w:szCs w:val="20"/>
                <w:lang w:eastAsia="es-CR"/>
              </w:rPr>
              <w:t>Oficina Atención a la Victima del Delito</w:t>
            </w:r>
          </w:p>
        </w:tc>
        <w:tc>
          <w:tcPr>
            <w:tcW w:w="1935" w:type="pct"/>
            <w:shd w:val="clear" w:color="auto" w:fill="auto"/>
            <w:vAlign w:val="center"/>
          </w:tcPr>
          <w:p w14:paraId="51A352FD" w14:textId="5B7F8308" w:rsidR="00A45318" w:rsidRPr="00E05F63" w:rsidRDefault="00B82BF8" w:rsidP="00E05F63">
            <w:pPr>
              <w:jc w:val="center"/>
              <w:rPr>
                <w:rFonts w:ascii="Book Antiqua" w:hAnsi="Book Antiqua"/>
                <w:color w:val="FFFFFF"/>
                <w:sz w:val="20"/>
                <w:szCs w:val="20"/>
                <w:lang w:eastAsia="es-CR"/>
              </w:rPr>
            </w:pPr>
            <w:r>
              <w:rPr>
                <w:rFonts w:ascii="Book Antiqua" w:hAnsi="Book Antiqua"/>
                <w:color w:val="FFFFFF"/>
                <w:sz w:val="20"/>
                <w:szCs w:val="20"/>
                <w:lang w:eastAsia="es-CR"/>
              </w:rPr>
              <w:object w:dxaOrig="1508" w:dyaOrig="984" w14:anchorId="734C91BA">
                <v:shape id="_x0000_i1027" type="#_x0000_t75" style="width:75.75pt;height:49.5pt" o:ole="">
                  <v:imagedata r:id="rId12" o:title=""/>
                </v:shape>
                <o:OLEObject Type="Embed" ProgID="Package" ShapeID="_x0000_i1027" DrawAspect="Icon" ObjectID="_1755929824" r:id="rId13"/>
              </w:object>
            </w:r>
          </w:p>
        </w:tc>
      </w:tr>
      <w:tr w:rsidR="00A45318" w:rsidRPr="005A29E6" w14:paraId="2D2B06CC" w14:textId="77777777" w:rsidTr="00E05F63">
        <w:trPr>
          <w:trHeight w:val="579"/>
          <w:jc w:val="center"/>
        </w:trPr>
        <w:tc>
          <w:tcPr>
            <w:tcW w:w="766" w:type="pct"/>
            <w:vAlign w:val="center"/>
          </w:tcPr>
          <w:p w14:paraId="6DF193BC" w14:textId="41A66EEA" w:rsidR="00A45318" w:rsidRPr="00E05F63" w:rsidRDefault="00B82BF8" w:rsidP="00E05F63">
            <w:pPr>
              <w:jc w:val="center"/>
              <w:rPr>
                <w:rFonts w:ascii="Book Antiqua" w:hAnsi="Book Antiqua"/>
                <w:sz w:val="20"/>
                <w:szCs w:val="20"/>
                <w:lang w:eastAsia="es-CR"/>
              </w:rPr>
            </w:pPr>
            <w:r>
              <w:rPr>
                <w:rFonts w:ascii="Book Antiqua" w:hAnsi="Book Antiqua"/>
                <w:sz w:val="20"/>
                <w:szCs w:val="20"/>
                <w:lang w:eastAsia="es-CR"/>
              </w:rPr>
              <w:t>4</w:t>
            </w:r>
          </w:p>
        </w:tc>
        <w:tc>
          <w:tcPr>
            <w:tcW w:w="2298" w:type="pct"/>
            <w:shd w:val="clear" w:color="auto" w:fill="auto"/>
            <w:vAlign w:val="center"/>
          </w:tcPr>
          <w:p w14:paraId="67BD7BD2" w14:textId="5CDCFF8F" w:rsidR="00A45318" w:rsidRPr="00E05F63" w:rsidRDefault="001E176E" w:rsidP="008052C7">
            <w:pPr>
              <w:jc w:val="center"/>
              <w:rPr>
                <w:rFonts w:ascii="Book Antiqua" w:hAnsi="Book Antiqua"/>
                <w:sz w:val="20"/>
                <w:szCs w:val="20"/>
                <w:lang w:eastAsia="es-CR"/>
              </w:rPr>
            </w:pPr>
            <w:r w:rsidRPr="001E176E">
              <w:rPr>
                <w:rFonts w:ascii="Book Antiqua" w:hAnsi="Book Antiqua"/>
                <w:sz w:val="20"/>
                <w:szCs w:val="20"/>
                <w:lang w:eastAsia="es-CR"/>
              </w:rPr>
              <w:t>Unidad de Capacitación y Supervisión del Ministerio Público</w:t>
            </w:r>
          </w:p>
        </w:tc>
        <w:tc>
          <w:tcPr>
            <w:tcW w:w="1935" w:type="pct"/>
            <w:shd w:val="clear" w:color="auto" w:fill="auto"/>
            <w:vAlign w:val="center"/>
          </w:tcPr>
          <w:p w14:paraId="6B44101D" w14:textId="5FB9E244" w:rsidR="00A45318" w:rsidRPr="00E05F63" w:rsidRDefault="00B82BF8" w:rsidP="00E05F63">
            <w:pPr>
              <w:jc w:val="center"/>
              <w:rPr>
                <w:rFonts w:ascii="Book Antiqua" w:hAnsi="Book Antiqua"/>
                <w:color w:val="FFFFFF"/>
                <w:sz w:val="20"/>
                <w:szCs w:val="20"/>
                <w:lang w:eastAsia="es-CR"/>
              </w:rPr>
            </w:pPr>
            <w:r>
              <w:rPr>
                <w:rFonts w:ascii="Book Antiqua" w:hAnsi="Book Antiqua"/>
                <w:color w:val="FFFFFF"/>
                <w:sz w:val="20"/>
                <w:szCs w:val="20"/>
                <w:lang w:eastAsia="es-CR"/>
              </w:rPr>
              <w:object w:dxaOrig="1508" w:dyaOrig="984" w14:anchorId="3657623E">
                <v:shape id="_x0000_i1028" type="#_x0000_t75" style="width:75.75pt;height:49.5pt" o:ole="">
                  <v:imagedata r:id="rId14" o:title=""/>
                </v:shape>
                <o:OLEObject Type="Embed" ProgID="Package" ShapeID="_x0000_i1028" DrawAspect="Icon" ObjectID="_1755929825" r:id="rId15"/>
              </w:object>
            </w:r>
            <w:r>
              <w:rPr>
                <w:rFonts w:ascii="Book Antiqua" w:hAnsi="Book Antiqua"/>
                <w:color w:val="FFFFFF"/>
                <w:sz w:val="20"/>
                <w:szCs w:val="20"/>
                <w:lang w:eastAsia="es-CR"/>
              </w:rPr>
              <w:object w:dxaOrig="1508" w:dyaOrig="984" w14:anchorId="792A3C37">
                <v:shape id="_x0000_i1029" type="#_x0000_t75" style="width:75.75pt;height:49.5pt" o:ole="">
                  <v:imagedata r:id="rId16" o:title=""/>
                </v:shape>
                <o:OLEObject Type="Embed" ProgID="Package" ShapeID="_x0000_i1029" DrawAspect="Icon" ObjectID="_1755929826" r:id="rId17"/>
              </w:object>
            </w:r>
          </w:p>
        </w:tc>
      </w:tr>
    </w:tbl>
    <w:p w14:paraId="30933417" w14:textId="77777777" w:rsidR="009769F9" w:rsidRDefault="009769F9">
      <w:pPr>
        <w:rPr>
          <w:rFonts w:ascii="Book Antiqua" w:hAnsi="Book Antiqua" w:cs="Book Antiqua"/>
          <w:snapToGrid w:val="0"/>
          <w:sz w:val="24"/>
          <w:szCs w:val="24"/>
        </w:rPr>
      </w:pPr>
      <w:r>
        <w:rPr>
          <w:rFonts w:ascii="Book Antiqua" w:hAnsi="Book Antiqua" w:cs="Book Antiqua"/>
          <w:snapToGrid w:val="0"/>
          <w:sz w:val="24"/>
          <w:szCs w:val="24"/>
        </w:rPr>
        <w:br w:type="page"/>
      </w:r>
    </w:p>
    <w:p w14:paraId="502F36D3" w14:textId="77777777" w:rsidR="00A45318" w:rsidRDefault="00A45318">
      <w:pPr>
        <w:rPr>
          <w:rFonts w:ascii="Book Antiqua" w:hAnsi="Book Antiqua" w:cs="Book Antiqua"/>
          <w:snapToGrid w:val="0"/>
          <w:sz w:val="24"/>
          <w:szCs w:val="24"/>
        </w:rPr>
      </w:pPr>
    </w:p>
    <w:p w14:paraId="12E69957" w14:textId="39987F95" w:rsidR="008B4291" w:rsidRPr="0032527C" w:rsidRDefault="008052C7" w:rsidP="008B4291">
      <w:pPr>
        <w:spacing w:after="0" w:line="240" w:lineRule="auto"/>
        <w:rPr>
          <w:rFonts w:ascii="Book Antiqua" w:eastAsia="Times New Roman" w:hAnsi="Book Antiqua" w:cstheme="majorHAnsi"/>
          <w:sz w:val="24"/>
          <w:szCs w:val="24"/>
          <w:lang w:val="pt-PT" w:eastAsia="es-ES"/>
        </w:rPr>
      </w:pPr>
      <w:r>
        <w:rPr>
          <w:rFonts w:ascii="Book Antiqua" w:eastAsia="Times New Roman" w:hAnsi="Book Antiqua" w:cstheme="majorHAnsi"/>
          <w:sz w:val="24"/>
          <w:szCs w:val="24"/>
          <w:lang w:val="pt-PT" w:eastAsia="es-ES"/>
        </w:rPr>
        <w:t>11</w:t>
      </w:r>
      <w:r w:rsidR="008B4291" w:rsidRPr="0032527C">
        <w:rPr>
          <w:rFonts w:ascii="Book Antiqua" w:eastAsia="Times New Roman" w:hAnsi="Book Antiqua" w:cstheme="majorHAnsi"/>
          <w:sz w:val="24"/>
          <w:szCs w:val="24"/>
          <w:lang w:val="pt-PT" w:eastAsia="es-ES"/>
        </w:rPr>
        <w:t xml:space="preserve"> de </w:t>
      </w:r>
      <w:r>
        <w:rPr>
          <w:rFonts w:ascii="Book Antiqua" w:eastAsia="Times New Roman" w:hAnsi="Book Antiqua" w:cstheme="majorHAnsi"/>
          <w:sz w:val="24"/>
          <w:szCs w:val="24"/>
          <w:lang w:val="pt-PT" w:eastAsia="es-ES"/>
        </w:rPr>
        <w:t>setiembre</w:t>
      </w:r>
      <w:r w:rsidR="008B4291" w:rsidRPr="0032527C">
        <w:rPr>
          <w:rFonts w:ascii="Book Antiqua" w:eastAsia="Times New Roman" w:hAnsi="Book Antiqua" w:cstheme="majorHAnsi"/>
          <w:sz w:val="24"/>
          <w:szCs w:val="24"/>
          <w:lang w:val="pt-PT" w:eastAsia="es-ES"/>
        </w:rPr>
        <w:t xml:space="preserve"> de 2023</w:t>
      </w:r>
    </w:p>
    <w:p w14:paraId="34337064" w14:textId="77777777" w:rsidR="00A45318" w:rsidRDefault="00A45318" w:rsidP="00177156">
      <w:pPr>
        <w:widowControl w:val="0"/>
        <w:rPr>
          <w:rFonts w:ascii="Book Antiqua" w:hAnsi="Book Antiqua" w:cs="Book Antiqua"/>
          <w:snapToGrid w:val="0"/>
          <w:sz w:val="24"/>
          <w:szCs w:val="24"/>
        </w:rPr>
      </w:pPr>
    </w:p>
    <w:p w14:paraId="66DF573B" w14:textId="77777777" w:rsidR="00162AE0" w:rsidRPr="004A6F0C" w:rsidRDefault="00162AE0" w:rsidP="00162AE0">
      <w:pPr>
        <w:spacing w:after="0" w:line="240" w:lineRule="auto"/>
        <w:jc w:val="both"/>
        <w:rPr>
          <w:rFonts w:ascii="Book Antiqua" w:hAnsi="Book Antiqua" w:cstheme="majorHAnsi"/>
          <w:sz w:val="24"/>
          <w:szCs w:val="24"/>
        </w:rPr>
      </w:pPr>
      <w:r w:rsidRPr="004A6F0C">
        <w:rPr>
          <w:rFonts w:ascii="Book Antiqua" w:hAnsi="Book Antiqua" w:cstheme="majorHAnsi"/>
          <w:sz w:val="24"/>
          <w:szCs w:val="24"/>
        </w:rPr>
        <w:t>Máster</w:t>
      </w:r>
    </w:p>
    <w:p w14:paraId="212266A6" w14:textId="77777777" w:rsidR="00162AE0" w:rsidRPr="004A6F0C" w:rsidRDefault="00162AE0" w:rsidP="00162AE0">
      <w:pPr>
        <w:spacing w:after="0" w:line="240" w:lineRule="auto"/>
        <w:jc w:val="both"/>
        <w:rPr>
          <w:rFonts w:ascii="Book Antiqua" w:hAnsi="Book Antiqua" w:cstheme="majorHAnsi"/>
          <w:sz w:val="24"/>
          <w:szCs w:val="24"/>
        </w:rPr>
      </w:pPr>
      <w:r w:rsidRPr="004A6F0C">
        <w:rPr>
          <w:rFonts w:ascii="Book Antiqua" w:hAnsi="Book Antiqua" w:cstheme="majorHAnsi"/>
          <w:sz w:val="24"/>
          <w:szCs w:val="24"/>
        </w:rPr>
        <w:t>Erick Antonio Mora Leiva, Jefe</w:t>
      </w:r>
    </w:p>
    <w:p w14:paraId="3FC8BD94" w14:textId="77777777" w:rsidR="00162AE0" w:rsidRPr="004A6F0C" w:rsidRDefault="00162AE0" w:rsidP="00162AE0">
      <w:pPr>
        <w:spacing w:after="0" w:line="240" w:lineRule="auto"/>
        <w:jc w:val="both"/>
        <w:rPr>
          <w:rFonts w:ascii="Book Antiqua" w:hAnsi="Book Antiqua" w:cstheme="majorHAnsi"/>
          <w:sz w:val="24"/>
          <w:szCs w:val="24"/>
        </w:rPr>
      </w:pPr>
      <w:r w:rsidRPr="004A6F0C">
        <w:rPr>
          <w:rFonts w:ascii="Book Antiqua" w:hAnsi="Book Antiqua" w:cstheme="majorHAnsi"/>
          <w:sz w:val="24"/>
          <w:szCs w:val="24"/>
        </w:rPr>
        <w:t>Proceso Planeación y Evaluación</w:t>
      </w:r>
    </w:p>
    <w:p w14:paraId="0E8067DC" w14:textId="6F1D2561" w:rsidR="00177156" w:rsidRPr="00311F1F" w:rsidRDefault="00177156" w:rsidP="00177156">
      <w:pPr>
        <w:widowControl w:val="0"/>
        <w:rPr>
          <w:rFonts w:ascii="Book Antiqua" w:hAnsi="Book Antiqua" w:cs="Book Antiqua"/>
          <w:snapToGrid w:val="0"/>
          <w:sz w:val="24"/>
          <w:szCs w:val="24"/>
        </w:rPr>
      </w:pPr>
      <w:r>
        <w:rPr>
          <w:rFonts w:ascii="Book Antiqua" w:hAnsi="Book Antiqua" w:cs="Book Antiqua"/>
          <w:snapToGrid w:val="0"/>
          <w:sz w:val="24"/>
          <w:szCs w:val="24"/>
        </w:rPr>
        <w:t xml:space="preserve"> </w:t>
      </w:r>
    </w:p>
    <w:p w14:paraId="4F4B7CD5" w14:textId="77777777" w:rsidR="00177156" w:rsidRPr="00020BAC" w:rsidRDefault="00177156" w:rsidP="00177156">
      <w:pPr>
        <w:spacing w:after="0" w:line="240" w:lineRule="auto"/>
        <w:rPr>
          <w:rFonts w:ascii="Book Antiqua" w:hAnsi="Book Antiqua" w:cstheme="majorHAnsi"/>
          <w:snapToGrid w:val="0"/>
          <w:sz w:val="24"/>
          <w:szCs w:val="24"/>
        </w:rPr>
      </w:pPr>
      <w:r w:rsidRPr="00020BAC">
        <w:rPr>
          <w:rFonts w:ascii="Book Antiqua" w:hAnsi="Book Antiqua" w:cstheme="majorHAnsi"/>
          <w:snapToGrid w:val="0"/>
          <w:sz w:val="24"/>
          <w:szCs w:val="24"/>
        </w:rPr>
        <w:t>Estimado señor:</w:t>
      </w:r>
    </w:p>
    <w:p w14:paraId="1E00CF59" w14:textId="77777777" w:rsidR="00177156" w:rsidRPr="00020BAC" w:rsidRDefault="00177156" w:rsidP="00177156">
      <w:pPr>
        <w:spacing w:after="0" w:line="240" w:lineRule="auto"/>
        <w:rPr>
          <w:rFonts w:ascii="Book Antiqua" w:hAnsi="Book Antiqua" w:cstheme="majorHAnsi"/>
          <w:sz w:val="24"/>
          <w:szCs w:val="24"/>
        </w:rPr>
      </w:pPr>
    </w:p>
    <w:p w14:paraId="201F4640" w14:textId="77777777" w:rsidR="00177156" w:rsidRPr="00020BAC" w:rsidRDefault="00177156" w:rsidP="00177156">
      <w:pPr>
        <w:spacing w:after="0" w:line="240" w:lineRule="auto"/>
        <w:ind w:right="49" w:firstLine="708"/>
        <w:jc w:val="both"/>
        <w:rPr>
          <w:rFonts w:ascii="Book Antiqua" w:eastAsia="Wingdings" w:hAnsi="Book Antiqua" w:cstheme="majorHAnsi"/>
          <w:sz w:val="24"/>
          <w:szCs w:val="24"/>
          <w:lang w:eastAsia="ko-KR"/>
        </w:rPr>
      </w:pPr>
      <w:r w:rsidRPr="00020BAC">
        <w:rPr>
          <w:rFonts w:ascii="Book Antiqua" w:eastAsia="Wingdings" w:hAnsi="Book Antiqua" w:cstheme="majorHAnsi"/>
          <w:sz w:val="24"/>
          <w:szCs w:val="24"/>
          <w:lang w:eastAsia="ko-KR"/>
        </w:rPr>
        <w:t>En atención a lo aprobado por el Consejo Superior en la Sesión 118-20 del 10 de diciembre de 2020, artículo XXIX, donde se dispuso:</w:t>
      </w:r>
    </w:p>
    <w:p w14:paraId="6AD6D293" w14:textId="77777777" w:rsidR="00177156" w:rsidRPr="003C6FDC" w:rsidRDefault="00177156" w:rsidP="00177156">
      <w:pPr>
        <w:spacing w:after="0" w:line="240" w:lineRule="auto"/>
        <w:ind w:right="851"/>
        <w:jc w:val="both"/>
        <w:rPr>
          <w:rFonts w:ascii="Book Antiqua" w:eastAsia="Wingdings" w:hAnsi="Book Antiqua" w:cstheme="majorHAnsi"/>
          <w:sz w:val="24"/>
          <w:szCs w:val="24"/>
          <w:lang w:eastAsia="ko-KR"/>
        </w:rPr>
      </w:pPr>
    </w:p>
    <w:p w14:paraId="4E593CA0" w14:textId="77777777" w:rsidR="00177156" w:rsidRPr="003C6FDC" w:rsidRDefault="00177156" w:rsidP="00177156">
      <w:pPr>
        <w:shd w:val="clear" w:color="auto" w:fill="FFFFFF"/>
        <w:spacing w:after="0" w:line="240" w:lineRule="auto"/>
        <w:ind w:left="851" w:right="851"/>
        <w:jc w:val="both"/>
        <w:rPr>
          <w:rFonts w:ascii="Book Antiqua" w:eastAsia="Wingdings" w:hAnsi="Book Antiqua" w:cstheme="majorHAnsi"/>
          <w:i/>
          <w:sz w:val="24"/>
          <w:szCs w:val="24"/>
          <w:lang w:eastAsia="ko-KR"/>
        </w:rPr>
      </w:pPr>
      <w:r w:rsidRPr="003C6FDC">
        <w:rPr>
          <w:rFonts w:ascii="Book Antiqua" w:eastAsia="Wingdings" w:hAnsi="Book Antiqua" w:cstheme="majorHAnsi"/>
          <w:i/>
          <w:sz w:val="24"/>
          <w:szCs w:val="24"/>
          <w:lang w:eastAsia="ko-KR"/>
        </w:rPr>
        <w:t>“1.) Tener por recibidos los informes N° PJ-DGH-597-2020 del 4 de diciembre de 2020, elaborado por la máster Roxana Arrieta Meléndez, directora interina de Gestión Humana y 2013-PP-PE-2020 de 9 de diciembre de 2020, elaborado por el máster Erick Mora Leiva, Director interino de Planificación.”.</w:t>
      </w:r>
    </w:p>
    <w:p w14:paraId="50779D44" w14:textId="77777777" w:rsidR="00177156" w:rsidRPr="003C6FDC" w:rsidRDefault="00177156" w:rsidP="00177156">
      <w:pPr>
        <w:spacing w:after="0" w:line="240" w:lineRule="auto"/>
        <w:jc w:val="both"/>
        <w:rPr>
          <w:rFonts w:ascii="Book Antiqua" w:eastAsia="Wingdings" w:hAnsi="Book Antiqua" w:cstheme="majorHAnsi"/>
          <w:sz w:val="24"/>
          <w:szCs w:val="24"/>
          <w:lang w:eastAsia="ko-KR"/>
        </w:rPr>
      </w:pPr>
    </w:p>
    <w:p w14:paraId="17D91D10" w14:textId="77777777" w:rsidR="00177156" w:rsidRPr="003C6FDC" w:rsidRDefault="00177156" w:rsidP="00177156">
      <w:pPr>
        <w:spacing w:after="0" w:line="240" w:lineRule="auto"/>
        <w:jc w:val="both"/>
        <w:rPr>
          <w:rFonts w:ascii="Book Antiqua" w:eastAsia="Times New Roman" w:hAnsi="Book Antiqua" w:cstheme="majorHAnsi"/>
          <w:sz w:val="24"/>
          <w:szCs w:val="24"/>
          <w:lang w:val="es-ES" w:eastAsia="es-ES"/>
        </w:rPr>
      </w:pPr>
      <w:r w:rsidRPr="003C6FDC">
        <w:rPr>
          <w:rFonts w:ascii="Book Antiqua" w:eastAsia="Wingdings" w:hAnsi="Book Antiqua" w:cstheme="majorHAnsi"/>
          <w:sz w:val="24"/>
          <w:szCs w:val="24"/>
          <w:lang w:eastAsia="ko-KR"/>
        </w:rPr>
        <w:t>Se señala en las recomendaciones d</w:t>
      </w:r>
      <w:r w:rsidRPr="003C6FDC">
        <w:rPr>
          <w:rFonts w:ascii="Book Antiqua" w:hAnsi="Book Antiqua" w:cstheme="majorHAnsi"/>
          <w:sz w:val="24"/>
          <w:szCs w:val="24"/>
        </w:rPr>
        <w:t>e este informe, 2013-PLA-PE-2020 lo siguiente:</w:t>
      </w:r>
    </w:p>
    <w:p w14:paraId="7F3C9CBD" w14:textId="77777777" w:rsidR="00177156" w:rsidRPr="003C6FDC" w:rsidRDefault="00177156" w:rsidP="00177156">
      <w:pPr>
        <w:spacing w:after="0" w:line="240" w:lineRule="auto"/>
        <w:ind w:left="567"/>
        <w:jc w:val="both"/>
        <w:rPr>
          <w:rFonts w:ascii="Book Antiqua" w:eastAsia="Times New Roman" w:hAnsi="Book Antiqua" w:cstheme="majorHAnsi"/>
          <w:sz w:val="24"/>
          <w:szCs w:val="24"/>
          <w:lang w:val="es-ES" w:eastAsia="es-ES"/>
        </w:rPr>
      </w:pPr>
    </w:p>
    <w:p w14:paraId="271BFF11" w14:textId="2F481C35" w:rsidR="00177156" w:rsidRDefault="00177156" w:rsidP="00177156">
      <w:pPr>
        <w:spacing w:after="0" w:line="240" w:lineRule="auto"/>
        <w:ind w:left="567"/>
        <w:jc w:val="both"/>
        <w:rPr>
          <w:rFonts w:ascii="Book Antiqua" w:eastAsia="Times New Roman" w:hAnsi="Book Antiqua" w:cstheme="majorHAnsi"/>
          <w:i/>
          <w:iCs/>
          <w:sz w:val="24"/>
          <w:szCs w:val="24"/>
          <w:lang w:val="es-ES" w:eastAsia="es-ES"/>
        </w:rPr>
      </w:pPr>
      <w:r w:rsidRPr="003C6FDC">
        <w:rPr>
          <w:rFonts w:ascii="Book Antiqua" w:eastAsia="Times New Roman" w:hAnsi="Book Antiqua" w:cstheme="majorHAnsi"/>
          <w:i/>
          <w:iCs/>
          <w:sz w:val="24"/>
          <w:szCs w:val="24"/>
          <w:lang w:val="es-ES" w:eastAsia="es-ES"/>
        </w:rPr>
        <w:t>5.1 “</w:t>
      </w:r>
      <w:r w:rsidRPr="003C6FDC">
        <w:rPr>
          <w:rFonts w:ascii="Book Antiqua" w:hAnsi="Book Antiqua" w:cstheme="majorHAnsi"/>
          <w:i/>
          <w:iCs/>
          <w:sz w:val="24"/>
          <w:szCs w:val="24"/>
        </w:rPr>
        <w:t>Se</w:t>
      </w:r>
      <w:r w:rsidRPr="003C6FDC">
        <w:rPr>
          <w:rFonts w:ascii="Book Antiqua" w:eastAsia="Times New Roman" w:hAnsi="Book Antiqua" w:cstheme="majorHAnsi"/>
          <w:i/>
          <w:iCs/>
          <w:sz w:val="24"/>
          <w:szCs w:val="24"/>
          <w:lang w:val="es-ES" w:eastAsia="es-ES"/>
        </w:rPr>
        <w:t xml:space="preserve"> recomienda específicamente al Subproceso de Evaluación Institucional contemplar lo descrito en el capítulo 1 apartado 4 del presente informe, a fin de que se coordine con las oficinas con proyectos en etapa de cierre lo correspondiente a la evaluación de beneficios obtenidos durante la puesta en operación de dichos proyectos”.</w:t>
      </w:r>
    </w:p>
    <w:p w14:paraId="7C6EF272" w14:textId="77777777" w:rsidR="008C4852" w:rsidRPr="00177156" w:rsidRDefault="008C4852" w:rsidP="00177156">
      <w:pPr>
        <w:spacing w:after="0" w:line="240" w:lineRule="auto"/>
        <w:ind w:left="567"/>
        <w:jc w:val="both"/>
        <w:rPr>
          <w:rFonts w:ascii="Book Antiqua" w:eastAsia="Times New Roman" w:hAnsi="Book Antiqua" w:cstheme="majorHAnsi"/>
          <w:i/>
          <w:iCs/>
          <w:sz w:val="24"/>
          <w:szCs w:val="24"/>
          <w:lang w:val="es-ES" w:eastAsia="es-ES"/>
        </w:rPr>
      </w:pPr>
    </w:p>
    <w:p w14:paraId="7815080A" w14:textId="77777777" w:rsidR="00177156" w:rsidRDefault="00177156" w:rsidP="00177156">
      <w:pPr>
        <w:spacing w:after="0" w:line="257" w:lineRule="auto"/>
        <w:ind w:firstLine="567"/>
        <w:jc w:val="both"/>
        <w:rPr>
          <w:rFonts w:ascii="Book Antiqua" w:eastAsia="Wingdings" w:hAnsi="Book Antiqua" w:cstheme="majorBidi"/>
          <w:sz w:val="24"/>
          <w:szCs w:val="24"/>
          <w:lang w:eastAsia="ko-KR"/>
        </w:rPr>
      </w:pPr>
      <w:r w:rsidRPr="003C6FDC">
        <w:rPr>
          <w:rFonts w:ascii="Book Antiqua" w:eastAsia="Wingdings" w:hAnsi="Book Antiqua" w:cstheme="majorBidi"/>
          <w:sz w:val="24"/>
          <w:szCs w:val="24"/>
          <w:lang w:eastAsia="ko-KR"/>
        </w:rPr>
        <w:t>Adicionalmente, se tiene el informe 519-PLA-PP-2021, relacionado con el informe de seguimiento del portafolio de proyectos estratégicos a la fecha del 31 de diciembre de 2020, el cual fue aprobado por el Consejo Superior en la sesión N°42-2021 del 20 de mayo de 2021, artículo XXXII y en donde se detallan todos los proyectos que finalizaron su etapa de ejecución dentro del portafolio institucional y que tienen pendiente la evaluación de los resultados y beneficios obtenidos.</w:t>
      </w:r>
    </w:p>
    <w:p w14:paraId="5A693482" w14:textId="77777777" w:rsidR="00177156" w:rsidRPr="003C6FDC" w:rsidRDefault="00177156" w:rsidP="00177156">
      <w:pPr>
        <w:spacing w:after="0" w:line="257" w:lineRule="auto"/>
        <w:jc w:val="both"/>
        <w:rPr>
          <w:rFonts w:ascii="Book Antiqua" w:eastAsia="Wingdings" w:hAnsi="Book Antiqua" w:cstheme="majorBidi"/>
          <w:sz w:val="24"/>
          <w:szCs w:val="24"/>
          <w:lang w:eastAsia="ko-KR"/>
        </w:rPr>
      </w:pPr>
    </w:p>
    <w:p w14:paraId="0CC2F93B" w14:textId="2A6342F5" w:rsidR="00177156" w:rsidRPr="008052C7" w:rsidRDefault="00177156" w:rsidP="008052C7">
      <w:pPr>
        <w:spacing w:after="0" w:line="240" w:lineRule="auto"/>
        <w:ind w:firstLine="708"/>
        <w:jc w:val="both"/>
        <w:rPr>
          <w:rFonts w:ascii="Book Antiqua" w:eastAsia="Wingdings" w:hAnsi="Book Antiqua" w:cstheme="majorBidi"/>
          <w:sz w:val="24"/>
          <w:szCs w:val="24"/>
          <w:lang w:eastAsia="ko-KR"/>
        </w:rPr>
      </w:pPr>
      <w:r w:rsidRPr="003C6FDC">
        <w:rPr>
          <w:rFonts w:ascii="Book Antiqua" w:eastAsia="Wingdings" w:hAnsi="Book Antiqua" w:cstheme="majorBidi"/>
          <w:sz w:val="24"/>
          <w:szCs w:val="24"/>
          <w:lang w:eastAsia="ko-KR"/>
        </w:rPr>
        <w:t xml:space="preserve">Por lo anterior, se presenta el informe de la </w:t>
      </w:r>
      <w:r w:rsidRPr="008052C7">
        <w:rPr>
          <w:rFonts w:ascii="Book Antiqua" w:eastAsia="Wingdings" w:hAnsi="Book Antiqua" w:cstheme="majorBidi"/>
          <w:b/>
          <w:bCs/>
          <w:sz w:val="24"/>
          <w:szCs w:val="24"/>
          <w:lang w:eastAsia="ko-KR"/>
        </w:rPr>
        <w:t>evaluación de los beneficios de los proyectos terminados</w:t>
      </w:r>
      <w:r w:rsidR="000B611B" w:rsidRPr="008052C7">
        <w:rPr>
          <w:rFonts w:ascii="Book Antiqua" w:eastAsia="Wingdings" w:hAnsi="Book Antiqua" w:cstheme="majorBidi"/>
          <w:b/>
          <w:bCs/>
          <w:sz w:val="24"/>
          <w:szCs w:val="24"/>
          <w:lang w:eastAsia="ko-KR"/>
        </w:rPr>
        <w:t xml:space="preserve"> 2021</w:t>
      </w:r>
      <w:r w:rsidRPr="003C6FDC">
        <w:rPr>
          <w:rFonts w:ascii="Book Antiqua" w:eastAsia="Wingdings" w:hAnsi="Book Antiqua" w:cstheme="majorBidi"/>
          <w:sz w:val="24"/>
          <w:szCs w:val="24"/>
          <w:lang w:eastAsia="ko-KR"/>
        </w:rPr>
        <w:t>, el cual fue elaborado por Karla Calvo Jiménez, Profesional 2 del Subproceso de Evaluación y revisado por Melissa Mesen Trejos, Coordinadora de la Unidad Estratégica del Subproceso de Evaluación.</w:t>
      </w:r>
    </w:p>
    <w:p w14:paraId="47E38B2E" w14:textId="365BAFA8" w:rsidR="00177156" w:rsidRPr="008052C7" w:rsidRDefault="00177156" w:rsidP="00177156">
      <w:pPr>
        <w:widowControl w:val="0"/>
        <w:rPr>
          <w:rFonts w:ascii="Book Antiqua" w:hAnsi="Book Antiqua" w:cs="Book Antiqua"/>
          <w:snapToGrid w:val="0"/>
          <w:sz w:val="24"/>
          <w:szCs w:val="24"/>
          <w:lang w:val="es-419"/>
        </w:rPr>
      </w:pPr>
      <w:r w:rsidRPr="008052C7">
        <w:rPr>
          <w:rFonts w:ascii="Book Antiqua" w:hAnsi="Book Antiqua" w:cs="Book Antiqua"/>
          <w:snapToGrid w:val="0"/>
          <w:sz w:val="24"/>
          <w:szCs w:val="24"/>
          <w:lang w:val="es-419"/>
        </w:rPr>
        <w:lastRenderedPageBreak/>
        <w:t>Atentamente,</w:t>
      </w:r>
    </w:p>
    <w:p w14:paraId="766E8C15" w14:textId="0A00E97C" w:rsidR="00177156" w:rsidRPr="008052C7" w:rsidRDefault="00177156" w:rsidP="00177156">
      <w:pPr>
        <w:widowControl w:val="0"/>
        <w:rPr>
          <w:rFonts w:ascii="Book Antiqua" w:hAnsi="Book Antiqua" w:cs="Book Antiqua"/>
          <w:snapToGrid w:val="0"/>
          <w:sz w:val="24"/>
          <w:szCs w:val="24"/>
          <w:lang w:val="es-419"/>
        </w:rPr>
      </w:pPr>
    </w:p>
    <w:p w14:paraId="42F67AC4" w14:textId="77777777" w:rsidR="003171BA" w:rsidRPr="003171BA" w:rsidRDefault="003171BA" w:rsidP="008052C7">
      <w:pPr>
        <w:widowControl w:val="0"/>
        <w:spacing w:after="0"/>
        <w:rPr>
          <w:rFonts w:ascii="Book Antiqua" w:hAnsi="Book Antiqua" w:cs="Book Antiqua"/>
          <w:b/>
          <w:bCs/>
          <w:snapToGrid w:val="0"/>
          <w:sz w:val="24"/>
          <w:szCs w:val="24"/>
        </w:rPr>
      </w:pPr>
      <w:r w:rsidRPr="003171BA">
        <w:rPr>
          <w:rFonts w:ascii="Book Antiqua" w:hAnsi="Book Antiqua" w:cs="Book Antiqua"/>
          <w:b/>
          <w:bCs/>
          <w:snapToGrid w:val="0"/>
          <w:sz w:val="24"/>
          <w:szCs w:val="24"/>
        </w:rPr>
        <w:t>Elena Gabriela Picado González, Jefa a.í</w:t>
      </w:r>
    </w:p>
    <w:p w14:paraId="04D07A30" w14:textId="77777777" w:rsidR="003171BA" w:rsidRPr="003171BA" w:rsidRDefault="003171BA" w:rsidP="008052C7">
      <w:pPr>
        <w:widowControl w:val="0"/>
        <w:spacing w:after="0"/>
        <w:rPr>
          <w:rFonts w:ascii="Book Antiqua" w:hAnsi="Book Antiqua" w:cs="Book Antiqua"/>
          <w:b/>
          <w:bCs/>
          <w:snapToGrid w:val="0"/>
          <w:sz w:val="24"/>
          <w:szCs w:val="24"/>
        </w:rPr>
      </w:pPr>
      <w:r w:rsidRPr="003171BA">
        <w:rPr>
          <w:rFonts w:ascii="Book Antiqua" w:hAnsi="Book Antiqua" w:cs="Book Antiqua"/>
          <w:b/>
          <w:bCs/>
          <w:snapToGrid w:val="0"/>
          <w:sz w:val="24"/>
          <w:szCs w:val="24"/>
        </w:rPr>
        <w:t xml:space="preserve">Subproceso de Evaluación </w:t>
      </w:r>
    </w:p>
    <w:p w14:paraId="4A248891" w14:textId="77777777" w:rsidR="00177156" w:rsidRPr="00311F1F" w:rsidRDefault="00177156" w:rsidP="00177156">
      <w:pPr>
        <w:rPr>
          <w:rFonts w:ascii="Book Antiqua" w:hAnsi="Book Antiqua" w:cs="Book Antiqua"/>
          <w:snapToGrid w:val="0"/>
          <w:sz w:val="24"/>
          <w:szCs w:val="24"/>
          <w:lang w:val="pt-BR"/>
        </w:rPr>
      </w:pPr>
    </w:p>
    <w:p w14:paraId="667234D9" w14:textId="77777777" w:rsidR="00177156" w:rsidRPr="00177156" w:rsidRDefault="00177156" w:rsidP="00177156">
      <w:pPr>
        <w:spacing w:after="0" w:line="240" w:lineRule="auto"/>
        <w:rPr>
          <w:rFonts w:ascii="Book Antiqua" w:hAnsi="Book Antiqua" w:cs="Arial"/>
          <w:i/>
          <w:sz w:val="20"/>
          <w:szCs w:val="20"/>
        </w:rPr>
      </w:pPr>
      <w:r w:rsidRPr="00177156">
        <w:rPr>
          <w:rFonts w:ascii="Book Antiqua" w:hAnsi="Book Antiqua" w:cs="Book Antiqua"/>
          <w:sz w:val="20"/>
          <w:szCs w:val="20"/>
        </w:rPr>
        <w:t>Copia:</w:t>
      </w:r>
    </w:p>
    <w:p w14:paraId="33CBDF03" w14:textId="77777777" w:rsidR="00355B1A" w:rsidRDefault="00355B1A" w:rsidP="00177156">
      <w:pPr>
        <w:pStyle w:val="Prrafodelista"/>
        <w:numPr>
          <w:ilvl w:val="0"/>
          <w:numId w:val="45"/>
        </w:numPr>
        <w:spacing w:after="0" w:line="240" w:lineRule="auto"/>
        <w:rPr>
          <w:rFonts w:ascii="Book Antiqua" w:hAnsi="Book Antiqua" w:cs="Arial"/>
          <w:iCs/>
          <w:sz w:val="20"/>
          <w:szCs w:val="20"/>
        </w:rPr>
      </w:pPr>
      <w:r>
        <w:rPr>
          <w:rFonts w:ascii="Book Antiqua" w:hAnsi="Book Antiqua" w:cs="Arial"/>
          <w:iCs/>
          <w:sz w:val="20"/>
          <w:szCs w:val="20"/>
        </w:rPr>
        <w:t>Despacho de la Presidencia</w:t>
      </w:r>
    </w:p>
    <w:p w14:paraId="2A3BBB3C" w14:textId="1325FF9D" w:rsidR="00177156" w:rsidRPr="00177156" w:rsidRDefault="00177156" w:rsidP="00177156">
      <w:pPr>
        <w:pStyle w:val="Prrafodelista"/>
        <w:numPr>
          <w:ilvl w:val="0"/>
          <w:numId w:val="45"/>
        </w:numPr>
        <w:spacing w:after="0" w:line="240" w:lineRule="auto"/>
        <w:rPr>
          <w:rFonts w:ascii="Book Antiqua" w:hAnsi="Book Antiqua" w:cs="Arial"/>
          <w:iCs/>
          <w:sz w:val="20"/>
          <w:szCs w:val="20"/>
        </w:rPr>
      </w:pPr>
      <w:r w:rsidRPr="00177156">
        <w:rPr>
          <w:rFonts w:ascii="Book Antiqua" w:hAnsi="Book Antiqua" w:cs="Arial"/>
          <w:iCs/>
          <w:sz w:val="20"/>
          <w:szCs w:val="20"/>
        </w:rPr>
        <w:t>Dirección de Gestión Humana</w:t>
      </w:r>
    </w:p>
    <w:p w14:paraId="508AAD89" w14:textId="77777777" w:rsidR="00177156" w:rsidRDefault="00177156" w:rsidP="00177156">
      <w:pPr>
        <w:pStyle w:val="Prrafodelista"/>
        <w:numPr>
          <w:ilvl w:val="0"/>
          <w:numId w:val="45"/>
        </w:numPr>
        <w:spacing w:after="0" w:line="240" w:lineRule="auto"/>
        <w:rPr>
          <w:rFonts w:ascii="Book Antiqua" w:hAnsi="Book Antiqua" w:cs="Arial"/>
          <w:iCs/>
          <w:sz w:val="20"/>
          <w:szCs w:val="20"/>
        </w:rPr>
      </w:pPr>
      <w:r w:rsidRPr="00177156">
        <w:rPr>
          <w:rFonts w:ascii="Book Antiqua" w:hAnsi="Book Antiqua" w:cs="Arial"/>
          <w:iCs/>
          <w:sz w:val="20"/>
          <w:szCs w:val="20"/>
        </w:rPr>
        <w:t>Dirección de Planificación</w:t>
      </w:r>
    </w:p>
    <w:p w14:paraId="1119C0FE" w14:textId="77777777" w:rsidR="00355B1A" w:rsidRPr="00177156" w:rsidRDefault="00355B1A" w:rsidP="00355B1A">
      <w:pPr>
        <w:pStyle w:val="Prrafodelista"/>
        <w:numPr>
          <w:ilvl w:val="0"/>
          <w:numId w:val="45"/>
        </w:numPr>
        <w:spacing w:after="0" w:line="240" w:lineRule="auto"/>
        <w:rPr>
          <w:rFonts w:ascii="Book Antiqua" w:hAnsi="Book Antiqua" w:cs="Arial"/>
          <w:iCs/>
          <w:sz w:val="20"/>
          <w:szCs w:val="20"/>
        </w:rPr>
      </w:pPr>
      <w:r w:rsidRPr="00177156">
        <w:rPr>
          <w:rFonts w:ascii="Book Antiqua" w:hAnsi="Book Antiqua" w:cs="Arial"/>
          <w:iCs/>
          <w:sz w:val="20"/>
          <w:szCs w:val="20"/>
        </w:rPr>
        <w:t xml:space="preserve">Dirección de Tecnología de la </w:t>
      </w:r>
      <w:r>
        <w:rPr>
          <w:rFonts w:ascii="Book Antiqua" w:hAnsi="Book Antiqua" w:cs="Arial"/>
          <w:iCs/>
          <w:sz w:val="20"/>
          <w:szCs w:val="20"/>
        </w:rPr>
        <w:t>I</w:t>
      </w:r>
      <w:r w:rsidRPr="00177156">
        <w:rPr>
          <w:rFonts w:ascii="Book Antiqua" w:hAnsi="Book Antiqua" w:cs="Arial"/>
          <w:iCs/>
          <w:sz w:val="20"/>
          <w:szCs w:val="20"/>
        </w:rPr>
        <w:t xml:space="preserve">nformación </w:t>
      </w:r>
    </w:p>
    <w:p w14:paraId="692FB536" w14:textId="77777777" w:rsidR="00355B1A" w:rsidRPr="00177156" w:rsidRDefault="00355B1A" w:rsidP="00355B1A">
      <w:pPr>
        <w:pStyle w:val="Prrafodelista"/>
        <w:numPr>
          <w:ilvl w:val="0"/>
          <w:numId w:val="45"/>
        </w:numPr>
        <w:spacing w:after="0" w:line="240" w:lineRule="auto"/>
        <w:rPr>
          <w:rFonts w:ascii="Book Antiqua" w:hAnsi="Book Antiqua" w:cs="Arial"/>
          <w:iCs/>
          <w:sz w:val="20"/>
          <w:szCs w:val="20"/>
        </w:rPr>
      </w:pPr>
      <w:r w:rsidRPr="00177156">
        <w:rPr>
          <w:rFonts w:ascii="Book Antiqua" w:hAnsi="Book Antiqua" w:cs="Arial"/>
          <w:iCs/>
          <w:sz w:val="20"/>
          <w:szCs w:val="20"/>
        </w:rPr>
        <w:t xml:space="preserve">Dirección Ejecutiva </w:t>
      </w:r>
    </w:p>
    <w:p w14:paraId="3C3E8694" w14:textId="77777777" w:rsidR="00355B1A" w:rsidRPr="00177156" w:rsidRDefault="00355B1A" w:rsidP="00355B1A">
      <w:pPr>
        <w:pStyle w:val="Prrafodelista"/>
        <w:numPr>
          <w:ilvl w:val="0"/>
          <w:numId w:val="45"/>
        </w:numPr>
        <w:rPr>
          <w:rFonts w:ascii="Book Antiqua" w:hAnsi="Book Antiqua" w:cs="Arial"/>
          <w:iCs/>
          <w:sz w:val="20"/>
          <w:szCs w:val="20"/>
        </w:rPr>
      </w:pPr>
      <w:r w:rsidRPr="00177156">
        <w:rPr>
          <w:rFonts w:ascii="Book Antiqua" w:hAnsi="Book Antiqua" w:cs="Arial"/>
          <w:iCs/>
          <w:sz w:val="20"/>
          <w:szCs w:val="20"/>
        </w:rPr>
        <w:t>Organismo de Investigación Judicial</w:t>
      </w:r>
    </w:p>
    <w:p w14:paraId="4A517CA6" w14:textId="1FAE32C6" w:rsidR="00355B1A" w:rsidRPr="00177156" w:rsidRDefault="00355B1A" w:rsidP="00355B1A">
      <w:pPr>
        <w:pStyle w:val="Prrafodelista"/>
        <w:numPr>
          <w:ilvl w:val="0"/>
          <w:numId w:val="45"/>
        </w:numPr>
        <w:spacing w:after="0" w:line="240" w:lineRule="auto"/>
        <w:rPr>
          <w:rFonts w:ascii="Book Antiqua" w:hAnsi="Book Antiqua" w:cs="Arial"/>
          <w:iCs/>
          <w:sz w:val="20"/>
          <w:szCs w:val="20"/>
        </w:rPr>
      </w:pPr>
      <w:r w:rsidRPr="00177156">
        <w:rPr>
          <w:rFonts w:ascii="Book Antiqua" w:hAnsi="Book Antiqua" w:cs="Arial"/>
          <w:iCs/>
          <w:sz w:val="20"/>
          <w:szCs w:val="20"/>
        </w:rPr>
        <w:t xml:space="preserve">Ministerio Público </w:t>
      </w:r>
    </w:p>
    <w:p w14:paraId="73303835" w14:textId="77777777" w:rsidR="00177156" w:rsidRDefault="00177156" w:rsidP="00177156">
      <w:pPr>
        <w:pStyle w:val="Prrafodelista"/>
        <w:numPr>
          <w:ilvl w:val="0"/>
          <w:numId w:val="45"/>
        </w:numPr>
        <w:spacing w:after="0" w:line="240" w:lineRule="auto"/>
        <w:rPr>
          <w:rFonts w:ascii="Book Antiqua" w:hAnsi="Book Antiqua" w:cs="Arial"/>
          <w:iCs/>
          <w:sz w:val="20"/>
          <w:szCs w:val="20"/>
        </w:rPr>
      </w:pPr>
      <w:r w:rsidRPr="00177156">
        <w:rPr>
          <w:rFonts w:ascii="Book Antiqua" w:hAnsi="Book Antiqua" w:cs="Arial"/>
          <w:iCs/>
          <w:sz w:val="20"/>
          <w:szCs w:val="20"/>
        </w:rPr>
        <w:t xml:space="preserve">Defensa Pública </w:t>
      </w:r>
    </w:p>
    <w:p w14:paraId="75F3F653" w14:textId="77777777" w:rsidR="00355B1A" w:rsidRPr="00177156" w:rsidRDefault="00355B1A" w:rsidP="00355B1A">
      <w:pPr>
        <w:pStyle w:val="Prrafodelista"/>
        <w:numPr>
          <w:ilvl w:val="0"/>
          <w:numId w:val="45"/>
        </w:numPr>
        <w:spacing w:after="0" w:line="240" w:lineRule="auto"/>
        <w:rPr>
          <w:rFonts w:ascii="Book Antiqua" w:hAnsi="Book Antiqua" w:cs="Arial"/>
          <w:iCs/>
          <w:sz w:val="20"/>
          <w:szCs w:val="20"/>
        </w:rPr>
      </w:pPr>
      <w:r w:rsidRPr="00177156">
        <w:rPr>
          <w:rFonts w:ascii="Book Antiqua" w:hAnsi="Book Antiqua" w:cs="Arial"/>
          <w:iCs/>
          <w:sz w:val="20"/>
          <w:szCs w:val="20"/>
        </w:rPr>
        <w:t>Servicio de Atención y Protección de Víctimas y Testigos</w:t>
      </w:r>
    </w:p>
    <w:p w14:paraId="5F8E8101" w14:textId="77777777" w:rsidR="00177156" w:rsidRPr="00177156" w:rsidRDefault="00177156" w:rsidP="00177156">
      <w:pPr>
        <w:pStyle w:val="Prrafodelista"/>
        <w:numPr>
          <w:ilvl w:val="0"/>
          <w:numId w:val="45"/>
        </w:numPr>
        <w:spacing w:after="0" w:line="240" w:lineRule="auto"/>
        <w:rPr>
          <w:rFonts w:ascii="Book Antiqua" w:hAnsi="Book Antiqua" w:cs="Arial"/>
          <w:iCs/>
          <w:sz w:val="20"/>
          <w:szCs w:val="20"/>
        </w:rPr>
      </w:pPr>
      <w:r w:rsidRPr="00177156">
        <w:rPr>
          <w:rFonts w:ascii="Book Antiqua" w:hAnsi="Book Antiqua" w:cs="Arial"/>
          <w:iCs/>
          <w:sz w:val="20"/>
          <w:szCs w:val="20"/>
        </w:rPr>
        <w:t xml:space="preserve">Oficina de Justicia Restaurativa </w:t>
      </w:r>
    </w:p>
    <w:p w14:paraId="766B64AA" w14:textId="37BB4CF6" w:rsidR="003171BA" w:rsidRPr="00177156" w:rsidRDefault="00177156" w:rsidP="00177156">
      <w:pPr>
        <w:pStyle w:val="Prrafodelista"/>
        <w:numPr>
          <w:ilvl w:val="0"/>
          <w:numId w:val="45"/>
        </w:numPr>
        <w:rPr>
          <w:rFonts w:ascii="Book Antiqua" w:hAnsi="Book Antiqua" w:cs="Book Antiqua"/>
          <w:sz w:val="20"/>
          <w:szCs w:val="20"/>
        </w:rPr>
      </w:pPr>
      <w:r w:rsidRPr="00177156">
        <w:rPr>
          <w:rFonts w:ascii="Book Antiqua" w:hAnsi="Book Antiqua" w:cs="Book Antiqua"/>
          <w:sz w:val="20"/>
          <w:szCs w:val="20"/>
        </w:rPr>
        <w:t>Archivo</w:t>
      </w:r>
    </w:p>
    <w:p w14:paraId="3520094C" w14:textId="278447BE" w:rsidR="00177156" w:rsidRPr="008052C7" w:rsidRDefault="00177156" w:rsidP="008052C7">
      <w:pPr>
        <w:pStyle w:val="Prrafodelista"/>
        <w:ind w:left="775"/>
        <w:rPr>
          <w:rFonts w:ascii="Book Antiqua" w:hAnsi="Book Antiqua" w:cs="Book Antiqua"/>
          <w:sz w:val="20"/>
          <w:szCs w:val="20"/>
          <w:lang w:val="es-ES"/>
        </w:rPr>
      </w:pPr>
    </w:p>
    <w:p w14:paraId="53E64816" w14:textId="620DE98E" w:rsidR="00177156" w:rsidRPr="00177156" w:rsidRDefault="00177156" w:rsidP="00177156">
      <w:pPr>
        <w:spacing w:after="0"/>
        <w:rPr>
          <w:rFonts w:ascii="Book Antiqua" w:hAnsi="Book Antiqua" w:cs="Book Antiqua"/>
          <w:sz w:val="20"/>
          <w:szCs w:val="20"/>
          <w:u w:val="single"/>
          <w:lang w:val="es-ES"/>
        </w:rPr>
      </w:pPr>
      <w:r w:rsidRPr="00177156">
        <w:rPr>
          <w:rFonts w:ascii="Book Antiqua" w:hAnsi="Book Antiqua" w:cs="Book Antiqua"/>
          <w:sz w:val="20"/>
          <w:szCs w:val="20"/>
        </w:rPr>
        <w:t>Ref.</w:t>
      </w:r>
      <w:r w:rsidRPr="00177156">
        <w:rPr>
          <w:rFonts w:ascii="Book Antiqua" w:hAnsi="Book Antiqua"/>
          <w:b/>
          <w:bCs/>
          <w:sz w:val="20"/>
          <w:szCs w:val="20"/>
        </w:rPr>
        <w:t xml:space="preserve"> </w:t>
      </w:r>
      <w:r w:rsidRPr="00177156">
        <w:rPr>
          <w:rFonts w:ascii="Book Antiqua" w:hAnsi="Book Antiqua"/>
          <w:b/>
          <w:bCs/>
          <w:sz w:val="20"/>
          <w:szCs w:val="20"/>
          <w:u w:val="single"/>
        </w:rPr>
        <w:t>16-2021</w:t>
      </w:r>
    </w:p>
    <w:p w14:paraId="6838298D" w14:textId="55A45C13" w:rsidR="000F2B6D" w:rsidRPr="004041E4" w:rsidRDefault="00177156" w:rsidP="000F2B6D">
      <w:pPr>
        <w:spacing w:after="0" w:line="240" w:lineRule="auto"/>
        <w:jc w:val="both"/>
        <w:rPr>
          <w:rFonts w:ascii="Book Antiqua" w:hAnsi="Book Antiqua" w:cstheme="majorHAnsi"/>
          <w:sz w:val="24"/>
          <w:szCs w:val="24"/>
        </w:rPr>
      </w:pPr>
      <w:r>
        <w:rPr>
          <w:rFonts w:ascii="Book Antiqua" w:hAnsi="Book Antiqua" w:cs="Book Antiqua"/>
          <w:sz w:val="24"/>
          <w:szCs w:val="24"/>
          <w:highlight w:val="green"/>
        </w:rPr>
        <w:br w:type="page"/>
      </w:r>
    </w:p>
    <w:p w14:paraId="4D9F0706" w14:textId="77777777" w:rsidR="000F2B6D" w:rsidRPr="004041E4" w:rsidRDefault="000F2B6D" w:rsidP="000F2B6D">
      <w:pPr>
        <w:jc w:val="center"/>
        <w:rPr>
          <w:rFonts w:ascii="Book Antiqua" w:hAnsi="Book Antiqua" w:cstheme="majorHAnsi"/>
          <w:sz w:val="24"/>
          <w:szCs w:val="24"/>
          <w:lang w:val="en-US"/>
        </w:rPr>
      </w:pPr>
      <w:r w:rsidRPr="004041E4">
        <w:rPr>
          <w:rFonts w:ascii="Book Antiqua" w:hAnsi="Book Antiqua"/>
          <w:noProof/>
        </w:rPr>
        <w:lastRenderedPageBreak/>
        <w:drawing>
          <wp:inline distT="0" distB="0" distL="0" distR="0" wp14:anchorId="166B5D8F" wp14:editId="2FF0F152">
            <wp:extent cx="6633210" cy="927099"/>
            <wp:effectExtent l="0" t="0" r="0" b="698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5852"/>
                    <a:stretch/>
                  </pic:blipFill>
                  <pic:spPr bwMode="auto">
                    <a:xfrm>
                      <a:off x="0" y="0"/>
                      <a:ext cx="6695635" cy="935824"/>
                    </a:xfrm>
                    <a:prstGeom prst="rect">
                      <a:avLst/>
                    </a:prstGeom>
                    <a:ln>
                      <a:noFill/>
                    </a:ln>
                    <a:extLst>
                      <a:ext uri="{53640926-AAD7-44D8-BBD7-CCE9431645EC}">
                        <a14:shadowObscured xmlns:a14="http://schemas.microsoft.com/office/drawing/2010/main"/>
                      </a:ext>
                    </a:extLst>
                  </pic:spPr>
                </pic:pic>
              </a:graphicData>
            </a:graphic>
          </wp:inline>
        </w:drawing>
      </w:r>
    </w:p>
    <w:p w14:paraId="6E12BAD4" w14:textId="77777777" w:rsidR="0004667F" w:rsidRDefault="0004667F" w:rsidP="000F2B6D">
      <w:pPr>
        <w:ind w:left="992" w:right="301" w:firstLine="424"/>
        <w:jc w:val="center"/>
        <w:rPr>
          <w:rFonts w:ascii="Book Antiqua" w:hAnsi="Book Antiqua" w:cstheme="majorHAnsi"/>
          <w:b/>
          <w:sz w:val="40"/>
          <w:szCs w:val="40"/>
        </w:rPr>
      </w:pPr>
    </w:p>
    <w:p w14:paraId="68DD543C" w14:textId="2775DDA9" w:rsidR="000F2B6D" w:rsidRPr="004041E4" w:rsidRDefault="000F2B6D" w:rsidP="000F2B6D">
      <w:pPr>
        <w:ind w:left="992" w:right="301" w:firstLine="424"/>
        <w:jc w:val="center"/>
        <w:rPr>
          <w:rFonts w:ascii="Book Antiqua" w:hAnsi="Book Antiqua" w:cstheme="majorHAnsi"/>
          <w:b/>
          <w:sz w:val="40"/>
          <w:szCs w:val="40"/>
        </w:rPr>
      </w:pPr>
      <w:r w:rsidRPr="004041E4">
        <w:rPr>
          <w:rFonts w:ascii="Book Antiqua" w:hAnsi="Book Antiqua" w:cstheme="majorHAnsi"/>
          <w:b/>
          <w:sz w:val="40"/>
          <w:szCs w:val="40"/>
        </w:rPr>
        <w:t>Dirección de Planificación</w:t>
      </w:r>
    </w:p>
    <w:p w14:paraId="0DF56096" w14:textId="77777777" w:rsidR="000F2B6D" w:rsidRPr="004041E4" w:rsidRDefault="000F2B6D" w:rsidP="000F2B6D">
      <w:pPr>
        <w:ind w:left="992" w:right="301" w:firstLine="424"/>
        <w:jc w:val="center"/>
        <w:rPr>
          <w:rFonts w:ascii="Book Antiqua" w:hAnsi="Book Antiqua" w:cstheme="majorHAnsi"/>
          <w:b/>
          <w:sz w:val="40"/>
          <w:szCs w:val="40"/>
        </w:rPr>
      </w:pPr>
      <w:r w:rsidRPr="004041E4">
        <w:rPr>
          <w:rFonts w:ascii="Book Antiqua" w:hAnsi="Book Antiqua" w:cstheme="majorHAnsi"/>
          <w:b/>
          <w:sz w:val="40"/>
          <w:szCs w:val="40"/>
        </w:rPr>
        <w:t>Subproceso de Evaluación</w:t>
      </w:r>
    </w:p>
    <w:p w14:paraId="1987055B" w14:textId="0147FC29" w:rsidR="000F2B6D" w:rsidRDefault="000F2B6D" w:rsidP="000F2B6D">
      <w:pPr>
        <w:ind w:left="284" w:right="301"/>
        <w:jc w:val="center"/>
        <w:rPr>
          <w:rFonts w:ascii="Book Antiqua" w:hAnsi="Book Antiqua" w:cstheme="majorHAnsi"/>
          <w:b/>
          <w:sz w:val="40"/>
          <w:szCs w:val="40"/>
        </w:rPr>
      </w:pPr>
    </w:p>
    <w:p w14:paraId="41A15B87" w14:textId="77777777" w:rsidR="0004667F" w:rsidRPr="004041E4" w:rsidRDefault="0004667F" w:rsidP="000F2B6D">
      <w:pPr>
        <w:ind w:left="284" w:right="301"/>
        <w:jc w:val="center"/>
        <w:rPr>
          <w:rFonts w:ascii="Book Antiqua" w:hAnsi="Book Antiqua" w:cstheme="majorHAnsi"/>
          <w:b/>
          <w:sz w:val="40"/>
          <w:szCs w:val="40"/>
        </w:rPr>
      </w:pPr>
    </w:p>
    <w:p w14:paraId="6BE523A3" w14:textId="07F2DDC6" w:rsidR="000F2B6D" w:rsidRPr="004041E4" w:rsidRDefault="000F2B6D" w:rsidP="000F2B6D">
      <w:pPr>
        <w:ind w:left="2124" w:right="301"/>
        <w:jc w:val="center"/>
        <w:rPr>
          <w:rFonts w:ascii="Book Antiqua" w:hAnsi="Book Antiqua" w:cstheme="majorBidi"/>
          <w:b/>
          <w:sz w:val="40"/>
          <w:szCs w:val="40"/>
        </w:rPr>
      </w:pPr>
      <w:r w:rsidRPr="004041E4">
        <w:rPr>
          <w:rFonts w:ascii="Book Antiqua" w:hAnsi="Book Antiqua" w:cstheme="majorBidi"/>
          <w:b/>
          <w:sz w:val="40"/>
          <w:szCs w:val="40"/>
        </w:rPr>
        <w:t xml:space="preserve">Informe de </w:t>
      </w:r>
      <w:r w:rsidRPr="004041E4">
        <w:rPr>
          <w:rFonts w:ascii="Book Antiqua" w:hAnsi="Book Antiqua" w:cstheme="majorBidi"/>
          <w:b/>
          <w:bCs/>
          <w:sz w:val="40"/>
          <w:szCs w:val="40"/>
        </w:rPr>
        <w:t xml:space="preserve">Evaluación </w:t>
      </w:r>
      <w:r w:rsidRPr="004041E4">
        <w:rPr>
          <w:rFonts w:ascii="Book Antiqua" w:hAnsi="Book Antiqua" w:cstheme="majorBidi"/>
          <w:b/>
          <w:sz w:val="40"/>
          <w:szCs w:val="40"/>
        </w:rPr>
        <w:t xml:space="preserve">de </w:t>
      </w:r>
      <w:r w:rsidR="009B30E1">
        <w:rPr>
          <w:rFonts w:ascii="Book Antiqua" w:hAnsi="Book Antiqua" w:cstheme="majorBidi"/>
          <w:b/>
          <w:sz w:val="40"/>
          <w:szCs w:val="40"/>
        </w:rPr>
        <w:t xml:space="preserve">Beneficios de </w:t>
      </w:r>
      <w:r w:rsidR="005D4488">
        <w:rPr>
          <w:rFonts w:ascii="Book Antiqua" w:hAnsi="Book Antiqua" w:cstheme="majorBidi"/>
          <w:b/>
          <w:sz w:val="40"/>
          <w:szCs w:val="40"/>
        </w:rPr>
        <w:t>P</w:t>
      </w:r>
      <w:r w:rsidR="005D4488" w:rsidRPr="004041E4">
        <w:rPr>
          <w:rFonts w:ascii="Book Antiqua" w:hAnsi="Book Antiqua" w:cstheme="majorBidi"/>
          <w:b/>
          <w:sz w:val="40"/>
          <w:szCs w:val="40"/>
        </w:rPr>
        <w:t xml:space="preserve">royectos </w:t>
      </w:r>
      <w:r w:rsidR="005D4488">
        <w:rPr>
          <w:rFonts w:ascii="Book Antiqua" w:hAnsi="Book Antiqua" w:cstheme="majorBidi"/>
          <w:b/>
          <w:sz w:val="40"/>
          <w:szCs w:val="40"/>
        </w:rPr>
        <w:t>E</w:t>
      </w:r>
      <w:r w:rsidR="005D4488" w:rsidRPr="004041E4">
        <w:rPr>
          <w:rFonts w:ascii="Book Antiqua" w:hAnsi="Book Antiqua" w:cstheme="majorBidi"/>
          <w:b/>
          <w:sz w:val="40"/>
          <w:szCs w:val="40"/>
        </w:rPr>
        <w:t>stratégicos</w:t>
      </w:r>
      <w:r w:rsidR="000B611B">
        <w:rPr>
          <w:rFonts w:ascii="Book Antiqua" w:hAnsi="Book Antiqua" w:cstheme="majorBidi"/>
          <w:b/>
          <w:sz w:val="40"/>
          <w:szCs w:val="40"/>
        </w:rPr>
        <w:t xml:space="preserve"> 2021</w:t>
      </w:r>
    </w:p>
    <w:p w14:paraId="50950B2A" w14:textId="77777777" w:rsidR="000F2B6D" w:rsidRPr="004041E4" w:rsidRDefault="000F2B6D" w:rsidP="000F2B6D">
      <w:pPr>
        <w:ind w:right="301"/>
        <w:jc w:val="center"/>
        <w:rPr>
          <w:rFonts w:ascii="Book Antiqua" w:hAnsi="Book Antiqua" w:cstheme="majorBidi"/>
          <w:b/>
          <w:sz w:val="40"/>
          <w:szCs w:val="40"/>
        </w:rPr>
      </w:pPr>
      <w:r w:rsidRPr="004041E4">
        <w:rPr>
          <w:rFonts w:ascii="Book Antiqua" w:hAnsi="Book Antiqua" w:cstheme="majorBidi"/>
          <w:b/>
          <w:sz w:val="40"/>
          <w:szCs w:val="40"/>
        </w:rPr>
        <w:t xml:space="preserve">                       </w:t>
      </w:r>
    </w:p>
    <w:p w14:paraId="00DA3A48" w14:textId="77777777" w:rsidR="000F2B6D" w:rsidRPr="004041E4" w:rsidRDefault="000F2B6D" w:rsidP="000F2B6D">
      <w:pPr>
        <w:tabs>
          <w:tab w:val="left" w:pos="6200"/>
        </w:tabs>
        <w:jc w:val="center"/>
        <w:rPr>
          <w:rFonts w:ascii="Book Antiqua" w:hAnsi="Book Antiqua" w:cstheme="majorBidi"/>
          <w:b/>
          <w:sz w:val="40"/>
          <w:szCs w:val="40"/>
          <w:highlight w:val="yellow"/>
        </w:rPr>
      </w:pPr>
      <w:r w:rsidRPr="004041E4">
        <w:rPr>
          <w:rFonts w:ascii="Book Antiqua" w:hAnsi="Book Antiqua" w:cstheme="majorBidi"/>
          <w:b/>
          <w:sz w:val="40"/>
          <w:szCs w:val="40"/>
        </w:rPr>
        <w:t xml:space="preserve">                </w:t>
      </w:r>
    </w:p>
    <w:p w14:paraId="2B38ACDE" w14:textId="1D6D3021" w:rsidR="003C6FDC" w:rsidRDefault="000F2B6D" w:rsidP="000F2B6D">
      <w:pPr>
        <w:tabs>
          <w:tab w:val="left" w:pos="6200"/>
        </w:tabs>
        <w:jc w:val="center"/>
        <w:rPr>
          <w:rFonts w:ascii="Book Antiqua" w:hAnsi="Book Antiqua"/>
          <w:lang w:val="en-US"/>
        </w:rPr>
      </w:pPr>
      <w:r w:rsidRPr="004041E4">
        <w:rPr>
          <w:rFonts w:ascii="Book Antiqua" w:hAnsi="Book Antiqua" w:cstheme="majorHAnsi"/>
          <w:b/>
          <w:sz w:val="40"/>
          <w:szCs w:val="40"/>
        </w:rPr>
        <w:t xml:space="preserve">               </w:t>
      </w:r>
    </w:p>
    <w:p w14:paraId="4EFA7E79" w14:textId="164C12ED" w:rsidR="000F2B6D" w:rsidRPr="004041E4" w:rsidRDefault="00724A58" w:rsidP="008052C7">
      <w:pPr>
        <w:tabs>
          <w:tab w:val="left" w:pos="6200"/>
        </w:tabs>
        <w:rPr>
          <w:rFonts w:ascii="Book Antiqua" w:hAnsi="Book Antiqua" w:cstheme="majorHAnsi"/>
        </w:rPr>
      </w:pPr>
      <w:r w:rsidRPr="004041E4">
        <w:rPr>
          <w:rFonts w:ascii="Book Antiqua" w:hAnsi="Book Antiqua"/>
          <w:noProof/>
        </w:rPr>
        <w:drawing>
          <wp:inline distT="0" distB="0" distL="0" distR="0" wp14:anchorId="1945E260" wp14:editId="11D1FEE7">
            <wp:extent cx="5612130" cy="1235433"/>
            <wp:effectExtent l="0" t="0" r="7620" b="3175"/>
            <wp:docPr id="2047769984" name="Imagen 2047769984" descr="Forma, Rectángul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769984" name="Imagen 2047769984" descr="Forma, Rectángulo&#10;&#10;Descripción generada automáticamente"/>
                    <pic:cNvPicPr/>
                  </pic:nvPicPr>
                  <pic:blipFill rotWithShape="1">
                    <a:blip r:embed="rId19"/>
                    <a:srcRect r="1109"/>
                    <a:stretch/>
                  </pic:blipFill>
                  <pic:spPr bwMode="auto">
                    <a:xfrm>
                      <a:off x="0" y="0"/>
                      <a:ext cx="5612130" cy="1235433"/>
                    </a:xfrm>
                    <a:prstGeom prst="rect">
                      <a:avLst/>
                    </a:prstGeom>
                    <a:ln>
                      <a:noFill/>
                    </a:ln>
                    <a:extLst>
                      <a:ext uri="{53640926-AAD7-44D8-BBD7-CCE9431645EC}">
                        <a14:shadowObscured xmlns:a14="http://schemas.microsoft.com/office/drawing/2010/main"/>
                      </a:ext>
                    </a:extLst>
                  </pic:spPr>
                </pic:pic>
              </a:graphicData>
            </a:graphic>
          </wp:inline>
        </w:drawing>
      </w:r>
    </w:p>
    <w:p w14:paraId="59B0CACF" w14:textId="00DC12B2" w:rsidR="000F2B6D" w:rsidRPr="004041E4" w:rsidRDefault="000F2B6D" w:rsidP="0004667F">
      <w:pPr>
        <w:jc w:val="center"/>
        <w:rPr>
          <w:rFonts w:ascii="Book Antiqua" w:hAnsi="Book Antiqua"/>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55"/>
        <w:gridCol w:w="2772"/>
        <w:gridCol w:w="1710"/>
        <w:gridCol w:w="2322"/>
      </w:tblGrid>
      <w:tr w:rsidR="00476961" w:rsidRPr="00714E70" w14:paraId="62526552" w14:textId="77777777" w:rsidTr="0004667F">
        <w:trPr>
          <w:trHeight w:val="435"/>
          <w:jc w:val="center"/>
        </w:trPr>
        <w:tc>
          <w:tcPr>
            <w:tcW w:w="4327" w:type="dxa"/>
            <w:gridSpan w:val="2"/>
            <w:vMerge w:val="restart"/>
            <w:tcBorders>
              <w:top w:val="single" w:sz="4" w:space="0" w:color="auto"/>
              <w:left w:val="single" w:sz="4" w:space="0" w:color="auto"/>
              <w:bottom w:val="single" w:sz="4" w:space="0" w:color="auto"/>
              <w:right w:val="single" w:sz="4" w:space="0" w:color="auto"/>
            </w:tcBorders>
            <w:shd w:val="clear" w:color="auto" w:fill="4F81BD"/>
            <w:vAlign w:val="center"/>
            <w:hideMark/>
          </w:tcPr>
          <w:p w14:paraId="037B3F93" w14:textId="77777777" w:rsidR="000F2B6D" w:rsidRPr="00020BAC" w:rsidRDefault="000F2B6D" w:rsidP="000F2B6D">
            <w:pPr>
              <w:rPr>
                <w:rFonts w:ascii="Book Antiqua" w:hAnsi="Book Antiqua"/>
                <w:b/>
              </w:rPr>
            </w:pPr>
            <w:r w:rsidRPr="00020BAC">
              <w:rPr>
                <w:rFonts w:ascii="Book Antiqua" w:hAnsi="Book Antiqua"/>
              </w:rPr>
              <w:lastRenderedPageBreak/>
              <w:br w:type="page"/>
            </w:r>
            <w:r w:rsidRPr="00020BAC">
              <w:rPr>
                <w:rFonts w:ascii="Book Antiqua" w:hAnsi="Book Antiqua"/>
                <w:b/>
                <w:bCs/>
                <w:lang w:eastAsia="es-CR"/>
              </w:rPr>
              <w:t>Dirección de Planific</w:t>
            </w:r>
            <w:r w:rsidRPr="00020BAC">
              <w:rPr>
                <w:rFonts w:ascii="Book Antiqua" w:hAnsi="Book Antiqua"/>
                <w:b/>
                <w:bCs/>
                <w:shd w:val="solid" w:color="4F81BD" w:fill="auto"/>
                <w:lang w:eastAsia="es-CR"/>
              </w:rPr>
              <w:t>ación</w:t>
            </w:r>
          </w:p>
        </w:tc>
        <w:tc>
          <w:tcPr>
            <w:tcW w:w="1710" w:type="dxa"/>
            <w:tcBorders>
              <w:top w:val="single" w:sz="4" w:space="0" w:color="auto"/>
              <w:left w:val="single" w:sz="4" w:space="0" w:color="auto"/>
              <w:bottom w:val="single" w:sz="4" w:space="0" w:color="auto"/>
              <w:right w:val="single" w:sz="4" w:space="0" w:color="auto"/>
            </w:tcBorders>
            <w:shd w:val="clear" w:color="auto" w:fill="548DD4"/>
            <w:vAlign w:val="center"/>
            <w:hideMark/>
          </w:tcPr>
          <w:p w14:paraId="2A42A79F" w14:textId="77777777" w:rsidR="000F2B6D" w:rsidRPr="00020BAC" w:rsidRDefault="000F2B6D" w:rsidP="000F2B6D">
            <w:pPr>
              <w:ind w:right="301"/>
              <w:jc w:val="right"/>
              <w:rPr>
                <w:rFonts w:ascii="Book Antiqua" w:hAnsi="Book Antiqua"/>
                <w:b/>
              </w:rPr>
            </w:pPr>
            <w:r w:rsidRPr="00020BAC">
              <w:rPr>
                <w:rFonts w:ascii="Book Antiqua" w:hAnsi="Book Antiqua"/>
                <w:b/>
              </w:rPr>
              <w:t>Fecha:</w:t>
            </w:r>
          </w:p>
        </w:tc>
        <w:tc>
          <w:tcPr>
            <w:tcW w:w="2322" w:type="dxa"/>
            <w:tcBorders>
              <w:top w:val="single" w:sz="4" w:space="0" w:color="auto"/>
              <w:left w:val="single" w:sz="4" w:space="0" w:color="auto"/>
              <w:bottom w:val="single" w:sz="4" w:space="0" w:color="auto"/>
              <w:right w:val="single" w:sz="4" w:space="0" w:color="auto"/>
            </w:tcBorders>
            <w:vAlign w:val="center"/>
            <w:hideMark/>
          </w:tcPr>
          <w:p w14:paraId="5A254199" w14:textId="13C9C0DF" w:rsidR="000F2B6D" w:rsidRPr="00020BAC" w:rsidRDefault="008052C7" w:rsidP="000F2B6D">
            <w:pPr>
              <w:ind w:right="301"/>
              <w:rPr>
                <w:rFonts w:ascii="Book Antiqua" w:hAnsi="Book Antiqua"/>
              </w:rPr>
            </w:pPr>
            <w:r>
              <w:rPr>
                <w:rFonts w:ascii="Book Antiqua" w:hAnsi="Book Antiqua"/>
              </w:rPr>
              <w:t>11</w:t>
            </w:r>
            <w:r w:rsidR="000F2B6D" w:rsidRPr="00020BAC">
              <w:rPr>
                <w:rFonts w:ascii="Book Antiqua" w:hAnsi="Book Antiqua"/>
              </w:rPr>
              <w:t>/</w:t>
            </w:r>
            <w:r w:rsidR="008B4291" w:rsidRPr="00020BAC">
              <w:rPr>
                <w:rFonts w:ascii="Book Antiqua" w:hAnsi="Book Antiqua"/>
              </w:rPr>
              <w:t>0</w:t>
            </w:r>
            <w:r>
              <w:rPr>
                <w:rFonts w:ascii="Book Antiqua" w:hAnsi="Book Antiqua"/>
              </w:rPr>
              <w:t>9</w:t>
            </w:r>
            <w:r w:rsidR="000F2B6D" w:rsidRPr="00020BAC">
              <w:rPr>
                <w:rFonts w:ascii="Book Antiqua" w:hAnsi="Book Antiqua"/>
              </w:rPr>
              <w:t>/</w:t>
            </w:r>
            <w:r w:rsidR="005D4488" w:rsidRPr="00020BAC">
              <w:rPr>
                <w:rFonts w:ascii="Book Antiqua" w:hAnsi="Book Antiqua"/>
              </w:rPr>
              <w:t>202</w:t>
            </w:r>
            <w:r w:rsidR="0064027D">
              <w:rPr>
                <w:rFonts w:ascii="Book Antiqua" w:hAnsi="Book Antiqua"/>
              </w:rPr>
              <w:t>3</w:t>
            </w:r>
          </w:p>
        </w:tc>
      </w:tr>
      <w:tr w:rsidR="00476961" w:rsidRPr="00714E70" w14:paraId="3F09D74C" w14:textId="77777777" w:rsidTr="0004667F">
        <w:trPr>
          <w:trHeight w:val="540"/>
          <w:jc w:val="center"/>
        </w:trPr>
        <w:tc>
          <w:tcPr>
            <w:tcW w:w="4327" w:type="dxa"/>
            <w:gridSpan w:val="2"/>
            <w:vMerge/>
            <w:vAlign w:val="center"/>
            <w:hideMark/>
          </w:tcPr>
          <w:p w14:paraId="0E05D35C" w14:textId="77777777" w:rsidR="000F2B6D" w:rsidRPr="00020BAC" w:rsidRDefault="000F2B6D" w:rsidP="000F2B6D">
            <w:pPr>
              <w:rPr>
                <w:rFonts w:ascii="Book Antiqua" w:hAnsi="Book Antiqua"/>
                <w:b/>
              </w:rPr>
            </w:pPr>
          </w:p>
        </w:tc>
        <w:tc>
          <w:tcPr>
            <w:tcW w:w="1710" w:type="dxa"/>
            <w:tcBorders>
              <w:top w:val="single" w:sz="4" w:space="0" w:color="auto"/>
              <w:left w:val="single" w:sz="4" w:space="0" w:color="auto"/>
              <w:bottom w:val="single" w:sz="4" w:space="0" w:color="auto"/>
              <w:right w:val="single" w:sz="4" w:space="0" w:color="auto"/>
            </w:tcBorders>
            <w:shd w:val="clear" w:color="auto" w:fill="548DD4"/>
            <w:vAlign w:val="center"/>
          </w:tcPr>
          <w:p w14:paraId="108A185D" w14:textId="77777777" w:rsidR="000F2B6D" w:rsidRPr="00020BAC" w:rsidRDefault="000F2B6D" w:rsidP="000F2B6D">
            <w:pPr>
              <w:ind w:right="301"/>
              <w:rPr>
                <w:rFonts w:ascii="Book Antiqua" w:hAnsi="Book Antiqua"/>
                <w:b/>
              </w:rPr>
            </w:pPr>
            <w:r w:rsidRPr="00020BAC">
              <w:rPr>
                <w:rFonts w:ascii="Book Antiqua" w:hAnsi="Book Antiqua"/>
                <w:b/>
              </w:rPr>
              <w:t>N° Informe</w:t>
            </w:r>
          </w:p>
        </w:tc>
        <w:tc>
          <w:tcPr>
            <w:tcW w:w="2322" w:type="dxa"/>
            <w:tcBorders>
              <w:top w:val="single" w:sz="4" w:space="0" w:color="auto"/>
              <w:left w:val="single" w:sz="4" w:space="0" w:color="auto"/>
              <w:bottom w:val="single" w:sz="4" w:space="0" w:color="auto"/>
              <w:right w:val="single" w:sz="4" w:space="0" w:color="auto"/>
            </w:tcBorders>
            <w:vAlign w:val="center"/>
          </w:tcPr>
          <w:p w14:paraId="1CD55425" w14:textId="7DF55EA9" w:rsidR="000F2B6D" w:rsidRPr="00020BAC" w:rsidRDefault="00AF0A4E" w:rsidP="000F2B6D">
            <w:pPr>
              <w:ind w:right="301"/>
              <w:rPr>
                <w:rFonts w:ascii="Book Antiqua" w:hAnsi="Book Antiqua"/>
              </w:rPr>
            </w:pPr>
            <w:r>
              <w:rPr>
                <w:rFonts w:ascii="Book Antiqua" w:hAnsi="Book Antiqua"/>
              </w:rPr>
              <w:t>981</w:t>
            </w:r>
            <w:r w:rsidR="000F2B6D" w:rsidRPr="00020BAC">
              <w:rPr>
                <w:rFonts w:ascii="Book Antiqua" w:hAnsi="Book Antiqua"/>
              </w:rPr>
              <w:t>-PLA-EV-</w:t>
            </w:r>
            <w:r w:rsidR="00B143FE" w:rsidRPr="00020BAC">
              <w:rPr>
                <w:rFonts w:ascii="Book Antiqua" w:hAnsi="Book Antiqua"/>
              </w:rPr>
              <w:t>202</w:t>
            </w:r>
            <w:r w:rsidR="002B0492">
              <w:rPr>
                <w:rFonts w:ascii="Book Antiqua" w:hAnsi="Book Antiqua"/>
              </w:rPr>
              <w:t>3</w:t>
            </w:r>
          </w:p>
        </w:tc>
      </w:tr>
      <w:tr w:rsidR="00476961" w:rsidRPr="00714E70" w14:paraId="66317D01" w14:textId="77777777" w:rsidTr="0004667F">
        <w:trPr>
          <w:trHeight w:val="494"/>
          <w:jc w:val="center"/>
        </w:trPr>
        <w:tc>
          <w:tcPr>
            <w:tcW w:w="1555" w:type="dxa"/>
            <w:tcBorders>
              <w:top w:val="single" w:sz="4" w:space="0" w:color="auto"/>
              <w:left w:val="single" w:sz="4" w:space="0" w:color="auto"/>
              <w:bottom w:val="single" w:sz="4" w:space="0" w:color="auto"/>
              <w:right w:val="single" w:sz="4" w:space="0" w:color="auto"/>
            </w:tcBorders>
            <w:shd w:val="clear" w:color="auto" w:fill="548DD4"/>
            <w:vAlign w:val="center"/>
            <w:hideMark/>
          </w:tcPr>
          <w:p w14:paraId="77955FDD" w14:textId="77777777" w:rsidR="000F2B6D" w:rsidRPr="00020BAC" w:rsidRDefault="000F2B6D" w:rsidP="000F2B6D">
            <w:pPr>
              <w:rPr>
                <w:rFonts w:ascii="Book Antiqua" w:hAnsi="Book Antiqua"/>
                <w:b/>
              </w:rPr>
            </w:pPr>
            <w:r w:rsidRPr="00020BAC">
              <w:rPr>
                <w:rFonts w:ascii="Book Antiqua" w:hAnsi="Book Antiqua"/>
                <w:b/>
                <w:bCs/>
                <w:lang w:eastAsia="es-CR"/>
              </w:rPr>
              <w:t>Oficina remitente:</w:t>
            </w:r>
          </w:p>
        </w:tc>
        <w:tc>
          <w:tcPr>
            <w:tcW w:w="2772" w:type="dxa"/>
            <w:tcBorders>
              <w:top w:val="single" w:sz="4" w:space="0" w:color="auto"/>
              <w:left w:val="single" w:sz="4" w:space="0" w:color="auto"/>
              <w:bottom w:val="single" w:sz="4" w:space="0" w:color="auto"/>
              <w:right w:val="single" w:sz="4" w:space="0" w:color="auto"/>
            </w:tcBorders>
            <w:vAlign w:val="center"/>
            <w:hideMark/>
          </w:tcPr>
          <w:p w14:paraId="388B98A6" w14:textId="77777777" w:rsidR="000F2B6D" w:rsidRPr="00020BAC" w:rsidRDefault="000F2B6D" w:rsidP="000F2B6D">
            <w:pPr>
              <w:ind w:right="301"/>
              <w:rPr>
                <w:rFonts w:ascii="Book Antiqua" w:hAnsi="Book Antiqua"/>
              </w:rPr>
            </w:pPr>
            <w:r w:rsidRPr="00020BAC">
              <w:rPr>
                <w:rFonts w:ascii="Book Antiqua" w:hAnsi="Book Antiqua"/>
              </w:rPr>
              <w:t>Subproceso de Evaluación</w:t>
            </w:r>
          </w:p>
        </w:tc>
        <w:tc>
          <w:tcPr>
            <w:tcW w:w="1710" w:type="dxa"/>
            <w:tcBorders>
              <w:top w:val="single" w:sz="4" w:space="0" w:color="auto"/>
              <w:left w:val="single" w:sz="4" w:space="0" w:color="auto"/>
              <w:bottom w:val="single" w:sz="4" w:space="0" w:color="auto"/>
              <w:right w:val="single" w:sz="4" w:space="0" w:color="auto"/>
            </w:tcBorders>
            <w:shd w:val="clear" w:color="auto" w:fill="548DD4"/>
            <w:vAlign w:val="center"/>
            <w:hideMark/>
          </w:tcPr>
          <w:p w14:paraId="5E6BD96A" w14:textId="77777777" w:rsidR="000F2B6D" w:rsidRPr="00020BAC" w:rsidRDefault="000F2B6D" w:rsidP="000F2B6D">
            <w:pPr>
              <w:ind w:right="301"/>
              <w:rPr>
                <w:rFonts w:ascii="Book Antiqua" w:hAnsi="Book Antiqua"/>
                <w:b/>
              </w:rPr>
            </w:pPr>
            <w:r w:rsidRPr="00020BAC">
              <w:rPr>
                <w:rFonts w:ascii="Book Antiqua" w:hAnsi="Book Antiqua"/>
                <w:b/>
              </w:rPr>
              <w:t xml:space="preserve">  Ref. SICE</w:t>
            </w:r>
          </w:p>
        </w:tc>
        <w:tc>
          <w:tcPr>
            <w:tcW w:w="2322" w:type="dxa"/>
            <w:tcBorders>
              <w:top w:val="single" w:sz="4" w:space="0" w:color="auto"/>
              <w:left w:val="single" w:sz="4" w:space="0" w:color="auto"/>
              <w:bottom w:val="single" w:sz="4" w:space="0" w:color="auto"/>
              <w:right w:val="single" w:sz="4" w:space="0" w:color="auto"/>
            </w:tcBorders>
            <w:vAlign w:val="center"/>
            <w:hideMark/>
          </w:tcPr>
          <w:p w14:paraId="6A80B1CA" w14:textId="77777777" w:rsidR="000F2B6D" w:rsidRPr="00020BAC" w:rsidRDefault="000F2B6D" w:rsidP="000F2B6D">
            <w:pPr>
              <w:ind w:right="-180"/>
              <w:rPr>
                <w:rFonts w:ascii="Book Antiqua" w:hAnsi="Book Antiqua"/>
              </w:rPr>
            </w:pPr>
            <w:r w:rsidRPr="00020BAC">
              <w:rPr>
                <w:rFonts w:ascii="Book Antiqua" w:hAnsi="Book Antiqua"/>
                <w:b/>
                <w:bCs/>
              </w:rPr>
              <w:t>16-2021</w:t>
            </w:r>
          </w:p>
        </w:tc>
      </w:tr>
      <w:tr w:rsidR="00476961" w:rsidRPr="00714E70" w14:paraId="33720E22" w14:textId="77777777" w:rsidTr="0004667F">
        <w:trPr>
          <w:trHeight w:val="494"/>
          <w:jc w:val="center"/>
        </w:trPr>
        <w:tc>
          <w:tcPr>
            <w:tcW w:w="1555" w:type="dxa"/>
            <w:tcBorders>
              <w:top w:val="single" w:sz="4" w:space="0" w:color="auto"/>
              <w:left w:val="single" w:sz="4" w:space="0" w:color="auto"/>
              <w:bottom w:val="single" w:sz="4" w:space="0" w:color="auto"/>
              <w:right w:val="single" w:sz="4" w:space="0" w:color="auto"/>
            </w:tcBorders>
            <w:shd w:val="clear" w:color="auto" w:fill="548DD4"/>
            <w:vAlign w:val="center"/>
            <w:hideMark/>
          </w:tcPr>
          <w:p w14:paraId="13957B6A" w14:textId="77777777" w:rsidR="000F2B6D" w:rsidRPr="00020BAC" w:rsidRDefault="000F2B6D" w:rsidP="000F2B6D">
            <w:pPr>
              <w:rPr>
                <w:rFonts w:ascii="Book Antiqua" w:hAnsi="Book Antiqua"/>
                <w:b/>
                <w:bCs/>
                <w:lang w:eastAsia="es-CR"/>
              </w:rPr>
            </w:pPr>
            <w:r w:rsidRPr="00020BAC">
              <w:rPr>
                <w:rFonts w:ascii="Book Antiqua" w:hAnsi="Book Antiqua"/>
                <w:b/>
                <w:bCs/>
                <w:lang w:eastAsia="es-CR"/>
              </w:rPr>
              <w:t>Temática:</w:t>
            </w:r>
          </w:p>
        </w:tc>
        <w:tc>
          <w:tcPr>
            <w:tcW w:w="6804" w:type="dxa"/>
            <w:gridSpan w:val="3"/>
            <w:tcBorders>
              <w:top w:val="single" w:sz="4" w:space="0" w:color="auto"/>
              <w:left w:val="single" w:sz="4" w:space="0" w:color="auto"/>
              <w:bottom w:val="single" w:sz="4" w:space="0" w:color="auto"/>
              <w:right w:val="single" w:sz="4" w:space="0" w:color="auto"/>
            </w:tcBorders>
            <w:vAlign w:val="center"/>
            <w:hideMark/>
          </w:tcPr>
          <w:p w14:paraId="68AC4222" w14:textId="2BE46D69" w:rsidR="000F2B6D" w:rsidRPr="00020BAC" w:rsidRDefault="000F2B6D" w:rsidP="000F2B6D">
            <w:pPr>
              <w:ind w:right="301"/>
              <w:rPr>
                <w:rFonts w:ascii="Book Antiqua" w:hAnsi="Book Antiqua"/>
              </w:rPr>
            </w:pPr>
            <w:r w:rsidRPr="00020BAC">
              <w:rPr>
                <w:rFonts w:ascii="Book Antiqua" w:hAnsi="Book Antiqua"/>
              </w:rPr>
              <w:t xml:space="preserve">Informe de </w:t>
            </w:r>
            <w:r w:rsidR="00714E70" w:rsidRPr="00020BAC">
              <w:rPr>
                <w:rFonts w:ascii="Book Antiqua" w:hAnsi="Book Antiqua"/>
              </w:rPr>
              <w:t>Evaluación de</w:t>
            </w:r>
            <w:r w:rsidRPr="00020BAC">
              <w:rPr>
                <w:rFonts w:ascii="Book Antiqua" w:hAnsi="Book Antiqua"/>
              </w:rPr>
              <w:t xml:space="preserve"> beneficios de proyectos estratégicos </w:t>
            </w:r>
          </w:p>
        </w:tc>
      </w:tr>
      <w:tr w:rsidR="00476961" w:rsidRPr="00714E70" w14:paraId="679AF3DB" w14:textId="77777777" w:rsidTr="0004667F">
        <w:trPr>
          <w:trHeight w:val="433"/>
          <w:jc w:val="center"/>
        </w:trPr>
        <w:tc>
          <w:tcPr>
            <w:tcW w:w="1555" w:type="dxa"/>
            <w:tcBorders>
              <w:top w:val="single" w:sz="4" w:space="0" w:color="auto"/>
              <w:left w:val="single" w:sz="4" w:space="0" w:color="auto"/>
              <w:bottom w:val="single" w:sz="4" w:space="0" w:color="auto"/>
              <w:right w:val="single" w:sz="4" w:space="0" w:color="auto"/>
            </w:tcBorders>
            <w:shd w:val="clear" w:color="auto" w:fill="548DD4"/>
            <w:vAlign w:val="center"/>
            <w:hideMark/>
          </w:tcPr>
          <w:p w14:paraId="39950AE4" w14:textId="77777777" w:rsidR="000F2B6D" w:rsidRPr="00020BAC" w:rsidRDefault="000F2B6D" w:rsidP="000F2B6D">
            <w:pPr>
              <w:ind w:left="360"/>
              <w:rPr>
                <w:rFonts w:ascii="Book Antiqua" w:hAnsi="Book Antiqua"/>
                <w:b/>
                <w:bCs/>
                <w:lang w:eastAsia="es-CR"/>
              </w:rPr>
            </w:pPr>
            <w:r w:rsidRPr="00020BAC">
              <w:rPr>
                <w:rFonts w:ascii="Book Antiqua" w:hAnsi="Book Antiqua"/>
                <w:b/>
                <w:bCs/>
                <w:lang w:eastAsia="es-CR"/>
              </w:rPr>
              <w:t>Para:</w:t>
            </w:r>
          </w:p>
        </w:tc>
        <w:tc>
          <w:tcPr>
            <w:tcW w:w="6804" w:type="dxa"/>
            <w:gridSpan w:val="3"/>
            <w:tcBorders>
              <w:top w:val="single" w:sz="4" w:space="0" w:color="auto"/>
              <w:left w:val="single" w:sz="4" w:space="0" w:color="auto"/>
              <w:bottom w:val="single" w:sz="4" w:space="0" w:color="auto"/>
              <w:right w:val="single" w:sz="4" w:space="0" w:color="auto"/>
            </w:tcBorders>
            <w:vAlign w:val="center"/>
            <w:hideMark/>
          </w:tcPr>
          <w:p w14:paraId="25CF8CD2" w14:textId="79228939" w:rsidR="000F2B6D" w:rsidRPr="00020BAC" w:rsidRDefault="000F2B6D" w:rsidP="000F2B6D">
            <w:pPr>
              <w:numPr>
                <w:ilvl w:val="0"/>
                <w:numId w:val="45"/>
              </w:numPr>
              <w:spacing w:after="0" w:line="240" w:lineRule="auto"/>
              <w:ind w:right="301"/>
              <w:jc w:val="both"/>
              <w:rPr>
                <w:rFonts w:ascii="Book Antiqua" w:hAnsi="Book Antiqua"/>
              </w:rPr>
            </w:pPr>
            <w:r w:rsidRPr="00020BAC">
              <w:rPr>
                <w:rFonts w:ascii="Book Antiqua" w:hAnsi="Book Antiqua"/>
              </w:rPr>
              <w:t>Presidencia de la Corte</w:t>
            </w:r>
            <w:r w:rsidR="00417556">
              <w:rPr>
                <w:rFonts w:ascii="Book Antiqua" w:hAnsi="Book Antiqua"/>
              </w:rPr>
              <w:t xml:space="preserve"> </w:t>
            </w:r>
          </w:p>
          <w:p w14:paraId="265A0C6A" w14:textId="77777777" w:rsidR="000F2B6D" w:rsidRPr="00020BAC" w:rsidRDefault="000F2B6D" w:rsidP="000F2B6D">
            <w:pPr>
              <w:ind w:right="301"/>
              <w:jc w:val="both"/>
              <w:rPr>
                <w:rFonts w:ascii="Book Antiqua" w:hAnsi="Book Antiqua"/>
              </w:rPr>
            </w:pPr>
          </w:p>
        </w:tc>
      </w:tr>
      <w:tr w:rsidR="00476961" w:rsidRPr="00714E70" w14:paraId="631E2D7A" w14:textId="77777777" w:rsidTr="0004667F">
        <w:trPr>
          <w:trHeight w:val="494"/>
          <w:jc w:val="center"/>
        </w:trPr>
        <w:tc>
          <w:tcPr>
            <w:tcW w:w="1555" w:type="dxa"/>
            <w:tcBorders>
              <w:top w:val="single" w:sz="4" w:space="0" w:color="auto"/>
              <w:left w:val="single" w:sz="4" w:space="0" w:color="auto"/>
              <w:bottom w:val="single" w:sz="4" w:space="0" w:color="auto"/>
              <w:right w:val="single" w:sz="4" w:space="0" w:color="auto"/>
            </w:tcBorders>
            <w:shd w:val="clear" w:color="auto" w:fill="548DD4"/>
            <w:vAlign w:val="center"/>
            <w:hideMark/>
          </w:tcPr>
          <w:p w14:paraId="3E89FEFC" w14:textId="77777777" w:rsidR="000F2B6D" w:rsidRPr="00020BAC" w:rsidRDefault="000F2B6D" w:rsidP="000F2B6D">
            <w:pPr>
              <w:rPr>
                <w:rFonts w:ascii="Book Antiqua" w:hAnsi="Book Antiqua"/>
                <w:b/>
                <w:bCs/>
                <w:lang w:eastAsia="es-CR"/>
              </w:rPr>
            </w:pPr>
            <w:r w:rsidRPr="00020BAC">
              <w:rPr>
                <w:rFonts w:ascii="Book Antiqua" w:hAnsi="Book Antiqua"/>
                <w:b/>
                <w:bCs/>
                <w:lang w:eastAsia="es-CR"/>
              </w:rPr>
              <w:t xml:space="preserve">Copia(s): </w:t>
            </w:r>
          </w:p>
        </w:tc>
        <w:tc>
          <w:tcPr>
            <w:tcW w:w="6804" w:type="dxa"/>
            <w:gridSpan w:val="3"/>
            <w:tcBorders>
              <w:top w:val="single" w:sz="4" w:space="0" w:color="auto"/>
              <w:left w:val="single" w:sz="4" w:space="0" w:color="auto"/>
              <w:bottom w:val="single" w:sz="4" w:space="0" w:color="auto"/>
              <w:right w:val="single" w:sz="4" w:space="0" w:color="auto"/>
            </w:tcBorders>
            <w:vAlign w:val="center"/>
            <w:hideMark/>
          </w:tcPr>
          <w:p w14:paraId="5BF330A1" w14:textId="77777777" w:rsidR="000F2B6D" w:rsidRPr="00714E70" w:rsidRDefault="000F2B6D" w:rsidP="000F2B6D">
            <w:pPr>
              <w:numPr>
                <w:ilvl w:val="0"/>
                <w:numId w:val="45"/>
              </w:numPr>
              <w:spacing w:after="0" w:line="240" w:lineRule="auto"/>
              <w:rPr>
                <w:rFonts w:ascii="Book Antiqua" w:hAnsi="Book Antiqua" w:cs="Arial"/>
                <w:i/>
              </w:rPr>
            </w:pPr>
            <w:r w:rsidRPr="00714E70">
              <w:rPr>
                <w:rFonts w:ascii="Book Antiqua" w:hAnsi="Book Antiqua" w:cs="Arial"/>
                <w:i/>
              </w:rPr>
              <w:t>Dirección de Gestión Humana</w:t>
            </w:r>
          </w:p>
          <w:p w14:paraId="1B9D7EC9" w14:textId="77777777" w:rsidR="000F2B6D" w:rsidRPr="00714E70" w:rsidRDefault="000F2B6D" w:rsidP="000F2B6D">
            <w:pPr>
              <w:numPr>
                <w:ilvl w:val="0"/>
                <w:numId w:val="45"/>
              </w:numPr>
              <w:spacing w:after="0" w:line="240" w:lineRule="auto"/>
              <w:rPr>
                <w:rFonts w:ascii="Book Antiqua" w:hAnsi="Book Antiqua" w:cs="Arial"/>
                <w:i/>
              </w:rPr>
            </w:pPr>
            <w:r w:rsidRPr="00714E70">
              <w:rPr>
                <w:rFonts w:ascii="Book Antiqua" w:hAnsi="Book Antiqua" w:cs="Arial"/>
                <w:i/>
              </w:rPr>
              <w:t>Dirección de Planificación</w:t>
            </w:r>
          </w:p>
          <w:p w14:paraId="0415A6E3" w14:textId="77777777" w:rsidR="000F2B6D" w:rsidRPr="00714E70" w:rsidRDefault="000F2B6D" w:rsidP="000F2B6D">
            <w:pPr>
              <w:numPr>
                <w:ilvl w:val="0"/>
                <w:numId w:val="45"/>
              </w:numPr>
              <w:spacing w:after="0" w:line="240" w:lineRule="auto"/>
              <w:rPr>
                <w:rFonts w:ascii="Book Antiqua" w:hAnsi="Book Antiqua" w:cs="Arial"/>
                <w:i/>
              </w:rPr>
            </w:pPr>
            <w:r w:rsidRPr="00714E70">
              <w:rPr>
                <w:rFonts w:ascii="Book Antiqua" w:hAnsi="Book Antiqua" w:cs="Arial"/>
                <w:i/>
              </w:rPr>
              <w:t xml:space="preserve">Defensa Pública </w:t>
            </w:r>
          </w:p>
          <w:p w14:paraId="4DAFF8FA" w14:textId="77777777" w:rsidR="000F2B6D" w:rsidRPr="00714E70" w:rsidRDefault="000F2B6D" w:rsidP="000F2B6D">
            <w:pPr>
              <w:numPr>
                <w:ilvl w:val="0"/>
                <w:numId w:val="45"/>
              </w:numPr>
              <w:spacing w:after="0" w:line="240" w:lineRule="auto"/>
              <w:rPr>
                <w:rFonts w:ascii="Book Antiqua" w:hAnsi="Book Antiqua" w:cs="Arial"/>
                <w:i/>
              </w:rPr>
            </w:pPr>
            <w:r w:rsidRPr="00714E70">
              <w:rPr>
                <w:rFonts w:ascii="Book Antiqua" w:hAnsi="Book Antiqua" w:cs="Arial"/>
                <w:i/>
              </w:rPr>
              <w:t xml:space="preserve">Dirección de Tecnología de la información </w:t>
            </w:r>
          </w:p>
          <w:p w14:paraId="72EF7698" w14:textId="229E0322" w:rsidR="000F2B6D" w:rsidRPr="00714E70" w:rsidRDefault="006A6806" w:rsidP="000F2B6D">
            <w:pPr>
              <w:numPr>
                <w:ilvl w:val="0"/>
                <w:numId w:val="45"/>
              </w:numPr>
              <w:spacing w:after="0" w:line="240" w:lineRule="auto"/>
              <w:rPr>
                <w:rFonts w:ascii="Book Antiqua" w:hAnsi="Book Antiqua" w:cs="Arial"/>
                <w:i/>
              </w:rPr>
            </w:pPr>
            <w:r w:rsidRPr="00F314BD">
              <w:rPr>
                <w:rFonts w:ascii="Book Antiqua" w:hAnsi="Book Antiqua" w:cs="Arial"/>
                <w:i/>
              </w:rPr>
              <w:t xml:space="preserve">Oficina de </w:t>
            </w:r>
            <w:r w:rsidR="000F2B6D" w:rsidRPr="00714E70">
              <w:rPr>
                <w:rFonts w:ascii="Book Antiqua" w:hAnsi="Book Antiqua" w:cs="Arial"/>
                <w:i/>
              </w:rPr>
              <w:t xml:space="preserve">Justicia Restaurativa </w:t>
            </w:r>
          </w:p>
          <w:p w14:paraId="67A59502" w14:textId="77777777" w:rsidR="000F2B6D" w:rsidRPr="00714E70" w:rsidRDefault="000F2B6D" w:rsidP="000F2B6D">
            <w:pPr>
              <w:numPr>
                <w:ilvl w:val="0"/>
                <w:numId w:val="45"/>
              </w:numPr>
              <w:spacing w:after="0" w:line="240" w:lineRule="auto"/>
              <w:rPr>
                <w:rFonts w:ascii="Book Antiqua" w:hAnsi="Book Antiqua" w:cs="Arial"/>
                <w:i/>
              </w:rPr>
            </w:pPr>
            <w:r w:rsidRPr="00714E70">
              <w:rPr>
                <w:rFonts w:ascii="Book Antiqua" w:hAnsi="Book Antiqua" w:cs="Arial"/>
                <w:i/>
              </w:rPr>
              <w:t>Servicio de Atención y Protección de Víctimas y Testigos</w:t>
            </w:r>
          </w:p>
          <w:p w14:paraId="56526E3A" w14:textId="77777777" w:rsidR="000F2B6D" w:rsidRPr="00714E70" w:rsidRDefault="000F2B6D" w:rsidP="000F2B6D">
            <w:pPr>
              <w:numPr>
                <w:ilvl w:val="0"/>
                <w:numId w:val="45"/>
              </w:numPr>
              <w:spacing w:after="0" w:line="240" w:lineRule="auto"/>
              <w:rPr>
                <w:rFonts w:ascii="Book Antiqua" w:hAnsi="Book Antiqua" w:cs="Arial"/>
                <w:i/>
              </w:rPr>
            </w:pPr>
            <w:r w:rsidRPr="00714E70">
              <w:rPr>
                <w:rFonts w:ascii="Book Antiqua" w:hAnsi="Book Antiqua" w:cs="Arial"/>
                <w:i/>
              </w:rPr>
              <w:t xml:space="preserve">Dirección Ejecutiva </w:t>
            </w:r>
          </w:p>
          <w:p w14:paraId="335B949E" w14:textId="77777777" w:rsidR="000F2B6D" w:rsidRPr="00714E70" w:rsidRDefault="000F2B6D" w:rsidP="000F2B6D">
            <w:pPr>
              <w:numPr>
                <w:ilvl w:val="0"/>
                <w:numId w:val="45"/>
              </w:numPr>
              <w:spacing w:after="0" w:line="240" w:lineRule="auto"/>
              <w:contextualSpacing/>
              <w:rPr>
                <w:rFonts w:ascii="Book Antiqua" w:hAnsi="Book Antiqua" w:cs="Arial"/>
                <w:i/>
              </w:rPr>
            </w:pPr>
            <w:r w:rsidRPr="00714E70">
              <w:rPr>
                <w:rFonts w:ascii="Book Antiqua" w:hAnsi="Book Antiqua" w:cs="Arial"/>
                <w:i/>
              </w:rPr>
              <w:t xml:space="preserve">Ministerio Público </w:t>
            </w:r>
          </w:p>
          <w:p w14:paraId="5B613A4D" w14:textId="77777777" w:rsidR="000F2B6D" w:rsidRPr="00714E70" w:rsidRDefault="000F2B6D" w:rsidP="000F2B6D">
            <w:pPr>
              <w:numPr>
                <w:ilvl w:val="0"/>
                <w:numId w:val="45"/>
              </w:numPr>
              <w:spacing w:after="0" w:line="240" w:lineRule="auto"/>
              <w:contextualSpacing/>
              <w:rPr>
                <w:rFonts w:ascii="Book Antiqua" w:hAnsi="Book Antiqua" w:cs="Arial"/>
                <w:i/>
              </w:rPr>
            </w:pPr>
            <w:r w:rsidRPr="00714E70">
              <w:rPr>
                <w:rFonts w:ascii="Book Antiqua" w:hAnsi="Book Antiqua" w:cs="Arial"/>
                <w:i/>
              </w:rPr>
              <w:t>Servicio de Atención y Protección de Víctimas y Testigos</w:t>
            </w:r>
          </w:p>
          <w:p w14:paraId="3C06920F" w14:textId="77777777" w:rsidR="000F2B6D" w:rsidRPr="00714E70" w:rsidRDefault="000F2B6D" w:rsidP="000F2B6D">
            <w:pPr>
              <w:numPr>
                <w:ilvl w:val="0"/>
                <w:numId w:val="45"/>
              </w:numPr>
              <w:spacing w:after="0" w:line="240" w:lineRule="auto"/>
              <w:rPr>
                <w:rFonts w:ascii="Book Antiqua" w:hAnsi="Book Antiqua" w:cs="Arial"/>
                <w:i/>
              </w:rPr>
            </w:pPr>
            <w:r w:rsidRPr="00714E70">
              <w:rPr>
                <w:rFonts w:ascii="Book Antiqua" w:hAnsi="Book Antiqua" w:cs="Arial"/>
                <w:i/>
              </w:rPr>
              <w:t>Organismo de Investigación Judicial</w:t>
            </w:r>
          </w:p>
        </w:tc>
      </w:tr>
      <w:tr w:rsidR="00476961" w:rsidRPr="00714E70" w14:paraId="1FDE57A0" w14:textId="77777777" w:rsidTr="0004667F">
        <w:trPr>
          <w:trHeight w:val="822"/>
          <w:jc w:val="center"/>
        </w:trPr>
        <w:tc>
          <w:tcPr>
            <w:tcW w:w="1555" w:type="dxa"/>
            <w:tcBorders>
              <w:top w:val="single" w:sz="4" w:space="0" w:color="auto"/>
              <w:left w:val="single" w:sz="4" w:space="0" w:color="auto"/>
              <w:bottom w:val="single" w:sz="4" w:space="0" w:color="auto"/>
              <w:right w:val="single" w:sz="4" w:space="0" w:color="auto"/>
            </w:tcBorders>
            <w:shd w:val="clear" w:color="auto" w:fill="548DD4"/>
            <w:vAlign w:val="center"/>
            <w:hideMark/>
          </w:tcPr>
          <w:p w14:paraId="17C38DF8" w14:textId="77777777" w:rsidR="000F2B6D" w:rsidRPr="00020BAC" w:rsidRDefault="000F2B6D" w:rsidP="000F2B6D">
            <w:pPr>
              <w:rPr>
                <w:rFonts w:ascii="Book Antiqua" w:hAnsi="Book Antiqua"/>
                <w:b/>
                <w:bCs/>
                <w:lang w:eastAsia="es-CR"/>
              </w:rPr>
            </w:pPr>
            <w:r w:rsidRPr="00020BAC">
              <w:rPr>
                <w:rFonts w:ascii="Book Antiqua" w:hAnsi="Book Antiqua"/>
                <w:b/>
                <w:bCs/>
                <w:lang w:eastAsia="es-CR"/>
              </w:rPr>
              <w:t>Oficios:</w:t>
            </w:r>
          </w:p>
        </w:tc>
        <w:tc>
          <w:tcPr>
            <w:tcW w:w="6804" w:type="dxa"/>
            <w:gridSpan w:val="3"/>
            <w:tcBorders>
              <w:top w:val="single" w:sz="4" w:space="0" w:color="auto"/>
              <w:left w:val="single" w:sz="4" w:space="0" w:color="auto"/>
              <w:bottom w:val="single" w:sz="4" w:space="0" w:color="auto"/>
              <w:right w:val="single" w:sz="4" w:space="0" w:color="auto"/>
            </w:tcBorders>
            <w:vAlign w:val="center"/>
            <w:hideMark/>
          </w:tcPr>
          <w:p w14:paraId="442A251B" w14:textId="31F668A0" w:rsidR="000F2B6D" w:rsidRPr="00020BAC" w:rsidRDefault="000F2B6D" w:rsidP="000F2B6D">
            <w:pPr>
              <w:jc w:val="both"/>
              <w:rPr>
                <w:rFonts w:ascii="Book Antiqua" w:hAnsi="Book Antiqua"/>
              </w:rPr>
            </w:pPr>
            <w:r w:rsidRPr="00020BAC">
              <w:rPr>
                <w:rFonts w:ascii="Book Antiqua" w:hAnsi="Book Antiqua"/>
              </w:rPr>
              <w:t xml:space="preserve">Con el presente informe se atiende la referencia interna de la Dirección de Planificación 16-2021y los oficios 11671-2020 4512-2021 de la Secretaría General de la Corte. </w:t>
            </w:r>
          </w:p>
        </w:tc>
      </w:tr>
    </w:tbl>
    <w:p w14:paraId="2FD44E4C" w14:textId="77777777" w:rsidR="000F2B6D" w:rsidRDefault="000F2B6D" w:rsidP="000F2B6D">
      <w:pPr>
        <w:rPr>
          <w:rFonts w:ascii="Book Antiqua" w:hAnsi="Book Antiqua"/>
          <w:lang w:val="en-US"/>
        </w:rPr>
      </w:pPr>
    </w:p>
    <w:p w14:paraId="20E739CC" w14:textId="77777777" w:rsidR="00453FF7" w:rsidRDefault="00453FF7" w:rsidP="000F2B6D">
      <w:pPr>
        <w:rPr>
          <w:rFonts w:ascii="Book Antiqua" w:hAnsi="Book Antiqua"/>
          <w:lang w:val="en-US"/>
        </w:rPr>
      </w:pPr>
    </w:p>
    <w:p w14:paraId="6A812C46" w14:textId="77777777" w:rsidR="00453FF7" w:rsidRDefault="00453FF7" w:rsidP="000F2B6D">
      <w:pPr>
        <w:rPr>
          <w:rFonts w:ascii="Book Antiqua" w:hAnsi="Book Antiqua"/>
          <w:lang w:val="en-US"/>
        </w:rPr>
      </w:pPr>
    </w:p>
    <w:p w14:paraId="7ECC83C9" w14:textId="3DF8E468" w:rsidR="000F2B6D" w:rsidRPr="004041E4" w:rsidRDefault="00724A58" w:rsidP="0004667F">
      <w:pPr>
        <w:rPr>
          <w:rFonts w:ascii="Book Antiqua" w:hAnsi="Book Antiqua"/>
          <w:lang w:val="en-US"/>
        </w:rPr>
      </w:pPr>
      <w:r>
        <w:rPr>
          <w:rFonts w:ascii="Book Antiqua" w:hAnsi="Book Antiqua"/>
          <w:lang w:val="en-US"/>
        </w:rPr>
        <w:br w:type="page"/>
      </w:r>
    </w:p>
    <w:sdt>
      <w:sdtPr>
        <w:rPr>
          <w:rFonts w:ascii="Book Antiqua" w:hAnsi="Book Antiqua"/>
          <w:lang w:val="es-ES"/>
        </w:rPr>
        <w:id w:val="-716976248"/>
        <w:docPartObj>
          <w:docPartGallery w:val="Table of Contents"/>
          <w:docPartUnique/>
        </w:docPartObj>
      </w:sdtPr>
      <w:sdtEndPr>
        <w:rPr>
          <w:b/>
          <w:bCs/>
        </w:rPr>
      </w:sdtEndPr>
      <w:sdtContent>
        <w:p w14:paraId="06E8AF7B" w14:textId="77777777" w:rsidR="000F2B6D" w:rsidRPr="004041E4" w:rsidRDefault="000F2B6D" w:rsidP="000F2B6D">
          <w:pPr>
            <w:keepNext/>
            <w:keepLines/>
            <w:spacing w:before="240" w:after="0"/>
            <w:jc w:val="center"/>
            <w:rPr>
              <w:rFonts w:ascii="Book Antiqua" w:eastAsiaTheme="majorEastAsia" w:hAnsi="Book Antiqua" w:cstheme="majorBidi"/>
              <w:sz w:val="32"/>
              <w:szCs w:val="32"/>
              <w:lang w:eastAsia="es-CR"/>
            </w:rPr>
          </w:pPr>
          <w:r w:rsidRPr="004041E4">
            <w:rPr>
              <w:rFonts w:ascii="Book Antiqua" w:eastAsiaTheme="majorEastAsia" w:hAnsi="Book Antiqua" w:cstheme="majorBidi"/>
              <w:sz w:val="32"/>
              <w:szCs w:val="32"/>
              <w:lang w:val="es-ES" w:eastAsia="es-CR"/>
            </w:rPr>
            <w:t>Tabla de contenido</w:t>
          </w:r>
        </w:p>
        <w:p w14:paraId="3391DBC4" w14:textId="5FF3A594" w:rsidR="00847683" w:rsidRDefault="000F2B6D">
          <w:pPr>
            <w:pStyle w:val="TDC2"/>
            <w:tabs>
              <w:tab w:val="right" w:pos="8828"/>
            </w:tabs>
            <w:rPr>
              <w:rFonts w:eastAsiaTheme="minorEastAsia"/>
              <w:noProof/>
              <w:lang w:eastAsia="es-CR"/>
            </w:rPr>
          </w:pPr>
          <w:r w:rsidRPr="004041E4">
            <w:rPr>
              <w:rFonts w:ascii="Book Antiqua" w:hAnsi="Book Antiqua"/>
            </w:rPr>
            <w:fldChar w:fldCharType="begin"/>
          </w:r>
          <w:r w:rsidRPr="004041E4">
            <w:rPr>
              <w:rFonts w:ascii="Book Antiqua" w:hAnsi="Book Antiqua"/>
            </w:rPr>
            <w:instrText xml:space="preserve"> TOC \o "1-3" \h \z \u </w:instrText>
          </w:r>
          <w:r w:rsidRPr="004041E4">
            <w:rPr>
              <w:rFonts w:ascii="Book Antiqua" w:hAnsi="Book Antiqua"/>
            </w:rPr>
            <w:fldChar w:fldCharType="separate"/>
          </w:r>
          <w:hyperlink w:anchor="_Toc141169730" w:history="1">
            <w:r w:rsidR="00847683" w:rsidRPr="006D40E8">
              <w:rPr>
                <w:rStyle w:val="Hipervnculo"/>
                <w:rFonts w:ascii="Book Antiqua" w:hAnsi="Book Antiqua" w:cs="Arial"/>
                <w:b/>
                <w:bCs/>
                <w:i/>
                <w:noProof/>
              </w:rPr>
              <w:t>Atención de observaciones al informe en consulta</w:t>
            </w:r>
            <w:r w:rsidR="00847683">
              <w:rPr>
                <w:noProof/>
                <w:webHidden/>
              </w:rPr>
              <w:tab/>
            </w:r>
            <w:r w:rsidR="00847683">
              <w:rPr>
                <w:noProof/>
                <w:webHidden/>
              </w:rPr>
              <w:fldChar w:fldCharType="begin"/>
            </w:r>
            <w:r w:rsidR="00847683">
              <w:rPr>
                <w:noProof/>
                <w:webHidden/>
              </w:rPr>
              <w:instrText xml:space="preserve"> PAGEREF _Toc141169730 \h </w:instrText>
            </w:r>
            <w:r w:rsidR="00847683">
              <w:rPr>
                <w:noProof/>
                <w:webHidden/>
              </w:rPr>
            </w:r>
            <w:r w:rsidR="00847683">
              <w:rPr>
                <w:noProof/>
                <w:webHidden/>
              </w:rPr>
              <w:fldChar w:fldCharType="separate"/>
            </w:r>
            <w:r w:rsidR="00847683">
              <w:rPr>
                <w:noProof/>
                <w:webHidden/>
              </w:rPr>
              <w:t>2</w:t>
            </w:r>
            <w:r w:rsidR="00847683">
              <w:rPr>
                <w:noProof/>
                <w:webHidden/>
              </w:rPr>
              <w:fldChar w:fldCharType="end"/>
            </w:r>
          </w:hyperlink>
        </w:p>
        <w:p w14:paraId="7DA8B4EF" w14:textId="4BE21AD7" w:rsidR="00847683" w:rsidRDefault="000E05A7">
          <w:pPr>
            <w:pStyle w:val="TDC1"/>
            <w:rPr>
              <w:rFonts w:eastAsiaTheme="minorEastAsia"/>
              <w:noProof/>
              <w:lang w:eastAsia="es-CR"/>
            </w:rPr>
          </w:pPr>
          <w:hyperlink w:anchor="_Toc141169731" w:history="1">
            <w:r w:rsidR="00847683" w:rsidRPr="006D40E8">
              <w:rPr>
                <w:rStyle w:val="Hipervnculo"/>
                <w:rFonts w:ascii="Book Antiqua" w:eastAsiaTheme="majorEastAsia" w:hAnsi="Book Antiqua" w:cstheme="majorHAnsi"/>
                <w:b/>
                <w:bCs/>
                <w:noProof/>
              </w:rPr>
              <w:t>1.</w:t>
            </w:r>
            <w:r w:rsidR="00847683">
              <w:rPr>
                <w:rFonts w:eastAsiaTheme="minorEastAsia"/>
                <w:noProof/>
                <w:lang w:eastAsia="es-CR"/>
              </w:rPr>
              <w:tab/>
            </w:r>
            <w:r w:rsidR="00847683" w:rsidRPr="006D40E8">
              <w:rPr>
                <w:rStyle w:val="Hipervnculo"/>
                <w:rFonts w:ascii="Book Antiqua" w:eastAsiaTheme="majorEastAsia" w:hAnsi="Book Antiqua" w:cstheme="majorHAnsi"/>
                <w:b/>
                <w:noProof/>
              </w:rPr>
              <w:t>Introducción</w:t>
            </w:r>
            <w:r w:rsidR="00847683">
              <w:rPr>
                <w:noProof/>
                <w:webHidden/>
              </w:rPr>
              <w:tab/>
            </w:r>
            <w:r w:rsidR="00847683">
              <w:rPr>
                <w:noProof/>
                <w:webHidden/>
              </w:rPr>
              <w:fldChar w:fldCharType="begin"/>
            </w:r>
            <w:r w:rsidR="00847683">
              <w:rPr>
                <w:noProof/>
                <w:webHidden/>
              </w:rPr>
              <w:instrText xml:space="preserve"> PAGEREF _Toc141169731 \h </w:instrText>
            </w:r>
            <w:r w:rsidR="00847683">
              <w:rPr>
                <w:noProof/>
                <w:webHidden/>
              </w:rPr>
            </w:r>
            <w:r w:rsidR="00847683">
              <w:rPr>
                <w:noProof/>
                <w:webHidden/>
              </w:rPr>
              <w:fldChar w:fldCharType="separate"/>
            </w:r>
            <w:r w:rsidR="00847683">
              <w:rPr>
                <w:noProof/>
                <w:webHidden/>
              </w:rPr>
              <w:t>10</w:t>
            </w:r>
            <w:r w:rsidR="00847683">
              <w:rPr>
                <w:noProof/>
                <w:webHidden/>
              </w:rPr>
              <w:fldChar w:fldCharType="end"/>
            </w:r>
          </w:hyperlink>
        </w:p>
        <w:p w14:paraId="4C3220A5" w14:textId="05A6014E" w:rsidR="00847683" w:rsidRDefault="000E05A7">
          <w:pPr>
            <w:pStyle w:val="TDC1"/>
            <w:rPr>
              <w:rFonts w:eastAsiaTheme="minorEastAsia"/>
              <w:noProof/>
              <w:lang w:eastAsia="es-CR"/>
            </w:rPr>
          </w:pPr>
          <w:hyperlink w:anchor="_Toc141169732" w:history="1">
            <w:r w:rsidR="00847683" w:rsidRPr="006D40E8">
              <w:rPr>
                <w:rStyle w:val="Hipervnculo"/>
                <w:rFonts w:ascii="Book Antiqua" w:eastAsiaTheme="majorEastAsia" w:hAnsi="Book Antiqua" w:cstheme="majorHAnsi"/>
                <w:b/>
                <w:bCs/>
                <w:noProof/>
              </w:rPr>
              <w:t>2.</w:t>
            </w:r>
            <w:r w:rsidR="00847683">
              <w:rPr>
                <w:rFonts w:eastAsiaTheme="minorEastAsia"/>
                <w:noProof/>
                <w:lang w:eastAsia="es-CR"/>
              </w:rPr>
              <w:tab/>
            </w:r>
            <w:r w:rsidR="00847683" w:rsidRPr="006D40E8">
              <w:rPr>
                <w:rStyle w:val="Hipervnculo"/>
                <w:rFonts w:ascii="Book Antiqua" w:eastAsiaTheme="majorEastAsia" w:hAnsi="Book Antiqua" w:cstheme="majorHAnsi"/>
                <w:b/>
                <w:noProof/>
              </w:rPr>
              <w:t>Resumen Ejecutivo</w:t>
            </w:r>
            <w:r w:rsidR="00847683">
              <w:rPr>
                <w:noProof/>
                <w:webHidden/>
              </w:rPr>
              <w:tab/>
            </w:r>
            <w:r w:rsidR="00847683">
              <w:rPr>
                <w:noProof/>
                <w:webHidden/>
              </w:rPr>
              <w:fldChar w:fldCharType="begin"/>
            </w:r>
            <w:r w:rsidR="00847683">
              <w:rPr>
                <w:noProof/>
                <w:webHidden/>
              </w:rPr>
              <w:instrText xml:space="preserve"> PAGEREF _Toc141169732 \h </w:instrText>
            </w:r>
            <w:r w:rsidR="00847683">
              <w:rPr>
                <w:noProof/>
                <w:webHidden/>
              </w:rPr>
            </w:r>
            <w:r w:rsidR="00847683">
              <w:rPr>
                <w:noProof/>
                <w:webHidden/>
              </w:rPr>
              <w:fldChar w:fldCharType="separate"/>
            </w:r>
            <w:r w:rsidR="00847683">
              <w:rPr>
                <w:noProof/>
                <w:webHidden/>
              </w:rPr>
              <w:t>10</w:t>
            </w:r>
            <w:r w:rsidR="00847683">
              <w:rPr>
                <w:noProof/>
                <w:webHidden/>
              </w:rPr>
              <w:fldChar w:fldCharType="end"/>
            </w:r>
          </w:hyperlink>
        </w:p>
        <w:p w14:paraId="3A1B4278" w14:textId="70D11F8D" w:rsidR="00847683" w:rsidRDefault="000E05A7">
          <w:pPr>
            <w:pStyle w:val="TDC1"/>
            <w:rPr>
              <w:rFonts w:eastAsiaTheme="minorEastAsia"/>
              <w:noProof/>
              <w:lang w:eastAsia="es-CR"/>
            </w:rPr>
          </w:pPr>
          <w:hyperlink w:anchor="_Toc141169733" w:history="1">
            <w:r w:rsidR="00847683" w:rsidRPr="006D40E8">
              <w:rPr>
                <w:rStyle w:val="Hipervnculo"/>
                <w:rFonts w:ascii="Book Antiqua" w:eastAsiaTheme="majorEastAsia" w:hAnsi="Book Antiqua" w:cstheme="majorBidi"/>
                <w:b/>
                <w:bCs/>
                <w:noProof/>
              </w:rPr>
              <w:t>3.</w:t>
            </w:r>
            <w:r w:rsidR="00847683">
              <w:rPr>
                <w:rFonts w:eastAsiaTheme="minorEastAsia"/>
                <w:noProof/>
                <w:lang w:eastAsia="es-CR"/>
              </w:rPr>
              <w:tab/>
            </w:r>
            <w:r w:rsidR="00847683" w:rsidRPr="006D40E8">
              <w:rPr>
                <w:rStyle w:val="Hipervnculo"/>
                <w:rFonts w:ascii="Book Antiqua" w:eastAsiaTheme="majorEastAsia" w:hAnsi="Book Antiqua" w:cstheme="majorBidi"/>
                <w:b/>
                <w:bCs/>
                <w:noProof/>
              </w:rPr>
              <w:t>Descripción del proceso de Seguimiento</w:t>
            </w:r>
            <w:r w:rsidR="00847683">
              <w:rPr>
                <w:noProof/>
                <w:webHidden/>
              </w:rPr>
              <w:tab/>
            </w:r>
            <w:r w:rsidR="00847683">
              <w:rPr>
                <w:noProof/>
                <w:webHidden/>
              </w:rPr>
              <w:fldChar w:fldCharType="begin"/>
            </w:r>
            <w:r w:rsidR="00847683">
              <w:rPr>
                <w:noProof/>
                <w:webHidden/>
              </w:rPr>
              <w:instrText xml:space="preserve"> PAGEREF _Toc141169733 \h </w:instrText>
            </w:r>
            <w:r w:rsidR="00847683">
              <w:rPr>
                <w:noProof/>
                <w:webHidden/>
              </w:rPr>
            </w:r>
            <w:r w:rsidR="00847683">
              <w:rPr>
                <w:noProof/>
                <w:webHidden/>
              </w:rPr>
              <w:fldChar w:fldCharType="separate"/>
            </w:r>
            <w:r w:rsidR="00847683">
              <w:rPr>
                <w:noProof/>
                <w:webHidden/>
              </w:rPr>
              <w:t>12</w:t>
            </w:r>
            <w:r w:rsidR="00847683">
              <w:rPr>
                <w:noProof/>
                <w:webHidden/>
              </w:rPr>
              <w:fldChar w:fldCharType="end"/>
            </w:r>
          </w:hyperlink>
        </w:p>
        <w:p w14:paraId="42D1B7FB" w14:textId="01562F13" w:rsidR="00847683" w:rsidRDefault="000E05A7">
          <w:pPr>
            <w:pStyle w:val="TDC3"/>
            <w:tabs>
              <w:tab w:val="left" w:pos="1100"/>
              <w:tab w:val="right" w:pos="8828"/>
            </w:tabs>
            <w:rPr>
              <w:rFonts w:eastAsiaTheme="minorEastAsia"/>
              <w:noProof/>
              <w:lang w:eastAsia="es-CR"/>
            </w:rPr>
          </w:pPr>
          <w:hyperlink w:anchor="_Toc141169734" w:history="1">
            <w:r w:rsidR="00847683" w:rsidRPr="006D40E8">
              <w:rPr>
                <w:rStyle w:val="Hipervnculo"/>
                <w:rFonts w:ascii="Book Antiqua" w:eastAsiaTheme="majorEastAsia" w:hAnsi="Book Antiqua" w:cstheme="majorHAnsi"/>
                <w:b/>
                <w:bCs/>
                <w:noProof/>
              </w:rPr>
              <w:t>3.1.</w:t>
            </w:r>
            <w:r w:rsidR="00847683">
              <w:rPr>
                <w:rFonts w:eastAsiaTheme="minorEastAsia"/>
                <w:noProof/>
                <w:lang w:eastAsia="es-CR"/>
              </w:rPr>
              <w:tab/>
            </w:r>
            <w:r w:rsidR="00847683" w:rsidRPr="006D40E8">
              <w:rPr>
                <w:rStyle w:val="Hipervnculo"/>
                <w:rFonts w:ascii="Book Antiqua" w:eastAsiaTheme="majorEastAsia" w:hAnsi="Book Antiqua" w:cstheme="majorHAnsi"/>
                <w:b/>
                <w:bCs/>
                <w:noProof/>
              </w:rPr>
              <w:t>Datos de priorización y elección de los proyectos sujetos al seguimiento</w:t>
            </w:r>
            <w:r w:rsidR="00847683">
              <w:rPr>
                <w:noProof/>
                <w:webHidden/>
              </w:rPr>
              <w:tab/>
            </w:r>
            <w:r w:rsidR="00847683">
              <w:rPr>
                <w:noProof/>
                <w:webHidden/>
              </w:rPr>
              <w:fldChar w:fldCharType="begin"/>
            </w:r>
            <w:r w:rsidR="00847683">
              <w:rPr>
                <w:noProof/>
                <w:webHidden/>
              </w:rPr>
              <w:instrText xml:space="preserve"> PAGEREF _Toc141169734 \h </w:instrText>
            </w:r>
            <w:r w:rsidR="00847683">
              <w:rPr>
                <w:noProof/>
                <w:webHidden/>
              </w:rPr>
            </w:r>
            <w:r w:rsidR="00847683">
              <w:rPr>
                <w:noProof/>
                <w:webHidden/>
              </w:rPr>
              <w:fldChar w:fldCharType="separate"/>
            </w:r>
            <w:r w:rsidR="00847683">
              <w:rPr>
                <w:noProof/>
                <w:webHidden/>
              </w:rPr>
              <w:t>12</w:t>
            </w:r>
            <w:r w:rsidR="00847683">
              <w:rPr>
                <w:noProof/>
                <w:webHidden/>
              </w:rPr>
              <w:fldChar w:fldCharType="end"/>
            </w:r>
          </w:hyperlink>
        </w:p>
        <w:p w14:paraId="028BEF7B" w14:textId="474E3A38" w:rsidR="00847683" w:rsidRDefault="000E05A7">
          <w:pPr>
            <w:pStyle w:val="TDC3"/>
            <w:tabs>
              <w:tab w:val="left" w:pos="1100"/>
              <w:tab w:val="right" w:pos="8828"/>
            </w:tabs>
            <w:rPr>
              <w:rFonts w:eastAsiaTheme="minorEastAsia"/>
              <w:noProof/>
              <w:lang w:eastAsia="es-CR"/>
            </w:rPr>
          </w:pPr>
          <w:hyperlink w:anchor="_Toc141169735" w:history="1">
            <w:r w:rsidR="00847683" w:rsidRPr="006D40E8">
              <w:rPr>
                <w:rStyle w:val="Hipervnculo"/>
                <w:rFonts w:ascii="Book Antiqua" w:eastAsiaTheme="majorEastAsia" w:hAnsi="Book Antiqua" w:cstheme="majorBidi"/>
                <w:b/>
                <w:noProof/>
              </w:rPr>
              <w:t>3.2.</w:t>
            </w:r>
            <w:r w:rsidR="00847683">
              <w:rPr>
                <w:rFonts w:eastAsiaTheme="minorEastAsia"/>
                <w:noProof/>
                <w:lang w:eastAsia="es-CR"/>
              </w:rPr>
              <w:tab/>
            </w:r>
            <w:r w:rsidR="00847683" w:rsidRPr="006D40E8">
              <w:rPr>
                <w:rStyle w:val="Hipervnculo"/>
                <w:rFonts w:ascii="Book Antiqua" w:eastAsiaTheme="majorEastAsia" w:hAnsi="Book Antiqua" w:cstheme="majorBidi"/>
                <w:b/>
                <w:noProof/>
              </w:rPr>
              <w:t xml:space="preserve">Justificación </w:t>
            </w:r>
            <w:r w:rsidR="00847683" w:rsidRPr="006D40E8">
              <w:rPr>
                <w:rStyle w:val="Hipervnculo"/>
                <w:rFonts w:ascii="Book Antiqua" w:eastAsiaTheme="majorEastAsia" w:hAnsi="Book Antiqua" w:cstheme="majorBidi"/>
                <w:b/>
                <w:bCs/>
                <w:noProof/>
              </w:rPr>
              <w:t>de la Evaluación</w:t>
            </w:r>
            <w:r w:rsidR="00847683" w:rsidRPr="006D40E8">
              <w:rPr>
                <w:rStyle w:val="Hipervnculo"/>
                <w:rFonts w:ascii="Book Antiqua" w:eastAsiaTheme="majorEastAsia" w:hAnsi="Book Antiqua" w:cstheme="majorBidi"/>
                <w:b/>
                <w:noProof/>
              </w:rPr>
              <w:t>.</w:t>
            </w:r>
            <w:r w:rsidR="00847683">
              <w:rPr>
                <w:noProof/>
                <w:webHidden/>
              </w:rPr>
              <w:tab/>
            </w:r>
            <w:r w:rsidR="00847683">
              <w:rPr>
                <w:noProof/>
                <w:webHidden/>
              </w:rPr>
              <w:fldChar w:fldCharType="begin"/>
            </w:r>
            <w:r w:rsidR="00847683">
              <w:rPr>
                <w:noProof/>
                <w:webHidden/>
              </w:rPr>
              <w:instrText xml:space="preserve"> PAGEREF _Toc141169735 \h </w:instrText>
            </w:r>
            <w:r w:rsidR="00847683">
              <w:rPr>
                <w:noProof/>
                <w:webHidden/>
              </w:rPr>
            </w:r>
            <w:r w:rsidR="00847683">
              <w:rPr>
                <w:noProof/>
                <w:webHidden/>
              </w:rPr>
              <w:fldChar w:fldCharType="separate"/>
            </w:r>
            <w:r w:rsidR="00847683">
              <w:rPr>
                <w:noProof/>
                <w:webHidden/>
              </w:rPr>
              <w:t>15</w:t>
            </w:r>
            <w:r w:rsidR="00847683">
              <w:rPr>
                <w:noProof/>
                <w:webHidden/>
              </w:rPr>
              <w:fldChar w:fldCharType="end"/>
            </w:r>
          </w:hyperlink>
        </w:p>
        <w:p w14:paraId="4D6EE640" w14:textId="01893E0A" w:rsidR="00847683" w:rsidRDefault="000E05A7">
          <w:pPr>
            <w:pStyle w:val="TDC3"/>
            <w:tabs>
              <w:tab w:val="left" w:pos="1100"/>
              <w:tab w:val="right" w:pos="8828"/>
            </w:tabs>
            <w:rPr>
              <w:rFonts w:eastAsiaTheme="minorEastAsia"/>
              <w:noProof/>
              <w:lang w:eastAsia="es-CR"/>
            </w:rPr>
          </w:pPr>
          <w:hyperlink w:anchor="_Toc141169736" w:history="1">
            <w:r w:rsidR="00847683" w:rsidRPr="006D40E8">
              <w:rPr>
                <w:rStyle w:val="Hipervnculo"/>
                <w:rFonts w:ascii="Book Antiqua" w:eastAsiaTheme="majorEastAsia" w:hAnsi="Book Antiqua" w:cstheme="majorHAnsi"/>
                <w:b/>
                <w:bCs/>
                <w:noProof/>
              </w:rPr>
              <w:t>3.3.</w:t>
            </w:r>
            <w:r w:rsidR="00847683">
              <w:rPr>
                <w:rFonts w:eastAsiaTheme="minorEastAsia"/>
                <w:noProof/>
                <w:lang w:eastAsia="es-CR"/>
              </w:rPr>
              <w:tab/>
            </w:r>
            <w:r w:rsidR="00847683" w:rsidRPr="006D40E8">
              <w:rPr>
                <w:rStyle w:val="Hipervnculo"/>
                <w:rFonts w:ascii="Book Antiqua" w:eastAsiaTheme="majorEastAsia" w:hAnsi="Book Antiqua" w:cstheme="majorHAnsi"/>
                <w:b/>
                <w:bCs/>
                <w:noProof/>
              </w:rPr>
              <w:t>Elaboración de Cronograma</w:t>
            </w:r>
            <w:r w:rsidR="00847683">
              <w:rPr>
                <w:noProof/>
                <w:webHidden/>
              </w:rPr>
              <w:tab/>
            </w:r>
            <w:r w:rsidR="00847683">
              <w:rPr>
                <w:noProof/>
                <w:webHidden/>
              </w:rPr>
              <w:fldChar w:fldCharType="begin"/>
            </w:r>
            <w:r w:rsidR="00847683">
              <w:rPr>
                <w:noProof/>
                <w:webHidden/>
              </w:rPr>
              <w:instrText xml:space="preserve"> PAGEREF _Toc141169736 \h </w:instrText>
            </w:r>
            <w:r w:rsidR="00847683">
              <w:rPr>
                <w:noProof/>
                <w:webHidden/>
              </w:rPr>
            </w:r>
            <w:r w:rsidR="00847683">
              <w:rPr>
                <w:noProof/>
                <w:webHidden/>
              </w:rPr>
              <w:fldChar w:fldCharType="separate"/>
            </w:r>
            <w:r w:rsidR="00847683">
              <w:rPr>
                <w:noProof/>
                <w:webHidden/>
              </w:rPr>
              <w:t>15</w:t>
            </w:r>
            <w:r w:rsidR="00847683">
              <w:rPr>
                <w:noProof/>
                <w:webHidden/>
              </w:rPr>
              <w:fldChar w:fldCharType="end"/>
            </w:r>
          </w:hyperlink>
        </w:p>
        <w:p w14:paraId="3283F14E" w14:textId="377D1C8F" w:rsidR="00847683" w:rsidRDefault="000E05A7">
          <w:pPr>
            <w:pStyle w:val="TDC3"/>
            <w:tabs>
              <w:tab w:val="left" w:pos="1100"/>
              <w:tab w:val="right" w:pos="8828"/>
            </w:tabs>
            <w:rPr>
              <w:rFonts w:eastAsiaTheme="minorEastAsia"/>
              <w:noProof/>
              <w:lang w:eastAsia="es-CR"/>
            </w:rPr>
          </w:pPr>
          <w:hyperlink w:anchor="_Toc141169737" w:history="1">
            <w:r w:rsidR="00847683" w:rsidRPr="006D40E8">
              <w:rPr>
                <w:rStyle w:val="Hipervnculo"/>
                <w:rFonts w:ascii="Book Antiqua" w:eastAsiaTheme="majorEastAsia" w:hAnsi="Book Antiqua" w:cstheme="majorBidi"/>
                <w:b/>
                <w:bCs/>
                <w:noProof/>
              </w:rPr>
              <w:t>3.4.</w:t>
            </w:r>
            <w:r w:rsidR="00847683">
              <w:rPr>
                <w:rFonts w:eastAsiaTheme="minorEastAsia"/>
                <w:noProof/>
                <w:lang w:eastAsia="es-CR"/>
              </w:rPr>
              <w:tab/>
            </w:r>
            <w:r w:rsidR="00847683" w:rsidRPr="006D40E8">
              <w:rPr>
                <w:rStyle w:val="Hipervnculo"/>
                <w:rFonts w:ascii="Book Antiqua" w:eastAsiaTheme="majorEastAsia" w:hAnsi="Book Antiqua" w:cstheme="majorHAnsi"/>
                <w:b/>
                <w:bCs/>
                <w:noProof/>
              </w:rPr>
              <w:t>Técnicas empleadas en la Evaluación.</w:t>
            </w:r>
            <w:r w:rsidR="00847683">
              <w:rPr>
                <w:noProof/>
                <w:webHidden/>
              </w:rPr>
              <w:tab/>
            </w:r>
            <w:r w:rsidR="00847683">
              <w:rPr>
                <w:noProof/>
                <w:webHidden/>
              </w:rPr>
              <w:fldChar w:fldCharType="begin"/>
            </w:r>
            <w:r w:rsidR="00847683">
              <w:rPr>
                <w:noProof/>
                <w:webHidden/>
              </w:rPr>
              <w:instrText xml:space="preserve"> PAGEREF _Toc141169737 \h </w:instrText>
            </w:r>
            <w:r w:rsidR="00847683">
              <w:rPr>
                <w:noProof/>
                <w:webHidden/>
              </w:rPr>
            </w:r>
            <w:r w:rsidR="00847683">
              <w:rPr>
                <w:noProof/>
                <w:webHidden/>
              </w:rPr>
              <w:fldChar w:fldCharType="separate"/>
            </w:r>
            <w:r w:rsidR="00847683">
              <w:rPr>
                <w:noProof/>
                <w:webHidden/>
              </w:rPr>
              <w:t>16</w:t>
            </w:r>
            <w:r w:rsidR="00847683">
              <w:rPr>
                <w:noProof/>
                <w:webHidden/>
              </w:rPr>
              <w:fldChar w:fldCharType="end"/>
            </w:r>
          </w:hyperlink>
        </w:p>
        <w:p w14:paraId="0ACD15D4" w14:textId="4271721C" w:rsidR="00847683" w:rsidRDefault="000E05A7">
          <w:pPr>
            <w:pStyle w:val="TDC1"/>
            <w:rPr>
              <w:rFonts w:eastAsiaTheme="minorEastAsia"/>
              <w:noProof/>
              <w:lang w:eastAsia="es-CR"/>
            </w:rPr>
          </w:pPr>
          <w:hyperlink w:anchor="_Toc141169738" w:history="1">
            <w:r w:rsidR="00847683" w:rsidRPr="006D40E8">
              <w:rPr>
                <w:rStyle w:val="Hipervnculo"/>
                <w:rFonts w:ascii="Book Antiqua" w:eastAsiaTheme="majorEastAsia" w:hAnsi="Book Antiqua" w:cstheme="majorBidi"/>
                <w:b/>
                <w:bCs/>
                <w:noProof/>
              </w:rPr>
              <w:t>4.</w:t>
            </w:r>
            <w:r w:rsidR="00847683">
              <w:rPr>
                <w:rFonts w:eastAsiaTheme="minorEastAsia"/>
                <w:noProof/>
                <w:lang w:eastAsia="es-CR"/>
              </w:rPr>
              <w:tab/>
            </w:r>
            <w:r w:rsidR="00847683" w:rsidRPr="006D40E8">
              <w:rPr>
                <w:rStyle w:val="Hipervnculo"/>
                <w:rFonts w:ascii="Book Antiqua" w:eastAsiaTheme="majorEastAsia" w:hAnsi="Book Antiqua" w:cstheme="majorBidi"/>
                <w:b/>
                <w:noProof/>
              </w:rPr>
              <w:t xml:space="preserve">Alcance </w:t>
            </w:r>
            <w:r w:rsidR="00847683" w:rsidRPr="006D40E8">
              <w:rPr>
                <w:rStyle w:val="Hipervnculo"/>
                <w:rFonts w:ascii="Book Antiqua" w:eastAsiaTheme="majorEastAsia" w:hAnsi="Book Antiqua" w:cstheme="majorBidi"/>
                <w:b/>
                <w:bCs/>
                <w:noProof/>
              </w:rPr>
              <w:t>de la Evaluación</w:t>
            </w:r>
            <w:r w:rsidR="00847683" w:rsidRPr="006D40E8">
              <w:rPr>
                <w:rStyle w:val="Hipervnculo"/>
                <w:rFonts w:ascii="Book Antiqua" w:eastAsiaTheme="majorEastAsia" w:hAnsi="Book Antiqua" w:cstheme="majorBidi"/>
                <w:b/>
                <w:noProof/>
              </w:rPr>
              <w:t>.</w:t>
            </w:r>
            <w:r w:rsidR="00847683">
              <w:rPr>
                <w:noProof/>
                <w:webHidden/>
              </w:rPr>
              <w:tab/>
            </w:r>
            <w:r w:rsidR="00847683">
              <w:rPr>
                <w:noProof/>
                <w:webHidden/>
              </w:rPr>
              <w:fldChar w:fldCharType="begin"/>
            </w:r>
            <w:r w:rsidR="00847683">
              <w:rPr>
                <w:noProof/>
                <w:webHidden/>
              </w:rPr>
              <w:instrText xml:space="preserve"> PAGEREF _Toc141169738 \h </w:instrText>
            </w:r>
            <w:r w:rsidR="00847683">
              <w:rPr>
                <w:noProof/>
                <w:webHidden/>
              </w:rPr>
            </w:r>
            <w:r w:rsidR="00847683">
              <w:rPr>
                <w:noProof/>
                <w:webHidden/>
              </w:rPr>
              <w:fldChar w:fldCharType="separate"/>
            </w:r>
            <w:r w:rsidR="00847683">
              <w:rPr>
                <w:noProof/>
                <w:webHidden/>
              </w:rPr>
              <w:t>18</w:t>
            </w:r>
            <w:r w:rsidR="00847683">
              <w:rPr>
                <w:noProof/>
                <w:webHidden/>
              </w:rPr>
              <w:fldChar w:fldCharType="end"/>
            </w:r>
          </w:hyperlink>
        </w:p>
        <w:p w14:paraId="78CB2D58" w14:textId="6AF51F64" w:rsidR="00847683" w:rsidRDefault="000E05A7">
          <w:pPr>
            <w:pStyle w:val="TDC1"/>
            <w:rPr>
              <w:rFonts w:eastAsiaTheme="minorEastAsia"/>
              <w:noProof/>
              <w:lang w:eastAsia="es-CR"/>
            </w:rPr>
          </w:pPr>
          <w:hyperlink w:anchor="_Toc141169739" w:history="1">
            <w:r w:rsidR="00847683" w:rsidRPr="006D40E8">
              <w:rPr>
                <w:rStyle w:val="Hipervnculo"/>
                <w:rFonts w:ascii="Book Antiqua" w:eastAsiaTheme="majorEastAsia" w:hAnsi="Book Antiqua" w:cstheme="majorHAnsi"/>
                <w:b/>
                <w:bCs/>
                <w:noProof/>
              </w:rPr>
              <w:t>5.</w:t>
            </w:r>
            <w:r w:rsidR="00847683">
              <w:rPr>
                <w:rFonts w:eastAsiaTheme="minorEastAsia"/>
                <w:noProof/>
                <w:lang w:eastAsia="es-CR"/>
              </w:rPr>
              <w:tab/>
            </w:r>
            <w:r w:rsidR="00847683" w:rsidRPr="006D40E8">
              <w:rPr>
                <w:rStyle w:val="Hipervnculo"/>
                <w:rFonts w:ascii="Book Antiqua" w:eastAsiaTheme="majorEastAsia" w:hAnsi="Book Antiqua" w:cstheme="majorHAnsi"/>
                <w:b/>
                <w:noProof/>
              </w:rPr>
              <w:t>Antecedentes del análisis de los beneficios de proyectos 2021</w:t>
            </w:r>
            <w:r w:rsidR="00847683">
              <w:rPr>
                <w:noProof/>
                <w:webHidden/>
              </w:rPr>
              <w:tab/>
            </w:r>
            <w:r w:rsidR="00847683">
              <w:rPr>
                <w:noProof/>
                <w:webHidden/>
              </w:rPr>
              <w:fldChar w:fldCharType="begin"/>
            </w:r>
            <w:r w:rsidR="00847683">
              <w:rPr>
                <w:noProof/>
                <w:webHidden/>
              </w:rPr>
              <w:instrText xml:space="preserve"> PAGEREF _Toc141169739 \h </w:instrText>
            </w:r>
            <w:r w:rsidR="00847683">
              <w:rPr>
                <w:noProof/>
                <w:webHidden/>
              </w:rPr>
            </w:r>
            <w:r w:rsidR="00847683">
              <w:rPr>
                <w:noProof/>
                <w:webHidden/>
              </w:rPr>
              <w:fldChar w:fldCharType="separate"/>
            </w:r>
            <w:r w:rsidR="00847683">
              <w:rPr>
                <w:noProof/>
                <w:webHidden/>
              </w:rPr>
              <w:t>18</w:t>
            </w:r>
            <w:r w:rsidR="00847683">
              <w:rPr>
                <w:noProof/>
                <w:webHidden/>
              </w:rPr>
              <w:fldChar w:fldCharType="end"/>
            </w:r>
          </w:hyperlink>
        </w:p>
        <w:p w14:paraId="2597862D" w14:textId="3D81F323" w:rsidR="00847683" w:rsidRDefault="000E05A7">
          <w:pPr>
            <w:pStyle w:val="TDC1"/>
            <w:rPr>
              <w:rFonts w:eastAsiaTheme="minorEastAsia"/>
              <w:noProof/>
              <w:lang w:eastAsia="es-CR"/>
            </w:rPr>
          </w:pPr>
          <w:hyperlink w:anchor="_Toc141169740" w:history="1">
            <w:r w:rsidR="00847683" w:rsidRPr="006D40E8">
              <w:rPr>
                <w:rStyle w:val="Hipervnculo"/>
                <w:rFonts w:ascii="Book Antiqua" w:eastAsiaTheme="majorEastAsia" w:hAnsi="Book Antiqua" w:cstheme="majorBidi"/>
                <w:b/>
                <w:bCs/>
                <w:noProof/>
              </w:rPr>
              <w:t>6.</w:t>
            </w:r>
            <w:r w:rsidR="00847683">
              <w:rPr>
                <w:rFonts w:eastAsiaTheme="minorEastAsia"/>
                <w:noProof/>
                <w:lang w:eastAsia="es-CR"/>
              </w:rPr>
              <w:tab/>
            </w:r>
            <w:r w:rsidR="00847683" w:rsidRPr="006D40E8">
              <w:rPr>
                <w:rStyle w:val="Hipervnculo"/>
                <w:rFonts w:ascii="Book Antiqua" w:eastAsiaTheme="majorEastAsia" w:hAnsi="Book Antiqua" w:cstheme="majorBidi"/>
                <w:b/>
                <w:bCs/>
                <w:noProof/>
              </w:rPr>
              <w:t>Objetivos</w:t>
            </w:r>
            <w:r w:rsidR="00847683" w:rsidRPr="006D40E8">
              <w:rPr>
                <w:rStyle w:val="Hipervnculo"/>
                <w:rFonts w:ascii="Book Antiqua" w:eastAsiaTheme="majorEastAsia" w:hAnsi="Book Antiqua" w:cstheme="majorBidi"/>
                <w:b/>
                <w:noProof/>
              </w:rPr>
              <w:t xml:space="preserve"> </w:t>
            </w:r>
            <w:r w:rsidR="00847683" w:rsidRPr="006D40E8">
              <w:rPr>
                <w:rStyle w:val="Hipervnculo"/>
                <w:rFonts w:ascii="Book Antiqua" w:eastAsiaTheme="majorEastAsia" w:hAnsi="Book Antiqua" w:cstheme="majorBidi"/>
                <w:b/>
                <w:bCs/>
                <w:noProof/>
              </w:rPr>
              <w:t>de la Evaluación</w:t>
            </w:r>
            <w:r w:rsidR="00847683">
              <w:rPr>
                <w:noProof/>
                <w:webHidden/>
              </w:rPr>
              <w:tab/>
            </w:r>
            <w:r w:rsidR="00847683">
              <w:rPr>
                <w:noProof/>
                <w:webHidden/>
              </w:rPr>
              <w:fldChar w:fldCharType="begin"/>
            </w:r>
            <w:r w:rsidR="00847683">
              <w:rPr>
                <w:noProof/>
                <w:webHidden/>
              </w:rPr>
              <w:instrText xml:space="preserve"> PAGEREF _Toc141169740 \h </w:instrText>
            </w:r>
            <w:r w:rsidR="00847683">
              <w:rPr>
                <w:noProof/>
                <w:webHidden/>
              </w:rPr>
            </w:r>
            <w:r w:rsidR="00847683">
              <w:rPr>
                <w:noProof/>
                <w:webHidden/>
              </w:rPr>
              <w:fldChar w:fldCharType="separate"/>
            </w:r>
            <w:r w:rsidR="00847683">
              <w:rPr>
                <w:noProof/>
                <w:webHidden/>
              </w:rPr>
              <w:t>19</w:t>
            </w:r>
            <w:r w:rsidR="00847683">
              <w:rPr>
                <w:noProof/>
                <w:webHidden/>
              </w:rPr>
              <w:fldChar w:fldCharType="end"/>
            </w:r>
          </w:hyperlink>
        </w:p>
        <w:p w14:paraId="410333E8" w14:textId="09EEDB75" w:rsidR="00847683" w:rsidRDefault="000E05A7">
          <w:pPr>
            <w:pStyle w:val="TDC1"/>
            <w:rPr>
              <w:rFonts w:eastAsiaTheme="minorEastAsia"/>
              <w:noProof/>
              <w:lang w:eastAsia="es-CR"/>
            </w:rPr>
          </w:pPr>
          <w:hyperlink w:anchor="_Toc141169741" w:history="1">
            <w:r w:rsidR="00847683" w:rsidRPr="006D40E8">
              <w:rPr>
                <w:rStyle w:val="Hipervnculo"/>
                <w:rFonts w:ascii="Book Antiqua" w:eastAsiaTheme="majorEastAsia" w:hAnsi="Book Antiqua" w:cstheme="majorBidi"/>
                <w:b/>
                <w:bCs/>
                <w:noProof/>
              </w:rPr>
              <w:t>7.</w:t>
            </w:r>
            <w:r w:rsidR="00847683">
              <w:rPr>
                <w:rFonts w:eastAsiaTheme="minorEastAsia"/>
                <w:noProof/>
                <w:lang w:eastAsia="es-CR"/>
              </w:rPr>
              <w:tab/>
            </w:r>
            <w:r w:rsidR="00847683" w:rsidRPr="006D40E8">
              <w:rPr>
                <w:rStyle w:val="Hipervnculo"/>
                <w:rFonts w:ascii="Book Antiqua" w:eastAsiaTheme="majorEastAsia" w:hAnsi="Book Antiqua" w:cstheme="majorBidi"/>
                <w:b/>
                <w:bCs/>
                <w:noProof/>
              </w:rPr>
              <w:t>Resultados generales</w:t>
            </w:r>
            <w:r w:rsidR="00847683">
              <w:rPr>
                <w:noProof/>
                <w:webHidden/>
              </w:rPr>
              <w:tab/>
            </w:r>
            <w:r w:rsidR="00847683">
              <w:rPr>
                <w:noProof/>
                <w:webHidden/>
              </w:rPr>
              <w:fldChar w:fldCharType="begin"/>
            </w:r>
            <w:r w:rsidR="00847683">
              <w:rPr>
                <w:noProof/>
                <w:webHidden/>
              </w:rPr>
              <w:instrText xml:space="preserve"> PAGEREF _Toc141169741 \h </w:instrText>
            </w:r>
            <w:r w:rsidR="00847683">
              <w:rPr>
                <w:noProof/>
                <w:webHidden/>
              </w:rPr>
            </w:r>
            <w:r w:rsidR="00847683">
              <w:rPr>
                <w:noProof/>
                <w:webHidden/>
              </w:rPr>
              <w:fldChar w:fldCharType="separate"/>
            </w:r>
            <w:r w:rsidR="00847683">
              <w:rPr>
                <w:noProof/>
                <w:webHidden/>
              </w:rPr>
              <w:t>20</w:t>
            </w:r>
            <w:r w:rsidR="00847683">
              <w:rPr>
                <w:noProof/>
                <w:webHidden/>
              </w:rPr>
              <w:fldChar w:fldCharType="end"/>
            </w:r>
          </w:hyperlink>
        </w:p>
        <w:p w14:paraId="32EB10AA" w14:textId="2B18E85E" w:rsidR="00847683" w:rsidRDefault="000E05A7">
          <w:pPr>
            <w:pStyle w:val="TDC2"/>
            <w:tabs>
              <w:tab w:val="right" w:pos="8828"/>
            </w:tabs>
            <w:rPr>
              <w:rFonts w:eastAsiaTheme="minorEastAsia"/>
              <w:noProof/>
              <w:lang w:eastAsia="es-CR"/>
            </w:rPr>
          </w:pPr>
          <w:hyperlink w:anchor="_Toc141169742" w:history="1">
            <w:r w:rsidR="00847683" w:rsidRPr="006D40E8">
              <w:rPr>
                <w:rStyle w:val="Hipervnculo"/>
                <w:rFonts w:ascii="Book Antiqua" w:eastAsiaTheme="majorEastAsia" w:hAnsi="Book Antiqua" w:cstheme="majorBidi"/>
                <w:b/>
                <w:bCs/>
                <w:noProof/>
              </w:rPr>
              <w:t>7.1 Proyectos terminados y su enlace con los temas y acciones estratégicas</w:t>
            </w:r>
            <w:r w:rsidR="00847683">
              <w:rPr>
                <w:noProof/>
                <w:webHidden/>
              </w:rPr>
              <w:tab/>
            </w:r>
            <w:r w:rsidR="00847683">
              <w:rPr>
                <w:noProof/>
                <w:webHidden/>
              </w:rPr>
              <w:fldChar w:fldCharType="begin"/>
            </w:r>
            <w:r w:rsidR="00847683">
              <w:rPr>
                <w:noProof/>
                <w:webHidden/>
              </w:rPr>
              <w:instrText xml:space="preserve"> PAGEREF _Toc141169742 \h </w:instrText>
            </w:r>
            <w:r w:rsidR="00847683">
              <w:rPr>
                <w:noProof/>
                <w:webHidden/>
              </w:rPr>
            </w:r>
            <w:r w:rsidR="00847683">
              <w:rPr>
                <w:noProof/>
                <w:webHidden/>
              </w:rPr>
              <w:fldChar w:fldCharType="separate"/>
            </w:r>
            <w:r w:rsidR="00847683">
              <w:rPr>
                <w:noProof/>
                <w:webHidden/>
              </w:rPr>
              <w:t>20</w:t>
            </w:r>
            <w:r w:rsidR="00847683">
              <w:rPr>
                <w:noProof/>
                <w:webHidden/>
              </w:rPr>
              <w:fldChar w:fldCharType="end"/>
            </w:r>
          </w:hyperlink>
        </w:p>
        <w:p w14:paraId="7EEB2B3C" w14:textId="1CF059B8" w:rsidR="00847683" w:rsidRDefault="000E05A7">
          <w:pPr>
            <w:pStyle w:val="TDC2"/>
            <w:tabs>
              <w:tab w:val="right" w:pos="8828"/>
            </w:tabs>
            <w:rPr>
              <w:rFonts w:eastAsiaTheme="minorEastAsia"/>
              <w:noProof/>
              <w:lang w:eastAsia="es-CR"/>
            </w:rPr>
          </w:pPr>
          <w:hyperlink w:anchor="_Toc141169743" w:history="1">
            <w:r w:rsidR="00847683" w:rsidRPr="006D40E8">
              <w:rPr>
                <w:rStyle w:val="Hipervnculo"/>
                <w:rFonts w:ascii="Book Antiqua" w:eastAsiaTheme="majorEastAsia" w:hAnsi="Book Antiqua" w:cstheme="majorBidi"/>
                <w:b/>
                <w:bCs/>
                <w:noProof/>
              </w:rPr>
              <w:t>7.2 Seguimiento de la documentación “Estudio de Factibilidad”, “Plan de Gestión”, el “Informe de cierre” y el informe de beneficios en el formulario F.11. de la Metodología Institucional de Administración de Proyectos de los proyectos.</w:t>
            </w:r>
            <w:r w:rsidR="00847683">
              <w:rPr>
                <w:noProof/>
                <w:webHidden/>
              </w:rPr>
              <w:tab/>
            </w:r>
            <w:r w:rsidR="00847683">
              <w:rPr>
                <w:noProof/>
                <w:webHidden/>
              </w:rPr>
              <w:fldChar w:fldCharType="begin"/>
            </w:r>
            <w:r w:rsidR="00847683">
              <w:rPr>
                <w:noProof/>
                <w:webHidden/>
              </w:rPr>
              <w:instrText xml:space="preserve"> PAGEREF _Toc141169743 \h </w:instrText>
            </w:r>
            <w:r w:rsidR="00847683">
              <w:rPr>
                <w:noProof/>
                <w:webHidden/>
              </w:rPr>
            </w:r>
            <w:r w:rsidR="00847683">
              <w:rPr>
                <w:noProof/>
                <w:webHidden/>
              </w:rPr>
              <w:fldChar w:fldCharType="separate"/>
            </w:r>
            <w:r w:rsidR="00847683">
              <w:rPr>
                <w:noProof/>
                <w:webHidden/>
              </w:rPr>
              <w:t>25</w:t>
            </w:r>
            <w:r w:rsidR="00847683">
              <w:rPr>
                <w:noProof/>
                <w:webHidden/>
              </w:rPr>
              <w:fldChar w:fldCharType="end"/>
            </w:r>
          </w:hyperlink>
        </w:p>
        <w:p w14:paraId="1EE6A911" w14:textId="2E044331" w:rsidR="00847683" w:rsidRDefault="000E05A7">
          <w:pPr>
            <w:pStyle w:val="TDC2"/>
            <w:tabs>
              <w:tab w:val="left" w:pos="880"/>
              <w:tab w:val="right" w:pos="8828"/>
            </w:tabs>
            <w:rPr>
              <w:rFonts w:eastAsiaTheme="minorEastAsia"/>
              <w:noProof/>
              <w:lang w:eastAsia="es-CR"/>
            </w:rPr>
          </w:pPr>
          <w:hyperlink w:anchor="_Toc141169744" w:history="1">
            <w:r w:rsidR="00847683" w:rsidRPr="006D40E8">
              <w:rPr>
                <w:rStyle w:val="Hipervnculo"/>
                <w:rFonts w:ascii="Book Antiqua" w:eastAsiaTheme="majorEastAsia" w:hAnsi="Book Antiqua" w:cstheme="majorHAnsi"/>
                <w:b/>
                <w:bCs/>
                <w:noProof/>
              </w:rPr>
              <w:t>7.3</w:t>
            </w:r>
            <w:r w:rsidR="00847683">
              <w:rPr>
                <w:rFonts w:eastAsiaTheme="minorEastAsia"/>
                <w:noProof/>
                <w:lang w:eastAsia="es-CR"/>
              </w:rPr>
              <w:tab/>
            </w:r>
            <w:r w:rsidR="00847683" w:rsidRPr="006D40E8">
              <w:rPr>
                <w:rStyle w:val="Hipervnculo"/>
                <w:rFonts w:ascii="Book Antiqua" w:eastAsiaTheme="majorEastAsia" w:hAnsi="Book Antiqua" w:cstheme="majorHAnsi"/>
                <w:b/>
                <w:noProof/>
              </w:rPr>
              <w:t>Análisis de los proyectos que cuentan con beneficios.</w:t>
            </w:r>
            <w:r w:rsidR="00847683">
              <w:rPr>
                <w:noProof/>
                <w:webHidden/>
              </w:rPr>
              <w:tab/>
            </w:r>
            <w:r w:rsidR="00847683">
              <w:rPr>
                <w:noProof/>
                <w:webHidden/>
              </w:rPr>
              <w:fldChar w:fldCharType="begin"/>
            </w:r>
            <w:r w:rsidR="00847683">
              <w:rPr>
                <w:noProof/>
                <w:webHidden/>
              </w:rPr>
              <w:instrText xml:space="preserve"> PAGEREF _Toc141169744 \h </w:instrText>
            </w:r>
            <w:r w:rsidR="00847683">
              <w:rPr>
                <w:noProof/>
                <w:webHidden/>
              </w:rPr>
            </w:r>
            <w:r w:rsidR="00847683">
              <w:rPr>
                <w:noProof/>
                <w:webHidden/>
              </w:rPr>
              <w:fldChar w:fldCharType="separate"/>
            </w:r>
            <w:r w:rsidR="00847683">
              <w:rPr>
                <w:noProof/>
                <w:webHidden/>
              </w:rPr>
              <w:t>36</w:t>
            </w:r>
            <w:r w:rsidR="00847683">
              <w:rPr>
                <w:noProof/>
                <w:webHidden/>
              </w:rPr>
              <w:fldChar w:fldCharType="end"/>
            </w:r>
          </w:hyperlink>
        </w:p>
        <w:p w14:paraId="11F0A5DA" w14:textId="6B38915A" w:rsidR="00847683" w:rsidRDefault="000E05A7">
          <w:pPr>
            <w:pStyle w:val="TDC2"/>
            <w:tabs>
              <w:tab w:val="left" w:pos="880"/>
              <w:tab w:val="right" w:pos="8828"/>
            </w:tabs>
            <w:rPr>
              <w:rFonts w:eastAsiaTheme="minorEastAsia"/>
              <w:noProof/>
              <w:lang w:eastAsia="es-CR"/>
            </w:rPr>
          </w:pPr>
          <w:hyperlink w:anchor="_Toc141169745" w:history="1">
            <w:r w:rsidR="00847683" w:rsidRPr="006D40E8">
              <w:rPr>
                <w:rStyle w:val="Hipervnculo"/>
                <w:rFonts w:ascii="Book Antiqua" w:eastAsiaTheme="majorEastAsia" w:hAnsi="Book Antiqua" w:cstheme="majorHAnsi"/>
                <w:b/>
                <w:bCs/>
                <w:noProof/>
              </w:rPr>
              <w:t>7.4</w:t>
            </w:r>
            <w:r w:rsidR="00847683">
              <w:rPr>
                <w:rFonts w:eastAsiaTheme="minorEastAsia"/>
                <w:noProof/>
                <w:lang w:eastAsia="es-CR"/>
              </w:rPr>
              <w:tab/>
            </w:r>
            <w:r w:rsidR="00847683" w:rsidRPr="006D40E8">
              <w:rPr>
                <w:rStyle w:val="Hipervnculo"/>
                <w:rFonts w:ascii="Book Antiqua" w:eastAsiaTheme="majorEastAsia" w:hAnsi="Book Antiqua" w:cstheme="majorHAnsi"/>
                <w:b/>
                <w:bCs/>
                <w:noProof/>
              </w:rPr>
              <w:t>Resultados de los 14 proyectos que reportaron beneficios institucionales y sociales</w:t>
            </w:r>
            <w:r w:rsidR="00847683">
              <w:rPr>
                <w:noProof/>
                <w:webHidden/>
              </w:rPr>
              <w:tab/>
            </w:r>
            <w:r w:rsidR="00847683">
              <w:rPr>
                <w:noProof/>
                <w:webHidden/>
              </w:rPr>
              <w:fldChar w:fldCharType="begin"/>
            </w:r>
            <w:r w:rsidR="00847683">
              <w:rPr>
                <w:noProof/>
                <w:webHidden/>
              </w:rPr>
              <w:instrText xml:space="preserve"> PAGEREF _Toc141169745 \h </w:instrText>
            </w:r>
            <w:r w:rsidR="00847683">
              <w:rPr>
                <w:noProof/>
                <w:webHidden/>
              </w:rPr>
            </w:r>
            <w:r w:rsidR="00847683">
              <w:rPr>
                <w:noProof/>
                <w:webHidden/>
              </w:rPr>
              <w:fldChar w:fldCharType="separate"/>
            </w:r>
            <w:r w:rsidR="00847683">
              <w:rPr>
                <w:noProof/>
                <w:webHidden/>
              </w:rPr>
              <w:t>40</w:t>
            </w:r>
            <w:r w:rsidR="00847683">
              <w:rPr>
                <w:noProof/>
                <w:webHidden/>
              </w:rPr>
              <w:fldChar w:fldCharType="end"/>
            </w:r>
          </w:hyperlink>
        </w:p>
        <w:p w14:paraId="58176A45" w14:textId="110C50AF" w:rsidR="00847683" w:rsidRDefault="000E05A7">
          <w:pPr>
            <w:pStyle w:val="TDC3"/>
            <w:tabs>
              <w:tab w:val="left" w:pos="1320"/>
              <w:tab w:val="right" w:pos="8828"/>
            </w:tabs>
            <w:rPr>
              <w:rFonts w:eastAsiaTheme="minorEastAsia"/>
              <w:noProof/>
              <w:lang w:eastAsia="es-CR"/>
            </w:rPr>
          </w:pPr>
          <w:hyperlink w:anchor="_Toc141169746" w:history="1">
            <w:r w:rsidR="00847683" w:rsidRPr="006D40E8">
              <w:rPr>
                <w:rStyle w:val="Hipervnculo"/>
                <w:rFonts w:ascii="Book Antiqua" w:eastAsiaTheme="majorEastAsia" w:hAnsi="Book Antiqua" w:cstheme="majorHAnsi"/>
                <w:b/>
                <w:noProof/>
              </w:rPr>
              <w:t>7.4.1</w:t>
            </w:r>
            <w:r w:rsidR="00847683">
              <w:rPr>
                <w:rFonts w:eastAsiaTheme="minorEastAsia"/>
                <w:noProof/>
                <w:lang w:eastAsia="es-CR"/>
              </w:rPr>
              <w:tab/>
            </w:r>
            <w:r w:rsidR="00847683" w:rsidRPr="006D40E8">
              <w:rPr>
                <w:rStyle w:val="Hipervnculo"/>
                <w:rFonts w:ascii="Book Antiqua" w:eastAsiaTheme="majorEastAsia" w:hAnsi="Book Antiqua" w:cstheme="majorHAnsi"/>
                <w:b/>
                <w:noProof/>
              </w:rPr>
              <w:t>Proyecto:  Implementación de la tercera etapa del proyecto de elaboración de los Ejes Estratégicos de Persecución Penal del Ministerio Público.</w:t>
            </w:r>
            <w:r w:rsidR="00847683">
              <w:rPr>
                <w:noProof/>
                <w:webHidden/>
              </w:rPr>
              <w:tab/>
            </w:r>
            <w:r w:rsidR="00847683">
              <w:rPr>
                <w:noProof/>
                <w:webHidden/>
              </w:rPr>
              <w:fldChar w:fldCharType="begin"/>
            </w:r>
            <w:r w:rsidR="00847683">
              <w:rPr>
                <w:noProof/>
                <w:webHidden/>
              </w:rPr>
              <w:instrText xml:space="preserve"> PAGEREF _Toc141169746 \h </w:instrText>
            </w:r>
            <w:r w:rsidR="00847683">
              <w:rPr>
                <w:noProof/>
                <w:webHidden/>
              </w:rPr>
            </w:r>
            <w:r w:rsidR="00847683">
              <w:rPr>
                <w:noProof/>
                <w:webHidden/>
              </w:rPr>
              <w:fldChar w:fldCharType="separate"/>
            </w:r>
            <w:r w:rsidR="00847683">
              <w:rPr>
                <w:noProof/>
                <w:webHidden/>
              </w:rPr>
              <w:t>40</w:t>
            </w:r>
            <w:r w:rsidR="00847683">
              <w:rPr>
                <w:noProof/>
                <w:webHidden/>
              </w:rPr>
              <w:fldChar w:fldCharType="end"/>
            </w:r>
          </w:hyperlink>
        </w:p>
        <w:p w14:paraId="1554BD40" w14:textId="14F293E6" w:rsidR="00847683" w:rsidRDefault="000E05A7">
          <w:pPr>
            <w:pStyle w:val="TDC3"/>
            <w:tabs>
              <w:tab w:val="left" w:pos="1320"/>
              <w:tab w:val="right" w:pos="8828"/>
            </w:tabs>
            <w:rPr>
              <w:rFonts w:eastAsiaTheme="minorEastAsia"/>
              <w:noProof/>
              <w:lang w:eastAsia="es-CR"/>
            </w:rPr>
          </w:pPr>
          <w:hyperlink w:anchor="_Toc141169747" w:history="1">
            <w:r w:rsidR="00847683" w:rsidRPr="006D40E8">
              <w:rPr>
                <w:rStyle w:val="Hipervnculo"/>
                <w:rFonts w:ascii="Book Antiqua" w:eastAsiaTheme="majorEastAsia" w:hAnsi="Book Antiqua" w:cstheme="majorHAnsi"/>
                <w:b/>
                <w:noProof/>
              </w:rPr>
              <w:t>7.4.2</w:t>
            </w:r>
            <w:r w:rsidR="00847683">
              <w:rPr>
                <w:rFonts w:eastAsiaTheme="minorEastAsia"/>
                <w:noProof/>
                <w:lang w:eastAsia="es-CR"/>
              </w:rPr>
              <w:tab/>
            </w:r>
            <w:r w:rsidR="00847683" w:rsidRPr="006D40E8">
              <w:rPr>
                <w:rStyle w:val="Hipervnculo"/>
                <w:rFonts w:ascii="Book Antiqua" w:eastAsiaTheme="majorEastAsia" w:hAnsi="Book Antiqua" w:cstheme="majorHAnsi"/>
                <w:b/>
                <w:noProof/>
              </w:rPr>
              <w:t>Proyecto:  Aborde del Código Procesal Agrario</w:t>
            </w:r>
            <w:r w:rsidR="00847683">
              <w:rPr>
                <w:noProof/>
                <w:webHidden/>
              </w:rPr>
              <w:tab/>
            </w:r>
            <w:r w:rsidR="00847683">
              <w:rPr>
                <w:noProof/>
                <w:webHidden/>
              </w:rPr>
              <w:fldChar w:fldCharType="begin"/>
            </w:r>
            <w:r w:rsidR="00847683">
              <w:rPr>
                <w:noProof/>
                <w:webHidden/>
              </w:rPr>
              <w:instrText xml:space="preserve"> PAGEREF _Toc141169747 \h </w:instrText>
            </w:r>
            <w:r w:rsidR="00847683">
              <w:rPr>
                <w:noProof/>
                <w:webHidden/>
              </w:rPr>
            </w:r>
            <w:r w:rsidR="00847683">
              <w:rPr>
                <w:noProof/>
                <w:webHidden/>
              </w:rPr>
              <w:fldChar w:fldCharType="separate"/>
            </w:r>
            <w:r w:rsidR="00847683">
              <w:rPr>
                <w:noProof/>
                <w:webHidden/>
              </w:rPr>
              <w:t>44</w:t>
            </w:r>
            <w:r w:rsidR="00847683">
              <w:rPr>
                <w:noProof/>
                <w:webHidden/>
              </w:rPr>
              <w:fldChar w:fldCharType="end"/>
            </w:r>
          </w:hyperlink>
        </w:p>
        <w:p w14:paraId="6EECEE1B" w14:textId="7F12BA2D" w:rsidR="00847683" w:rsidRDefault="000E05A7">
          <w:pPr>
            <w:pStyle w:val="TDC3"/>
            <w:tabs>
              <w:tab w:val="left" w:pos="1320"/>
              <w:tab w:val="right" w:pos="8828"/>
            </w:tabs>
            <w:rPr>
              <w:rFonts w:eastAsiaTheme="minorEastAsia"/>
              <w:noProof/>
              <w:lang w:eastAsia="es-CR"/>
            </w:rPr>
          </w:pPr>
          <w:hyperlink w:anchor="_Toc141169748" w:history="1">
            <w:r w:rsidR="00847683" w:rsidRPr="006D40E8">
              <w:rPr>
                <w:rStyle w:val="Hipervnculo"/>
                <w:rFonts w:ascii="Book Antiqua" w:eastAsiaTheme="majorEastAsia" w:hAnsi="Book Antiqua" w:cstheme="majorHAnsi"/>
                <w:b/>
                <w:noProof/>
              </w:rPr>
              <w:t>7.4.3</w:t>
            </w:r>
            <w:r w:rsidR="00847683">
              <w:rPr>
                <w:rFonts w:eastAsiaTheme="minorEastAsia"/>
                <w:noProof/>
                <w:lang w:eastAsia="es-CR"/>
              </w:rPr>
              <w:tab/>
            </w:r>
            <w:r w:rsidR="00847683" w:rsidRPr="006D40E8">
              <w:rPr>
                <w:rStyle w:val="Hipervnculo"/>
                <w:rFonts w:ascii="Book Antiqua" w:eastAsiaTheme="majorEastAsia" w:hAnsi="Book Antiqua" w:cstheme="majorHAnsi"/>
                <w:b/>
                <w:noProof/>
              </w:rPr>
              <w:t>Proyecto:  Diseñar e implementar el sistema de gestión de la seguridad de la información SGSI.</w:t>
            </w:r>
            <w:r w:rsidR="00847683">
              <w:rPr>
                <w:noProof/>
                <w:webHidden/>
              </w:rPr>
              <w:tab/>
            </w:r>
            <w:r w:rsidR="00847683">
              <w:rPr>
                <w:noProof/>
                <w:webHidden/>
              </w:rPr>
              <w:fldChar w:fldCharType="begin"/>
            </w:r>
            <w:r w:rsidR="00847683">
              <w:rPr>
                <w:noProof/>
                <w:webHidden/>
              </w:rPr>
              <w:instrText xml:space="preserve"> PAGEREF _Toc141169748 \h </w:instrText>
            </w:r>
            <w:r w:rsidR="00847683">
              <w:rPr>
                <w:noProof/>
                <w:webHidden/>
              </w:rPr>
            </w:r>
            <w:r w:rsidR="00847683">
              <w:rPr>
                <w:noProof/>
                <w:webHidden/>
              </w:rPr>
              <w:fldChar w:fldCharType="separate"/>
            </w:r>
            <w:r w:rsidR="00847683">
              <w:rPr>
                <w:noProof/>
                <w:webHidden/>
              </w:rPr>
              <w:t>49</w:t>
            </w:r>
            <w:r w:rsidR="00847683">
              <w:rPr>
                <w:noProof/>
                <w:webHidden/>
              </w:rPr>
              <w:fldChar w:fldCharType="end"/>
            </w:r>
          </w:hyperlink>
        </w:p>
        <w:p w14:paraId="127761F2" w14:textId="670F287C" w:rsidR="00847683" w:rsidRDefault="000E05A7">
          <w:pPr>
            <w:pStyle w:val="TDC3"/>
            <w:tabs>
              <w:tab w:val="left" w:pos="1320"/>
              <w:tab w:val="right" w:pos="8828"/>
            </w:tabs>
            <w:rPr>
              <w:rFonts w:eastAsiaTheme="minorEastAsia"/>
              <w:noProof/>
              <w:lang w:eastAsia="es-CR"/>
            </w:rPr>
          </w:pPr>
          <w:hyperlink w:anchor="_Toc141169749" w:history="1">
            <w:r w:rsidR="00847683" w:rsidRPr="006D40E8">
              <w:rPr>
                <w:rStyle w:val="Hipervnculo"/>
                <w:rFonts w:ascii="Book Antiqua" w:eastAsiaTheme="majorEastAsia" w:hAnsi="Book Antiqua" w:cstheme="majorHAnsi"/>
                <w:b/>
                <w:noProof/>
              </w:rPr>
              <w:t>7.4.4</w:t>
            </w:r>
            <w:r w:rsidR="00847683">
              <w:rPr>
                <w:rFonts w:eastAsiaTheme="minorEastAsia"/>
                <w:noProof/>
                <w:lang w:eastAsia="es-CR"/>
              </w:rPr>
              <w:tab/>
            </w:r>
            <w:r w:rsidR="00847683" w:rsidRPr="006D40E8">
              <w:rPr>
                <w:rStyle w:val="Hipervnculo"/>
                <w:rFonts w:ascii="Book Antiqua" w:eastAsiaTheme="majorEastAsia" w:hAnsi="Book Antiqua" w:cstheme="majorHAnsi"/>
                <w:b/>
                <w:noProof/>
              </w:rPr>
              <w:t>Proyecto:  Migración y rediseño del sitio de consulta del SCIJ</w:t>
            </w:r>
            <w:r w:rsidR="00847683">
              <w:rPr>
                <w:noProof/>
                <w:webHidden/>
              </w:rPr>
              <w:tab/>
            </w:r>
            <w:r w:rsidR="00847683">
              <w:rPr>
                <w:noProof/>
                <w:webHidden/>
              </w:rPr>
              <w:fldChar w:fldCharType="begin"/>
            </w:r>
            <w:r w:rsidR="00847683">
              <w:rPr>
                <w:noProof/>
                <w:webHidden/>
              </w:rPr>
              <w:instrText xml:space="preserve"> PAGEREF _Toc141169749 \h </w:instrText>
            </w:r>
            <w:r w:rsidR="00847683">
              <w:rPr>
                <w:noProof/>
                <w:webHidden/>
              </w:rPr>
            </w:r>
            <w:r w:rsidR="00847683">
              <w:rPr>
                <w:noProof/>
                <w:webHidden/>
              </w:rPr>
              <w:fldChar w:fldCharType="separate"/>
            </w:r>
            <w:r w:rsidR="00847683">
              <w:rPr>
                <w:noProof/>
                <w:webHidden/>
              </w:rPr>
              <w:t>51</w:t>
            </w:r>
            <w:r w:rsidR="00847683">
              <w:rPr>
                <w:noProof/>
                <w:webHidden/>
              </w:rPr>
              <w:fldChar w:fldCharType="end"/>
            </w:r>
          </w:hyperlink>
        </w:p>
        <w:p w14:paraId="08F53631" w14:textId="52501340" w:rsidR="00847683" w:rsidRDefault="000E05A7">
          <w:pPr>
            <w:pStyle w:val="TDC3"/>
            <w:tabs>
              <w:tab w:val="left" w:pos="1320"/>
              <w:tab w:val="right" w:pos="8828"/>
            </w:tabs>
            <w:rPr>
              <w:rFonts w:eastAsiaTheme="minorEastAsia"/>
              <w:noProof/>
              <w:lang w:eastAsia="es-CR"/>
            </w:rPr>
          </w:pPr>
          <w:hyperlink w:anchor="_Toc141169750" w:history="1">
            <w:r w:rsidR="00847683" w:rsidRPr="006D40E8">
              <w:rPr>
                <w:rStyle w:val="Hipervnculo"/>
                <w:rFonts w:ascii="Book Antiqua" w:eastAsiaTheme="majorEastAsia" w:hAnsi="Book Antiqua" w:cstheme="majorHAnsi"/>
                <w:b/>
                <w:noProof/>
              </w:rPr>
              <w:t>7.4.5</w:t>
            </w:r>
            <w:r w:rsidR="00847683">
              <w:rPr>
                <w:rFonts w:eastAsiaTheme="minorEastAsia"/>
                <w:noProof/>
                <w:lang w:eastAsia="es-CR"/>
              </w:rPr>
              <w:tab/>
            </w:r>
            <w:r w:rsidR="00847683" w:rsidRPr="006D40E8">
              <w:rPr>
                <w:rStyle w:val="Hipervnculo"/>
                <w:rFonts w:ascii="Book Antiqua" w:eastAsiaTheme="majorEastAsia" w:hAnsi="Book Antiqua" w:cstheme="majorHAnsi"/>
                <w:b/>
                <w:noProof/>
              </w:rPr>
              <w:t>Proyecto: Virtualización de servicios jurisdiccionales Poder Judicial</w:t>
            </w:r>
            <w:r w:rsidR="00847683">
              <w:rPr>
                <w:noProof/>
                <w:webHidden/>
              </w:rPr>
              <w:tab/>
            </w:r>
            <w:r w:rsidR="00847683">
              <w:rPr>
                <w:noProof/>
                <w:webHidden/>
              </w:rPr>
              <w:fldChar w:fldCharType="begin"/>
            </w:r>
            <w:r w:rsidR="00847683">
              <w:rPr>
                <w:noProof/>
                <w:webHidden/>
              </w:rPr>
              <w:instrText xml:space="preserve"> PAGEREF _Toc141169750 \h </w:instrText>
            </w:r>
            <w:r w:rsidR="00847683">
              <w:rPr>
                <w:noProof/>
                <w:webHidden/>
              </w:rPr>
            </w:r>
            <w:r w:rsidR="00847683">
              <w:rPr>
                <w:noProof/>
                <w:webHidden/>
              </w:rPr>
              <w:fldChar w:fldCharType="separate"/>
            </w:r>
            <w:r w:rsidR="00847683">
              <w:rPr>
                <w:noProof/>
                <w:webHidden/>
              </w:rPr>
              <w:t>61</w:t>
            </w:r>
            <w:r w:rsidR="00847683">
              <w:rPr>
                <w:noProof/>
                <w:webHidden/>
              </w:rPr>
              <w:fldChar w:fldCharType="end"/>
            </w:r>
          </w:hyperlink>
        </w:p>
        <w:p w14:paraId="422CAEE5" w14:textId="48E12082" w:rsidR="00847683" w:rsidRDefault="000E05A7">
          <w:pPr>
            <w:pStyle w:val="TDC3"/>
            <w:tabs>
              <w:tab w:val="left" w:pos="1320"/>
              <w:tab w:val="right" w:pos="8828"/>
            </w:tabs>
            <w:rPr>
              <w:rFonts w:eastAsiaTheme="minorEastAsia"/>
              <w:noProof/>
              <w:lang w:eastAsia="es-CR"/>
            </w:rPr>
          </w:pPr>
          <w:hyperlink w:anchor="_Toc141169751" w:history="1">
            <w:r w:rsidR="00847683" w:rsidRPr="006D40E8">
              <w:rPr>
                <w:rStyle w:val="Hipervnculo"/>
                <w:rFonts w:ascii="Book Antiqua" w:eastAsiaTheme="majorEastAsia" w:hAnsi="Book Antiqua" w:cstheme="majorHAnsi"/>
                <w:b/>
                <w:noProof/>
              </w:rPr>
              <w:t>7.4.6</w:t>
            </w:r>
            <w:r w:rsidR="00847683">
              <w:rPr>
                <w:rFonts w:eastAsiaTheme="minorEastAsia"/>
                <w:noProof/>
                <w:lang w:eastAsia="es-CR"/>
              </w:rPr>
              <w:tab/>
            </w:r>
            <w:r w:rsidR="00847683" w:rsidRPr="006D40E8">
              <w:rPr>
                <w:rStyle w:val="Hipervnculo"/>
                <w:rFonts w:ascii="Book Antiqua" w:eastAsiaTheme="majorEastAsia" w:hAnsi="Book Antiqua" w:cstheme="majorHAnsi"/>
                <w:b/>
                <w:noProof/>
              </w:rPr>
              <w:t>Proyecto: Herramientas de Inteligencia de Información (Fortalecimiento del Data Administrativo)</w:t>
            </w:r>
            <w:r w:rsidR="00847683">
              <w:rPr>
                <w:noProof/>
                <w:webHidden/>
              </w:rPr>
              <w:tab/>
            </w:r>
            <w:r w:rsidR="00847683">
              <w:rPr>
                <w:noProof/>
                <w:webHidden/>
              </w:rPr>
              <w:fldChar w:fldCharType="begin"/>
            </w:r>
            <w:r w:rsidR="00847683">
              <w:rPr>
                <w:noProof/>
                <w:webHidden/>
              </w:rPr>
              <w:instrText xml:space="preserve"> PAGEREF _Toc141169751 \h </w:instrText>
            </w:r>
            <w:r w:rsidR="00847683">
              <w:rPr>
                <w:noProof/>
                <w:webHidden/>
              </w:rPr>
            </w:r>
            <w:r w:rsidR="00847683">
              <w:rPr>
                <w:noProof/>
                <w:webHidden/>
              </w:rPr>
              <w:fldChar w:fldCharType="separate"/>
            </w:r>
            <w:r w:rsidR="00847683">
              <w:rPr>
                <w:noProof/>
                <w:webHidden/>
              </w:rPr>
              <w:t>70</w:t>
            </w:r>
            <w:r w:rsidR="00847683">
              <w:rPr>
                <w:noProof/>
                <w:webHidden/>
              </w:rPr>
              <w:fldChar w:fldCharType="end"/>
            </w:r>
          </w:hyperlink>
        </w:p>
        <w:p w14:paraId="473E70C4" w14:textId="1323580F" w:rsidR="00847683" w:rsidRDefault="000E05A7">
          <w:pPr>
            <w:pStyle w:val="TDC3"/>
            <w:tabs>
              <w:tab w:val="left" w:pos="1320"/>
              <w:tab w:val="right" w:pos="8828"/>
            </w:tabs>
            <w:rPr>
              <w:rFonts w:eastAsiaTheme="minorEastAsia"/>
              <w:noProof/>
              <w:lang w:eastAsia="es-CR"/>
            </w:rPr>
          </w:pPr>
          <w:hyperlink w:anchor="_Toc141169752" w:history="1">
            <w:r w:rsidR="00847683" w:rsidRPr="006D40E8">
              <w:rPr>
                <w:rStyle w:val="Hipervnculo"/>
                <w:rFonts w:ascii="Book Antiqua" w:eastAsiaTheme="majorEastAsia" w:hAnsi="Book Antiqua" w:cstheme="majorHAnsi"/>
                <w:b/>
                <w:noProof/>
              </w:rPr>
              <w:t>7.4.7</w:t>
            </w:r>
            <w:r w:rsidR="00847683">
              <w:rPr>
                <w:rFonts w:eastAsiaTheme="minorEastAsia"/>
                <w:noProof/>
                <w:lang w:eastAsia="es-CR"/>
              </w:rPr>
              <w:tab/>
            </w:r>
            <w:r w:rsidR="00847683" w:rsidRPr="006D40E8">
              <w:rPr>
                <w:rStyle w:val="Hipervnculo"/>
                <w:rFonts w:ascii="Book Antiqua" w:eastAsiaTheme="majorEastAsia" w:hAnsi="Book Antiqua" w:cstheme="majorHAnsi"/>
                <w:b/>
                <w:noProof/>
              </w:rPr>
              <w:t xml:space="preserve">Proyecto: </w:t>
            </w:r>
            <w:r w:rsidR="00847683" w:rsidRPr="006D40E8">
              <w:rPr>
                <w:rStyle w:val="Hipervnculo"/>
                <w:rFonts w:ascii="Book Antiqua" w:eastAsiaTheme="majorEastAsia" w:hAnsi="Book Antiqua" w:cstheme="majorHAnsi"/>
                <w:noProof/>
              </w:rPr>
              <w:t xml:space="preserve"> </w:t>
            </w:r>
            <w:r w:rsidR="00847683" w:rsidRPr="006D40E8">
              <w:rPr>
                <w:rStyle w:val="Hipervnculo"/>
                <w:rFonts w:ascii="Book Antiqua" w:eastAsiaTheme="majorEastAsia" w:hAnsi="Book Antiqua" w:cstheme="majorHAnsi"/>
                <w:b/>
                <w:noProof/>
              </w:rPr>
              <w:t>Implementación Código Procesal Agraria (Defensa Pública)</w:t>
            </w:r>
            <w:r w:rsidR="00847683">
              <w:rPr>
                <w:noProof/>
                <w:webHidden/>
              </w:rPr>
              <w:tab/>
            </w:r>
            <w:r w:rsidR="00847683">
              <w:rPr>
                <w:noProof/>
                <w:webHidden/>
              </w:rPr>
              <w:fldChar w:fldCharType="begin"/>
            </w:r>
            <w:r w:rsidR="00847683">
              <w:rPr>
                <w:noProof/>
                <w:webHidden/>
              </w:rPr>
              <w:instrText xml:space="preserve"> PAGEREF _Toc141169752 \h </w:instrText>
            </w:r>
            <w:r w:rsidR="00847683">
              <w:rPr>
                <w:noProof/>
                <w:webHidden/>
              </w:rPr>
            </w:r>
            <w:r w:rsidR="00847683">
              <w:rPr>
                <w:noProof/>
                <w:webHidden/>
              </w:rPr>
              <w:fldChar w:fldCharType="separate"/>
            </w:r>
            <w:r w:rsidR="00847683">
              <w:rPr>
                <w:noProof/>
                <w:webHidden/>
              </w:rPr>
              <w:t>73</w:t>
            </w:r>
            <w:r w:rsidR="00847683">
              <w:rPr>
                <w:noProof/>
                <w:webHidden/>
              </w:rPr>
              <w:fldChar w:fldCharType="end"/>
            </w:r>
          </w:hyperlink>
        </w:p>
        <w:p w14:paraId="4178E66B" w14:textId="5C385823" w:rsidR="00847683" w:rsidRDefault="000E05A7">
          <w:pPr>
            <w:pStyle w:val="TDC3"/>
            <w:tabs>
              <w:tab w:val="left" w:pos="1320"/>
              <w:tab w:val="right" w:pos="8828"/>
            </w:tabs>
            <w:rPr>
              <w:rFonts w:eastAsiaTheme="minorEastAsia"/>
              <w:noProof/>
              <w:lang w:eastAsia="es-CR"/>
            </w:rPr>
          </w:pPr>
          <w:hyperlink w:anchor="_Toc141169753" w:history="1">
            <w:r w:rsidR="00847683" w:rsidRPr="006D40E8">
              <w:rPr>
                <w:rStyle w:val="Hipervnculo"/>
                <w:rFonts w:ascii="Book Antiqua" w:eastAsiaTheme="majorEastAsia" w:hAnsi="Book Antiqua" w:cstheme="majorHAnsi"/>
                <w:b/>
                <w:noProof/>
              </w:rPr>
              <w:t>7.4.8</w:t>
            </w:r>
            <w:r w:rsidR="00847683">
              <w:rPr>
                <w:rFonts w:eastAsiaTheme="minorEastAsia"/>
                <w:noProof/>
                <w:lang w:eastAsia="es-CR"/>
              </w:rPr>
              <w:tab/>
            </w:r>
            <w:r w:rsidR="00847683" w:rsidRPr="006D40E8">
              <w:rPr>
                <w:rStyle w:val="Hipervnculo"/>
                <w:rFonts w:ascii="Book Antiqua" w:eastAsiaTheme="majorEastAsia" w:hAnsi="Book Antiqua" w:cstheme="majorHAnsi"/>
                <w:b/>
                <w:noProof/>
              </w:rPr>
              <w:t>Proyecto:  Cargas Termohigronométricas Edificio I Circuito Judicial Alajuela</w:t>
            </w:r>
            <w:r w:rsidR="00847683">
              <w:rPr>
                <w:noProof/>
                <w:webHidden/>
              </w:rPr>
              <w:tab/>
            </w:r>
            <w:r w:rsidR="00847683">
              <w:rPr>
                <w:noProof/>
                <w:webHidden/>
              </w:rPr>
              <w:fldChar w:fldCharType="begin"/>
            </w:r>
            <w:r w:rsidR="00847683">
              <w:rPr>
                <w:noProof/>
                <w:webHidden/>
              </w:rPr>
              <w:instrText xml:space="preserve"> PAGEREF _Toc141169753 \h </w:instrText>
            </w:r>
            <w:r w:rsidR="00847683">
              <w:rPr>
                <w:noProof/>
                <w:webHidden/>
              </w:rPr>
            </w:r>
            <w:r w:rsidR="00847683">
              <w:rPr>
                <w:noProof/>
                <w:webHidden/>
              </w:rPr>
              <w:fldChar w:fldCharType="separate"/>
            </w:r>
            <w:r w:rsidR="00847683">
              <w:rPr>
                <w:noProof/>
                <w:webHidden/>
              </w:rPr>
              <w:t>82</w:t>
            </w:r>
            <w:r w:rsidR="00847683">
              <w:rPr>
                <w:noProof/>
                <w:webHidden/>
              </w:rPr>
              <w:fldChar w:fldCharType="end"/>
            </w:r>
          </w:hyperlink>
        </w:p>
        <w:p w14:paraId="562C8131" w14:textId="48E08C57" w:rsidR="00847683" w:rsidRDefault="000E05A7">
          <w:pPr>
            <w:pStyle w:val="TDC3"/>
            <w:tabs>
              <w:tab w:val="left" w:pos="1320"/>
              <w:tab w:val="right" w:pos="8828"/>
            </w:tabs>
            <w:rPr>
              <w:rFonts w:eastAsiaTheme="minorEastAsia"/>
              <w:noProof/>
              <w:lang w:eastAsia="es-CR"/>
            </w:rPr>
          </w:pPr>
          <w:hyperlink w:anchor="_Toc141169754" w:history="1">
            <w:r w:rsidR="00847683" w:rsidRPr="006D40E8">
              <w:rPr>
                <w:rStyle w:val="Hipervnculo"/>
                <w:rFonts w:ascii="Book Antiqua" w:eastAsiaTheme="majorEastAsia" w:hAnsi="Book Antiqua" w:cstheme="majorHAnsi"/>
                <w:b/>
                <w:noProof/>
              </w:rPr>
              <w:t>7.4.9</w:t>
            </w:r>
            <w:r w:rsidR="00847683">
              <w:rPr>
                <w:rFonts w:eastAsiaTheme="minorEastAsia"/>
                <w:noProof/>
                <w:lang w:eastAsia="es-CR"/>
              </w:rPr>
              <w:tab/>
            </w:r>
            <w:r w:rsidR="00847683" w:rsidRPr="006D40E8">
              <w:rPr>
                <w:rStyle w:val="Hipervnculo"/>
                <w:rFonts w:ascii="Book Antiqua" w:eastAsiaTheme="majorEastAsia" w:hAnsi="Book Antiqua" w:cstheme="majorHAnsi"/>
                <w:b/>
                <w:noProof/>
              </w:rPr>
              <w:t>Proyecto:  Cambios en el SIGA-PJ por el IVA</w:t>
            </w:r>
            <w:r w:rsidR="00847683">
              <w:rPr>
                <w:noProof/>
                <w:webHidden/>
              </w:rPr>
              <w:tab/>
            </w:r>
            <w:r w:rsidR="00847683">
              <w:rPr>
                <w:noProof/>
                <w:webHidden/>
              </w:rPr>
              <w:fldChar w:fldCharType="begin"/>
            </w:r>
            <w:r w:rsidR="00847683">
              <w:rPr>
                <w:noProof/>
                <w:webHidden/>
              </w:rPr>
              <w:instrText xml:space="preserve"> PAGEREF _Toc141169754 \h </w:instrText>
            </w:r>
            <w:r w:rsidR="00847683">
              <w:rPr>
                <w:noProof/>
                <w:webHidden/>
              </w:rPr>
            </w:r>
            <w:r w:rsidR="00847683">
              <w:rPr>
                <w:noProof/>
                <w:webHidden/>
              </w:rPr>
              <w:fldChar w:fldCharType="separate"/>
            </w:r>
            <w:r w:rsidR="00847683">
              <w:rPr>
                <w:noProof/>
                <w:webHidden/>
              </w:rPr>
              <w:t>86</w:t>
            </w:r>
            <w:r w:rsidR="00847683">
              <w:rPr>
                <w:noProof/>
                <w:webHidden/>
              </w:rPr>
              <w:fldChar w:fldCharType="end"/>
            </w:r>
          </w:hyperlink>
        </w:p>
        <w:p w14:paraId="04652B57" w14:textId="0B82530D" w:rsidR="00847683" w:rsidRDefault="000E05A7">
          <w:pPr>
            <w:pStyle w:val="TDC3"/>
            <w:tabs>
              <w:tab w:val="left" w:pos="1320"/>
              <w:tab w:val="right" w:pos="8828"/>
            </w:tabs>
            <w:rPr>
              <w:rFonts w:eastAsiaTheme="minorEastAsia"/>
              <w:noProof/>
              <w:lang w:eastAsia="es-CR"/>
            </w:rPr>
          </w:pPr>
          <w:hyperlink w:anchor="_Toc141169755" w:history="1">
            <w:r w:rsidR="00847683" w:rsidRPr="006D40E8">
              <w:rPr>
                <w:rStyle w:val="Hipervnculo"/>
                <w:rFonts w:ascii="Book Antiqua" w:eastAsiaTheme="majorEastAsia" w:hAnsi="Book Antiqua" w:cstheme="majorHAnsi"/>
                <w:b/>
                <w:noProof/>
              </w:rPr>
              <w:t>7.4.10</w:t>
            </w:r>
            <w:r w:rsidR="00847683">
              <w:rPr>
                <w:rFonts w:eastAsiaTheme="minorEastAsia"/>
                <w:noProof/>
                <w:lang w:eastAsia="es-CR"/>
              </w:rPr>
              <w:tab/>
            </w:r>
            <w:r w:rsidR="00847683" w:rsidRPr="006D40E8">
              <w:rPr>
                <w:rStyle w:val="Hipervnculo"/>
                <w:rFonts w:ascii="Book Antiqua" w:eastAsiaTheme="majorEastAsia" w:hAnsi="Book Antiqua" w:cstheme="majorHAnsi"/>
                <w:b/>
                <w:noProof/>
              </w:rPr>
              <w:t>Proyecto:  Actualización de los equipos activos de las redes LAN</w:t>
            </w:r>
            <w:r w:rsidR="00847683">
              <w:rPr>
                <w:noProof/>
                <w:webHidden/>
              </w:rPr>
              <w:tab/>
            </w:r>
            <w:r w:rsidR="00847683">
              <w:rPr>
                <w:noProof/>
                <w:webHidden/>
              </w:rPr>
              <w:fldChar w:fldCharType="begin"/>
            </w:r>
            <w:r w:rsidR="00847683">
              <w:rPr>
                <w:noProof/>
                <w:webHidden/>
              </w:rPr>
              <w:instrText xml:space="preserve"> PAGEREF _Toc141169755 \h </w:instrText>
            </w:r>
            <w:r w:rsidR="00847683">
              <w:rPr>
                <w:noProof/>
                <w:webHidden/>
              </w:rPr>
            </w:r>
            <w:r w:rsidR="00847683">
              <w:rPr>
                <w:noProof/>
                <w:webHidden/>
              </w:rPr>
              <w:fldChar w:fldCharType="separate"/>
            </w:r>
            <w:r w:rsidR="00847683">
              <w:rPr>
                <w:noProof/>
                <w:webHidden/>
              </w:rPr>
              <w:t>90</w:t>
            </w:r>
            <w:r w:rsidR="00847683">
              <w:rPr>
                <w:noProof/>
                <w:webHidden/>
              </w:rPr>
              <w:fldChar w:fldCharType="end"/>
            </w:r>
          </w:hyperlink>
        </w:p>
        <w:p w14:paraId="383C69B8" w14:textId="72963E3C" w:rsidR="00847683" w:rsidRDefault="000E05A7">
          <w:pPr>
            <w:pStyle w:val="TDC3"/>
            <w:tabs>
              <w:tab w:val="left" w:pos="1320"/>
              <w:tab w:val="right" w:pos="8828"/>
            </w:tabs>
            <w:rPr>
              <w:rFonts w:eastAsiaTheme="minorEastAsia"/>
              <w:noProof/>
              <w:lang w:eastAsia="es-CR"/>
            </w:rPr>
          </w:pPr>
          <w:hyperlink w:anchor="_Toc141169756" w:history="1">
            <w:r w:rsidR="00847683" w:rsidRPr="006D40E8">
              <w:rPr>
                <w:rStyle w:val="Hipervnculo"/>
                <w:rFonts w:ascii="Book Antiqua" w:eastAsiaTheme="majorEastAsia" w:hAnsi="Book Antiqua" w:cstheme="majorHAnsi"/>
                <w:b/>
                <w:noProof/>
              </w:rPr>
              <w:t>7.4.11</w:t>
            </w:r>
            <w:r w:rsidR="00847683">
              <w:rPr>
                <w:rFonts w:eastAsiaTheme="minorEastAsia"/>
                <w:noProof/>
                <w:lang w:eastAsia="es-CR"/>
              </w:rPr>
              <w:tab/>
            </w:r>
            <w:r w:rsidR="00847683" w:rsidRPr="006D40E8">
              <w:rPr>
                <w:rStyle w:val="Hipervnculo"/>
                <w:rFonts w:ascii="Book Antiqua" w:eastAsiaTheme="majorEastAsia" w:hAnsi="Book Antiqua" w:cstheme="majorHAnsi"/>
                <w:b/>
                <w:noProof/>
              </w:rPr>
              <w:t xml:space="preserve">Proyecto: </w:t>
            </w:r>
            <w:r w:rsidR="00847683" w:rsidRPr="006D40E8">
              <w:rPr>
                <w:rStyle w:val="Hipervnculo"/>
                <w:rFonts w:ascii="Book Antiqua" w:eastAsiaTheme="majorEastAsia" w:hAnsi="Book Antiqua" w:cstheme="majorHAnsi"/>
                <w:noProof/>
              </w:rPr>
              <w:t xml:space="preserve"> </w:t>
            </w:r>
            <w:r w:rsidR="00847683" w:rsidRPr="006D40E8">
              <w:rPr>
                <w:rStyle w:val="Hipervnculo"/>
                <w:rFonts w:ascii="Book Antiqua" w:eastAsiaTheme="majorEastAsia" w:hAnsi="Book Antiqua" w:cstheme="majorHAnsi"/>
                <w:b/>
                <w:noProof/>
              </w:rPr>
              <w:t>Sistema horas extra y sanciones disciplinarias</w:t>
            </w:r>
            <w:r w:rsidR="00847683">
              <w:rPr>
                <w:noProof/>
                <w:webHidden/>
              </w:rPr>
              <w:tab/>
            </w:r>
            <w:r w:rsidR="00847683">
              <w:rPr>
                <w:noProof/>
                <w:webHidden/>
              </w:rPr>
              <w:fldChar w:fldCharType="begin"/>
            </w:r>
            <w:r w:rsidR="00847683">
              <w:rPr>
                <w:noProof/>
                <w:webHidden/>
              </w:rPr>
              <w:instrText xml:space="preserve"> PAGEREF _Toc141169756 \h </w:instrText>
            </w:r>
            <w:r w:rsidR="00847683">
              <w:rPr>
                <w:noProof/>
                <w:webHidden/>
              </w:rPr>
            </w:r>
            <w:r w:rsidR="00847683">
              <w:rPr>
                <w:noProof/>
                <w:webHidden/>
              </w:rPr>
              <w:fldChar w:fldCharType="separate"/>
            </w:r>
            <w:r w:rsidR="00847683">
              <w:rPr>
                <w:noProof/>
                <w:webHidden/>
              </w:rPr>
              <w:t>94</w:t>
            </w:r>
            <w:r w:rsidR="00847683">
              <w:rPr>
                <w:noProof/>
                <w:webHidden/>
              </w:rPr>
              <w:fldChar w:fldCharType="end"/>
            </w:r>
          </w:hyperlink>
        </w:p>
        <w:p w14:paraId="00B08BC5" w14:textId="39452664" w:rsidR="00847683" w:rsidRDefault="000E05A7">
          <w:pPr>
            <w:pStyle w:val="TDC3"/>
            <w:tabs>
              <w:tab w:val="left" w:pos="1320"/>
              <w:tab w:val="right" w:pos="8828"/>
            </w:tabs>
            <w:rPr>
              <w:rFonts w:eastAsiaTheme="minorEastAsia"/>
              <w:noProof/>
              <w:lang w:eastAsia="es-CR"/>
            </w:rPr>
          </w:pPr>
          <w:hyperlink w:anchor="_Toc141169757" w:history="1">
            <w:r w:rsidR="00847683" w:rsidRPr="006D40E8">
              <w:rPr>
                <w:rStyle w:val="Hipervnculo"/>
                <w:rFonts w:ascii="Book Antiqua" w:eastAsiaTheme="majorEastAsia" w:hAnsi="Book Antiqua" w:cstheme="majorHAnsi"/>
                <w:b/>
                <w:noProof/>
              </w:rPr>
              <w:t>7.4.12</w:t>
            </w:r>
            <w:r w:rsidR="00847683">
              <w:rPr>
                <w:rFonts w:eastAsiaTheme="minorEastAsia"/>
                <w:noProof/>
                <w:lang w:eastAsia="es-CR"/>
              </w:rPr>
              <w:tab/>
            </w:r>
            <w:r w:rsidR="00847683" w:rsidRPr="006D40E8">
              <w:rPr>
                <w:rStyle w:val="Hipervnculo"/>
                <w:rFonts w:ascii="Book Antiqua" w:eastAsiaTheme="majorEastAsia" w:hAnsi="Book Antiqua" w:cstheme="majorHAnsi"/>
                <w:b/>
                <w:noProof/>
              </w:rPr>
              <w:t xml:space="preserve">Proyecto: </w:t>
            </w:r>
            <w:r w:rsidR="00847683" w:rsidRPr="006D40E8">
              <w:rPr>
                <w:rStyle w:val="Hipervnculo"/>
                <w:rFonts w:ascii="Book Antiqua" w:eastAsiaTheme="majorEastAsia" w:hAnsi="Book Antiqua" w:cstheme="majorHAnsi"/>
                <w:noProof/>
              </w:rPr>
              <w:t xml:space="preserve"> </w:t>
            </w:r>
            <w:r w:rsidR="00847683" w:rsidRPr="006D40E8">
              <w:rPr>
                <w:rStyle w:val="Hipervnculo"/>
                <w:rFonts w:ascii="Book Antiqua" w:eastAsiaTheme="majorEastAsia" w:hAnsi="Book Antiqua" w:cstheme="majorHAnsi"/>
                <w:b/>
                <w:noProof/>
              </w:rPr>
              <w:t>Sistematización de experiencias y propuestas de mejora a la metodología de trabajo de la OAPVD.</w:t>
            </w:r>
            <w:r w:rsidR="00847683">
              <w:rPr>
                <w:noProof/>
                <w:webHidden/>
              </w:rPr>
              <w:tab/>
            </w:r>
            <w:r w:rsidR="00847683">
              <w:rPr>
                <w:noProof/>
                <w:webHidden/>
              </w:rPr>
              <w:fldChar w:fldCharType="begin"/>
            </w:r>
            <w:r w:rsidR="00847683">
              <w:rPr>
                <w:noProof/>
                <w:webHidden/>
              </w:rPr>
              <w:instrText xml:space="preserve"> PAGEREF _Toc141169757 \h </w:instrText>
            </w:r>
            <w:r w:rsidR="00847683">
              <w:rPr>
                <w:noProof/>
                <w:webHidden/>
              </w:rPr>
            </w:r>
            <w:r w:rsidR="00847683">
              <w:rPr>
                <w:noProof/>
                <w:webHidden/>
              </w:rPr>
              <w:fldChar w:fldCharType="separate"/>
            </w:r>
            <w:r w:rsidR="00847683">
              <w:rPr>
                <w:noProof/>
                <w:webHidden/>
              </w:rPr>
              <w:t>103</w:t>
            </w:r>
            <w:r w:rsidR="00847683">
              <w:rPr>
                <w:noProof/>
                <w:webHidden/>
              </w:rPr>
              <w:fldChar w:fldCharType="end"/>
            </w:r>
          </w:hyperlink>
        </w:p>
        <w:p w14:paraId="0FEEA277" w14:textId="4CACE02B" w:rsidR="00847683" w:rsidRDefault="000E05A7">
          <w:pPr>
            <w:pStyle w:val="TDC3"/>
            <w:tabs>
              <w:tab w:val="left" w:pos="1320"/>
              <w:tab w:val="right" w:pos="8828"/>
            </w:tabs>
            <w:rPr>
              <w:rFonts w:eastAsiaTheme="minorEastAsia"/>
              <w:noProof/>
              <w:lang w:eastAsia="es-CR"/>
            </w:rPr>
          </w:pPr>
          <w:hyperlink w:anchor="_Toc141169758" w:history="1">
            <w:r w:rsidR="00847683" w:rsidRPr="006D40E8">
              <w:rPr>
                <w:rStyle w:val="Hipervnculo"/>
                <w:rFonts w:ascii="Book Antiqua" w:eastAsiaTheme="majorEastAsia" w:hAnsi="Book Antiqua" w:cstheme="majorHAnsi"/>
                <w:b/>
                <w:noProof/>
              </w:rPr>
              <w:t>7.4.13</w:t>
            </w:r>
            <w:r w:rsidR="00847683">
              <w:rPr>
                <w:rFonts w:eastAsiaTheme="minorEastAsia"/>
                <w:noProof/>
                <w:lang w:eastAsia="es-CR"/>
              </w:rPr>
              <w:tab/>
            </w:r>
            <w:r w:rsidR="00847683" w:rsidRPr="006D40E8">
              <w:rPr>
                <w:rStyle w:val="Hipervnculo"/>
                <w:rFonts w:ascii="Book Antiqua" w:eastAsiaTheme="majorEastAsia" w:hAnsi="Book Antiqua" w:cstheme="majorHAnsi"/>
                <w:b/>
                <w:noProof/>
              </w:rPr>
              <w:t xml:space="preserve">Proyecto: </w:t>
            </w:r>
            <w:r w:rsidR="00847683" w:rsidRPr="006D40E8">
              <w:rPr>
                <w:rStyle w:val="Hipervnculo"/>
                <w:rFonts w:ascii="Book Antiqua" w:eastAsiaTheme="majorEastAsia" w:hAnsi="Book Antiqua" w:cstheme="majorHAnsi"/>
                <w:noProof/>
              </w:rPr>
              <w:t xml:space="preserve"> </w:t>
            </w:r>
            <w:r w:rsidR="00847683" w:rsidRPr="006D40E8">
              <w:rPr>
                <w:rStyle w:val="Hipervnculo"/>
                <w:rFonts w:ascii="Book Antiqua" w:eastAsiaTheme="majorEastAsia" w:hAnsi="Book Antiqua" w:cstheme="majorHAnsi"/>
                <w:b/>
                <w:noProof/>
              </w:rPr>
              <w:t>Mejoramiento de la Calidad de los Servicios del Departamento de Ciencias Forenses</w:t>
            </w:r>
            <w:r w:rsidR="00847683">
              <w:rPr>
                <w:noProof/>
                <w:webHidden/>
              </w:rPr>
              <w:tab/>
            </w:r>
            <w:r w:rsidR="00847683">
              <w:rPr>
                <w:noProof/>
                <w:webHidden/>
              </w:rPr>
              <w:fldChar w:fldCharType="begin"/>
            </w:r>
            <w:r w:rsidR="00847683">
              <w:rPr>
                <w:noProof/>
                <w:webHidden/>
              </w:rPr>
              <w:instrText xml:space="preserve"> PAGEREF _Toc141169758 \h </w:instrText>
            </w:r>
            <w:r w:rsidR="00847683">
              <w:rPr>
                <w:noProof/>
                <w:webHidden/>
              </w:rPr>
            </w:r>
            <w:r w:rsidR="00847683">
              <w:rPr>
                <w:noProof/>
                <w:webHidden/>
              </w:rPr>
              <w:fldChar w:fldCharType="separate"/>
            </w:r>
            <w:r w:rsidR="00847683">
              <w:rPr>
                <w:noProof/>
                <w:webHidden/>
              </w:rPr>
              <w:t>108</w:t>
            </w:r>
            <w:r w:rsidR="00847683">
              <w:rPr>
                <w:noProof/>
                <w:webHidden/>
              </w:rPr>
              <w:fldChar w:fldCharType="end"/>
            </w:r>
          </w:hyperlink>
        </w:p>
        <w:p w14:paraId="50DB74EA" w14:textId="7A830006" w:rsidR="00847683" w:rsidRDefault="000E05A7">
          <w:pPr>
            <w:pStyle w:val="TDC3"/>
            <w:tabs>
              <w:tab w:val="left" w:pos="1320"/>
              <w:tab w:val="right" w:pos="8828"/>
            </w:tabs>
            <w:rPr>
              <w:rFonts w:eastAsiaTheme="minorEastAsia"/>
              <w:noProof/>
              <w:lang w:eastAsia="es-CR"/>
            </w:rPr>
          </w:pPr>
          <w:hyperlink w:anchor="_Toc141169759" w:history="1">
            <w:r w:rsidR="00847683" w:rsidRPr="006D40E8">
              <w:rPr>
                <w:rStyle w:val="Hipervnculo"/>
                <w:rFonts w:ascii="Book Antiqua" w:eastAsiaTheme="majorEastAsia" w:hAnsi="Book Antiqua" w:cstheme="majorHAnsi"/>
                <w:b/>
                <w:noProof/>
              </w:rPr>
              <w:t>7.4.14</w:t>
            </w:r>
            <w:r w:rsidR="00847683">
              <w:rPr>
                <w:rFonts w:eastAsiaTheme="minorEastAsia"/>
                <w:noProof/>
                <w:lang w:eastAsia="es-CR"/>
              </w:rPr>
              <w:tab/>
            </w:r>
            <w:r w:rsidR="00847683" w:rsidRPr="006D40E8">
              <w:rPr>
                <w:rStyle w:val="Hipervnculo"/>
                <w:rFonts w:ascii="Book Antiqua" w:eastAsiaTheme="majorEastAsia" w:hAnsi="Book Antiqua" w:cstheme="majorHAnsi"/>
                <w:b/>
                <w:noProof/>
              </w:rPr>
              <w:t>Proyecto:  Fortalecimiento de la Justicia Restaurativa</w:t>
            </w:r>
            <w:r w:rsidR="00847683">
              <w:rPr>
                <w:noProof/>
                <w:webHidden/>
              </w:rPr>
              <w:tab/>
            </w:r>
            <w:r w:rsidR="00847683">
              <w:rPr>
                <w:noProof/>
                <w:webHidden/>
              </w:rPr>
              <w:fldChar w:fldCharType="begin"/>
            </w:r>
            <w:r w:rsidR="00847683">
              <w:rPr>
                <w:noProof/>
                <w:webHidden/>
              </w:rPr>
              <w:instrText xml:space="preserve"> PAGEREF _Toc141169759 \h </w:instrText>
            </w:r>
            <w:r w:rsidR="00847683">
              <w:rPr>
                <w:noProof/>
                <w:webHidden/>
              </w:rPr>
            </w:r>
            <w:r w:rsidR="00847683">
              <w:rPr>
                <w:noProof/>
                <w:webHidden/>
              </w:rPr>
              <w:fldChar w:fldCharType="separate"/>
            </w:r>
            <w:r w:rsidR="00847683">
              <w:rPr>
                <w:noProof/>
                <w:webHidden/>
              </w:rPr>
              <w:t>116</w:t>
            </w:r>
            <w:r w:rsidR="00847683">
              <w:rPr>
                <w:noProof/>
                <w:webHidden/>
              </w:rPr>
              <w:fldChar w:fldCharType="end"/>
            </w:r>
          </w:hyperlink>
        </w:p>
        <w:p w14:paraId="0E211781" w14:textId="53127044" w:rsidR="00847683" w:rsidRDefault="000E05A7">
          <w:pPr>
            <w:pStyle w:val="TDC2"/>
            <w:tabs>
              <w:tab w:val="left" w:pos="880"/>
              <w:tab w:val="right" w:pos="8828"/>
            </w:tabs>
            <w:rPr>
              <w:rFonts w:eastAsiaTheme="minorEastAsia"/>
              <w:noProof/>
              <w:lang w:eastAsia="es-CR"/>
            </w:rPr>
          </w:pPr>
          <w:hyperlink w:anchor="_Toc141169760" w:history="1">
            <w:r w:rsidR="00847683" w:rsidRPr="006D40E8">
              <w:rPr>
                <w:rStyle w:val="Hipervnculo"/>
                <w:rFonts w:ascii="Book Antiqua" w:eastAsiaTheme="majorEastAsia" w:hAnsi="Book Antiqua" w:cstheme="majorBidi"/>
                <w:b/>
                <w:bCs/>
                <w:noProof/>
              </w:rPr>
              <w:t>7.5</w:t>
            </w:r>
            <w:r w:rsidR="00847683">
              <w:rPr>
                <w:rFonts w:eastAsiaTheme="minorEastAsia"/>
                <w:noProof/>
                <w:lang w:eastAsia="es-CR"/>
              </w:rPr>
              <w:tab/>
            </w:r>
            <w:r w:rsidR="00847683" w:rsidRPr="006D40E8">
              <w:rPr>
                <w:rStyle w:val="Hipervnculo"/>
                <w:rFonts w:ascii="Book Antiqua" w:eastAsiaTheme="majorEastAsia" w:hAnsi="Book Antiqua" w:cstheme="majorBidi"/>
                <w:b/>
                <w:noProof/>
              </w:rPr>
              <w:t>Análisis de la gestión presupuestaria de proyectos terminados</w:t>
            </w:r>
            <w:r w:rsidR="00847683">
              <w:rPr>
                <w:noProof/>
                <w:webHidden/>
              </w:rPr>
              <w:tab/>
            </w:r>
            <w:r w:rsidR="00847683">
              <w:rPr>
                <w:noProof/>
                <w:webHidden/>
              </w:rPr>
              <w:fldChar w:fldCharType="begin"/>
            </w:r>
            <w:r w:rsidR="00847683">
              <w:rPr>
                <w:noProof/>
                <w:webHidden/>
              </w:rPr>
              <w:instrText xml:space="preserve"> PAGEREF _Toc141169760 \h </w:instrText>
            </w:r>
            <w:r w:rsidR="00847683">
              <w:rPr>
                <w:noProof/>
                <w:webHidden/>
              </w:rPr>
            </w:r>
            <w:r w:rsidR="00847683">
              <w:rPr>
                <w:noProof/>
                <w:webHidden/>
              </w:rPr>
              <w:fldChar w:fldCharType="separate"/>
            </w:r>
            <w:r w:rsidR="00847683">
              <w:rPr>
                <w:noProof/>
                <w:webHidden/>
              </w:rPr>
              <w:t>124</w:t>
            </w:r>
            <w:r w:rsidR="00847683">
              <w:rPr>
                <w:noProof/>
                <w:webHidden/>
              </w:rPr>
              <w:fldChar w:fldCharType="end"/>
            </w:r>
          </w:hyperlink>
        </w:p>
        <w:p w14:paraId="268F6D9B" w14:textId="1B1E563B" w:rsidR="00847683" w:rsidRDefault="000E05A7">
          <w:pPr>
            <w:pStyle w:val="TDC1"/>
            <w:rPr>
              <w:rFonts w:eastAsiaTheme="minorEastAsia"/>
              <w:noProof/>
              <w:lang w:eastAsia="es-CR"/>
            </w:rPr>
          </w:pPr>
          <w:hyperlink w:anchor="_Toc141169761" w:history="1">
            <w:r w:rsidR="00847683" w:rsidRPr="006D40E8">
              <w:rPr>
                <w:rStyle w:val="Hipervnculo"/>
                <w:rFonts w:ascii="Book Antiqua" w:eastAsiaTheme="majorEastAsia" w:hAnsi="Book Antiqua" w:cstheme="majorBidi"/>
                <w:b/>
                <w:bCs/>
                <w:noProof/>
              </w:rPr>
              <w:t>8.</w:t>
            </w:r>
            <w:r w:rsidR="00847683">
              <w:rPr>
                <w:rFonts w:eastAsiaTheme="minorEastAsia"/>
                <w:noProof/>
                <w:lang w:eastAsia="es-CR"/>
              </w:rPr>
              <w:tab/>
            </w:r>
            <w:r w:rsidR="00847683" w:rsidRPr="006D40E8">
              <w:rPr>
                <w:rStyle w:val="Hipervnculo"/>
                <w:rFonts w:ascii="Book Antiqua" w:eastAsiaTheme="majorEastAsia" w:hAnsi="Book Antiqua" w:cstheme="majorBidi"/>
                <w:b/>
                <w:bCs/>
                <w:noProof/>
              </w:rPr>
              <w:t>Roles y Responsabilidades</w:t>
            </w:r>
            <w:r w:rsidR="00847683">
              <w:rPr>
                <w:noProof/>
                <w:webHidden/>
              </w:rPr>
              <w:tab/>
            </w:r>
            <w:r w:rsidR="00847683">
              <w:rPr>
                <w:noProof/>
                <w:webHidden/>
              </w:rPr>
              <w:fldChar w:fldCharType="begin"/>
            </w:r>
            <w:r w:rsidR="00847683">
              <w:rPr>
                <w:noProof/>
                <w:webHidden/>
              </w:rPr>
              <w:instrText xml:space="preserve"> PAGEREF _Toc141169761 \h </w:instrText>
            </w:r>
            <w:r w:rsidR="00847683">
              <w:rPr>
                <w:noProof/>
                <w:webHidden/>
              </w:rPr>
            </w:r>
            <w:r w:rsidR="00847683">
              <w:rPr>
                <w:noProof/>
                <w:webHidden/>
              </w:rPr>
              <w:fldChar w:fldCharType="separate"/>
            </w:r>
            <w:r w:rsidR="00847683">
              <w:rPr>
                <w:noProof/>
                <w:webHidden/>
              </w:rPr>
              <w:t>127</w:t>
            </w:r>
            <w:r w:rsidR="00847683">
              <w:rPr>
                <w:noProof/>
                <w:webHidden/>
              </w:rPr>
              <w:fldChar w:fldCharType="end"/>
            </w:r>
          </w:hyperlink>
        </w:p>
        <w:p w14:paraId="676CA08F" w14:textId="70587BEF" w:rsidR="00847683" w:rsidRDefault="000E05A7">
          <w:pPr>
            <w:pStyle w:val="TDC1"/>
            <w:rPr>
              <w:rFonts w:eastAsiaTheme="minorEastAsia"/>
              <w:noProof/>
              <w:lang w:eastAsia="es-CR"/>
            </w:rPr>
          </w:pPr>
          <w:hyperlink w:anchor="_Toc141169762" w:history="1">
            <w:r w:rsidR="00847683" w:rsidRPr="006D40E8">
              <w:rPr>
                <w:rStyle w:val="Hipervnculo"/>
                <w:rFonts w:ascii="Book Antiqua" w:eastAsiaTheme="majorEastAsia" w:hAnsi="Book Antiqua" w:cstheme="majorBidi"/>
                <w:b/>
                <w:bCs/>
                <w:noProof/>
              </w:rPr>
              <w:t>9.</w:t>
            </w:r>
            <w:r w:rsidR="00847683">
              <w:rPr>
                <w:rFonts w:eastAsiaTheme="minorEastAsia"/>
                <w:noProof/>
                <w:lang w:eastAsia="es-CR"/>
              </w:rPr>
              <w:tab/>
            </w:r>
            <w:r w:rsidR="00847683" w:rsidRPr="006D40E8">
              <w:rPr>
                <w:rStyle w:val="Hipervnculo"/>
                <w:rFonts w:ascii="Book Antiqua" w:eastAsiaTheme="majorEastAsia" w:hAnsi="Book Antiqua" w:cstheme="majorBidi"/>
                <w:b/>
                <w:bCs/>
                <w:noProof/>
              </w:rPr>
              <w:t>Principales hallazgos u oportunidades de mejora</w:t>
            </w:r>
            <w:r w:rsidR="00847683">
              <w:rPr>
                <w:noProof/>
                <w:webHidden/>
              </w:rPr>
              <w:tab/>
            </w:r>
            <w:r w:rsidR="00847683">
              <w:rPr>
                <w:noProof/>
                <w:webHidden/>
              </w:rPr>
              <w:fldChar w:fldCharType="begin"/>
            </w:r>
            <w:r w:rsidR="00847683">
              <w:rPr>
                <w:noProof/>
                <w:webHidden/>
              </w:rPr>
              <w:instrText xml:space="preserve"> PAGEREF _Toc141169762 \h </w:instrText>
            </w:r>
            <w:r w:rsidR="00847683">
              <w:rPr>
                <w:noProof/>
                <w:webHidden/>
              </w:rPr>
            </w:r>
            <w:r w:rsidR="00847683">
              <w:rPr>
                <w:noProof/>
                <w:webHidden/>
              </w:rPr>
              <w:fldChar w:fldCharType="separate"/>
            </w:r>
            <w:r w:rsidR="00847683">
              <w:rPr>
                <w:noProof/>
                <w:webHidden/>
              </w:rPr>
              <w:t>129</w:t>
            </w:r>
            <w:r w:rsidR="00847683">
              <w:rPr>
                <w:noProof/>
                <w:webHidden/>
              </w:rPr>
              <w:fldChar w:fldCharType="end"/>
            </w:r>
          </w:hyperlink>
        </w:p>
        <w:p w14:paraId="4D587234" w14:textId="63E3B926" w:rsidR="00847683" w:rsidRDefault="000E05A7">
          <w:pPr>
            <w:pStyle w:val="TDC1"/>
            <w:rPr>
              <w:rFonts w:eastAsiaTheme="minorEastAsia"/>
              <w:noProof/>
              <w:lang w:eastAsia="es-CR"/>
            </w:rPr>
          </w:pPr>
          <w:hyperlink w:anchor="_Toc141169763" w:history="1">
            <w:r w:rsidR="00847683" w:rsidRPr="006D40E8">
              <w:rPr>
                <w:rStyle w:val="Hipervnculo"/>
                <w:rFonts w:ascii="Book Antiqua" w:eastAsiaTheme="majorEastAsia" w:hAnsi="Book Antiqua" w:cstheme="majorBidi"/>
                <w:b/>
                <w:bCs/>
                <w:noProof/>
              </w:rPr>
              <w:t>10.</w:t>
            </w:r>
            <w:r w:rsidR="00847683">
              <w:rPr>
                <w:rFonts w:eastAsiaTheme="minorEastAsia"/>
                <w:noProof/>
                <w:lang w:eastAsia="es-CR"/>
              </w:rPr>
              <w:tab/>
            </w:r>
            <w:r w:rsidR="00847683" w:rsidRPr="006D40E8">
              <w:rPr>
                <w:rStyle w:val="Hipervnculo"/>
                <w:rFonts w:ascii="Book Antiqua" w:eastAsiaTheme="majorEastAsia" w:hAnsi="Book Antiqua" w:cstheme="majorBidi"/>
                <w:b/>
                <w:bCs/>
                <w:noProof/>
              </w:rPr>
              <w:t>Lecciones aprendidas.</w:t>
            </w:r>
            <w:r w:rsidR="00847683">
              <w:rPr>
                <w:noProof/>
                <w:webHidden/>
              </w:rPr>
              <w:tab/>
            </w:r>
            <w:r w:rsidR="00847683">
              <w:rPr>
                <w:noProof/>
                <w:webHidden/>
              </w:rPr>
              <w:fldChar w:fldCharType="begin"/>
            </w:r>
            <w:r w:rsidR="00847683">
              <w:rPr>
                <w:noProof/>
                <w:webHidden/>
              </w:rPr>
              <w:instrText xml:space="preserve"> PAGEREF _Toc141169763 \h </w:instrText>
            </w:r>
            <w:r w:rsidR="00847683">
              <w:rPr>
                <w:noProof/>
                <w:webHidden/>
              </w:rPr>
            </w:r>
            <w:r w:rsidR="00847683">
              <w:rPr>
                <w:noProof/>
                <w:webHidden/>
              </w:rPr>
              <w:fldChar w:fldCharType="separate"/>
            </w:r>
            <w:r w:rsidR="00847683">
              <w:rPr>
                <w:noProof/>
                <w:webHidden/>
              </w:rPr>
              <w:t>130</w:t>
            </w:r>
            <w:r w:rsidR="00847683">
              <w:rPr>
                <w:noProof/>
                <w:webHidden/>
              </w:rPr>
              <w:fldChar w:fldCharType="end"/>
            </w:r>
          </w:hyperlink>
        </w:p>
        <w:p w14:paraId="55221014" w14:textId="7494CDEE" w:rsidR="00847683" w:rsidRDefault="000E05A7">
          <w:pPr>
            <w:pStyle w:val="TDC1"/>
            <w:rPr>
              <w:rFonts w:eastAsiaTheme="minorEastAsia"/>
              <w:noProof/>
              <w:lang w:eastAsia="es-CR"/>
            </w:rPr>
          </w:pPr>
          <w:hyperlink w:anchor="_Toc141169764" w:history="1">
            <w:r w:rsidR="00847683" w:rsidRPr="006D40E8">
              <w:rPr>
                <w:rStyle w:val="Hipervnculo"/>
                <w:rFonts w:ascii="Book Antiqua" w:eastAsiaTheme="majorEastAsia" w:hAnsi="Book Antiqua" w:cstheme="majorBidi"/>
                <w:b/>
                <w:bCs/>
                <w:noProof/>
              </w:rPr>
              <w:t>11.</w:t>
            </w:r>
            <w:r w:rsidR="00847683">
              <w:rPr>
                <w:rFonts w:eastAsiaTheme="minorEastAsia"/>
                <w:noProof/>
                <w:lang w:eastAsia="es-CR"/>
              </w:rPr>
              <w:tab/>
            </w:r>
            <w:r w:rsidR="00847683" w:rsidRPr="006D40E8">
              <w:rPr>
                <w:rStyle w:val="Hipervnculo"/>
                <w:rFonts w:ascii="Book Antiqua" w:eastAsiaTheme="majorEastAsia" w:hAnsi="Book Antiqua" w:cstheme="majorBidi"/>
                <w:b/>
                <w:bCs/>
                <w:noProof/>
              </w:rPr>
              <w:t>Propuestas de mejora</w:t>
            </w:r>
            <w:r w:rsidR="00847683">
              <w:rPr>
                <w:noProof/>
                <w:webHidden/>
              </w:rPr>
              <w:tab/>
            </w:r>
            <w:r w:rsidR="00847683">
              <w:rPr>
                <w:noProof/>
                <w:webHidden/>
              </w:rPr>
              <w:fldChar w:fldCharType="begin"/>
            </w:r>
            <w:r w:rsidR="00847683">
              <w:rPr>
                <w:noProof/>
                <w:webHidden/>
              </w:rPr>
              <w:instrText xml:space="preserve"> PAGEREF _Toc141169764 \h </w:instrText>
            </w:r>
            <w:r w:rsidR="00847683">
              <w:rPr>
                <w:noProof/>
                <w:webHidden/>
              </w:rPr>
            </w:r>
            <w:r w:rsidR="00847683">
              <w:rPr>
                <w:noProof/>
                <w:webHidden/>
              </w:rPr>
              <w:fldChar w:fldCharType="separate"/>
            </w:r>
            <w:r w:rsidR="00847683">
              <w:rPr>
                <w:noProof/>
                <w:webHidden/>
              </w:rPr>
              <w:t>136</w:t>
            </w:r>
            <w:r w:rsidR="00847683">
              <w:rPr>
                <w:noProof/>
                <w:webHidden/>
              </w:rPr>
              <w:fldChar w:fldCharType="end"/>
            </w:r>
          </w:hyperlink>
        </w:p>
        <w:p w14:paraId="16CFAB48" w14:textId="7FB14AC9" w:rsidR="00847683" w:rsidRDefault="000E05A7">
          <w:pPr>
            <w:pStyle w:val="TDC1"/>
            <w:rPr>
              <w:rFonts w:eastAsiaTheme="minorEastAsia"/>
              <w:noProof/>
              <w:lang w:eastAsia="es-CR"/>
            </w:rPr>
          </w:pPr>
          <w:hyperlink w:anchor="_Toc141169765" w:history="1">
            <w:r w:rsidR="00847683" w:rsidRPr="006D40E8">
              <w:rPr>
                <w:rStyle w:val="Hipervnculo"/>
                <w:rFonts w:ascii="Book Antiqua" w:eastAsiaTheme="majorEastAsia" w:hAnsi="Book Antiqua" w:cstheme="majorBidi"/>
                <w:b/>
                <w:bCs/>
                <w:noProof/>
              </w:rPr>
              <w:t>12.</w:t>
            </w:r>
            <w:r w:rsidR="00847683">
              <w:rPr>
                <w:rFonts w:eastAsiaTheme="minorEastAsia"/>
                <w:noProof/>
                <w:lang w:eastAsia="es-CR"/>
              </w:rPr>
              <w:tab/>
            </w:r>
            <w:r w:rsidR="00847683" w:rsidRPr="006D40E8">
              <w:rPr>
                <w:rStyle w:val="Hipervnculo"/>
                <w:rFonts w:ascii="Book Antiqua" w:eastAsiaTheme="majorEastAsia" w:hAnsi="Book Antiqua" w:cstheme="majorBidi"/>
                <w:b/>
                <w:bCs/>
                <w:noProof/>
              </w:rPr>
              <w:t>Conclusiones</w:t>
            </w:r>
            <w:r w:rsidR="00847683">
              <w:rPr>
                <w:noProof/>
                <w:webHidden/>
              </w:rPr>
              <w:tab/>
            </w:r>
            <w:r w:rsidR="00847683">
              <w:rPr>
                <w:noProof/>
                <w:webHidden/>
              </w:rPr>
              <w:fldChar w:fldCharType="begin"/>
            </w:r>
            <w:r w:rsidR="00847683">
              <w:rPr>
                <w:noProof/>
                <w:webHidden/>
              </w:rPr>
              <w:instrText xml:space="preserve"> PAGEREF _Toc141169765 \h </w:instrText>
            </w:r>
            <w:r w:rsidR="00847683">
              <w:rPr>
                <w:noProof/>
                <w:webHidden/>
              </w:rPr>
            </w:r>
            <w:r w:rsidR="00847683">
              <w:rPr>
                <w:noProof/>
                <w:webHidden/>
              </w:rPr>
              <w:fldChar w:fldCharType="separate"/>
            </w:r>
            <w:r w:rsidR="00847683">
              <w:rPr>
                <w:noProof/>
                <w:webHidden/>
              </w:rPr>
              <w:t>138</w:t>
            </w:r>
            <w:r w:rsidR="00847683">
              <w:rPr>
                <w:noProof/>
                <w:webHidden/>
              </w:rPr>
              <w:fldChar w:fldCharType="end"/>
            </w:r>
          </w:hyperlink>
        </w:p>
        <w:p w14:paraId="37EA9EBB" w14:textId="0B00A3B8" w:rsidR="00847683" w:rsidRDefault="000E05A7">
          <w:pPr>
            <w:pStyle w:val="TDC1"/>
            <w:rPr>
              <w:rFonts w:eastAsiaTheme="minorEastAsia"/>
              <w:noProof/>
              <w:lang w:eastAsia="es-CR"/>
            </w:rPr>
          </w:pPr>
          <w:hyperlink w:anchor="_Toc141169766" w:history="1">
            <w:r w:rsidR="00847683" w:rsidRPr="006D40E8">
              <w:rPr>
                <w:rStyle w:val="Hipervnculo"/>
                <w:rFonts w:ascii="Book Antiqua" w:eastAsiaTheme="majorEastAsia" w:hAnsi="Book Antiqua" w:cstheme="majorBidi"/>
                <w:b/>
                <w:bCs/>
                <w:noProof/>
              </w:rPr>
              <w:t>13.</w:t>
            </w:r>
            <w:r w:rsidR="00847683">
              <w:rPr>
                <w:rFonts w:eastAsiaTheme="minorEastAsia"/>
                <w:noProof/>
                <w:lang w:eastAsia="es-CR"/>
              </w:rPr>
              <w:tab/>
            </w:r>
            <w:r w:rsidR="00847683" w:rsidRPr="006D40E8">
              <w:rPr>
                <w:rStyle w:val="Hipervnculo"/>
                <w:rFonts w:ascii="Book Antiqua" w:eastAsiaTheme="majorEastAsia" w:hAnsi="Book Antiqua" w:cstheme="majorBidi"/>
                <w:b/>
                <w:bCs/>
                <w:noProof/>
              </w:rPr>
              <w:t>Recomendaciones</w:t>
            </w:r>
            <w:r w:rsidR="00847683">
              <w:rPr>
                <w:noProof/>
                <w:webHidden/>
              </w:rPr>
              <w:tab/>
            </w:r>
            <w:r w:rsidR="00847683">
              <w:rPr>
                <w:noProof/>
                <w:webHidden/>
              </w:rPr>
              <w:fldChar w:fldCharType="begin"/>
            </w:r>
            <w:r w:rsidR="00847683">
              <w:rPr>
                <w:noProof/>
                <w:webHidden/>
              </w:rPr>
              <w:instrText xml:space="preserve"> PAGEREF _Toc141169766 \h </w:instrText>
            </w:r>
            <w:r w:rsidR="00847683">
              <w:rPr>
                <w:noProof/>
                <w:webHidden/>
              </w:rPr>
            </w:r>
            <w:r w:rsidR="00847683">
              <w:rPr>
                <w:noProof/>
                <w:webHidden/>
              </w:rPr>
              <w:fldChar w:fldCharType="separate"/>
            </w:r>
            <w:r w:rsidR="00847683">
              <w:rPr>
                <w:noProof/>
                <w:webHidden/>
              </w:rPr>
              <w:t>142</w:t>
            </w:r>
            <w:r w:rsidR="00847683">
              <w:rPr>
                <w:noProof/>
                <w:webHidden/>
              </w:rPr>
              <w:fldChar w:fldCharType="end"/>
            </w:r>
          </w:hyperlink>
        </w:p>
        <w:p w14:paraId="3ED840E7" w14:textId="4D384454" w:rsidR="00847683" w:rsidRDefault="000E05A7">
          <w:pPr>
            <w:pStyle w:val="TDC2"/>
            <w:tabs>
              <w:tab w:val="right" w:pos="8828"/>
            </w:tabs>
            <w:rPr>
              <w:rFonts w:eastAsiaTheme="minorEastAsia"/>
              <w:noProof/>
              <w:lang w:eastAsia="es-CR"/>
            </w:rPr>
          </w:pPr>
          <w:hyperlink w:anchor="_Toc141169767" w:history="1">
            <w:r w:rsidR="00847683" w:rsidRPr="006D40E8">
              <w:rPr>
                <w:rStyle w:val="Hipervnculo"/>
                <w:rFonts w:ascii="Book Antiqua" w:eastAsiaTheme="majorEastAsia" w:hAnsi="Book Antiqua" w:cstheme="majorBidi"/>
                <w:b/>
                <w:bCs/>
                <w:noProof/>
              </w:rPr>
              <w:t>Al Consejo Superior</w:t>
            </w:r>
            <w:r w:rsidR="00847683">
              <w:rPr>
                <w:noProof/>
                <w:webHidden/>
              </w:rPr>
              <w:tab/>
            </w:r>
            <w:r w:rsidR="00847683">
              <w:rPr>
                <w:noProof/>
                <w:webHidden/>
              </w:rPr>
              <w:fldChar w:fldCharType="begin"/>
            </w:r>
            <w:r w:rsidR="00847683">
              <w:rPr>
                <w:noProof/>
                <w:webHidden/>
              </w:rPr>
              <w:instrText xml:space="preserve"> PAGEREF _Toc141169767 \h </w:instrText>
            </w:r>
            <w:r w:rsidR="00847683">
              <w:rPr>
                <w:noProof/>
                <w:webHidden/>
              </w:rPr>
            </w:r>
            <w:r w:rsidR="00847683">
              <w:rPr>
                <w:noProof/>
                <w:webHidden/>
              </w:rPr>
              <w:fldChar w:fldCharType="separate"/>
            </w:r>
            <w:r w:rsidR="00847683">
              <w:rPr>
                <w:noProof/>
                <w:webHidden/>
              </w:rPr>
              <w:t>142</w:t>
            </w:r>
            <w:r w:rsidR="00847683">
              <w:rPr>
                <w:noProof/>
                <w:webHidden/>
              </w:rPr>
              <w:fldChar w:fldCharType="end"/>
            </w:r>
          </w:hyperlink>
        </w:p>
        <w:p w14:paraId="093EB703" w14:textId="0E29829B" w:rsidR="00847683" w:rsidRDefault="000E05A7">
          <w:pPr>
            <w:pStyle w:val="TDC2"/>
            <w:tabs>
              <w:tab w:val="right" w:pos="8828"/>
            </w:tabs>
            <w:rPr>
              <w:rFonts w:eastAsiaTheme="minorEastAsia"/>
              <w:noProof/>
              <w:lang w:eastAsia="es-CR"/>
            </w:rPr>
          </w:pPr>
          <w:hyperlink w:anchor="_Toc141169768" w:history="1">
            <w:r w:rsidR="00847683" w:rsidRPr="006D40E8">
              <w:rPr>
                <w:rStyle w:val="Hipervnculo"/>
                <w:rFonts w:ascii="Book Antiqua" w:eastAsiaTheme="majorEastAsia" w:hAnsi="Book Antiqua" w:cstheme="majorBidi"/>
                <w:b/>
                <w:bCs/>
                <w:noProof/>
              </w:rPr>
              <w:t>A la Dirección de Tecnología de la Información:</w:t>
            </w:r>
            <w:r w:rsidR="00847683">
              <w:rPr>
                <w:noProof/>
                <w:webHidden/>
              </w:rPr>
              <w:tab/>
            </w:r>
            <w:r w:rsidR="00847683">
              <w:rPr>
                <w:noProof/>
                <w:webHidden/>
              </w:rPr>
              <w:fldChar w:fldCharType="begin"/>
            </w:r>
            <w:r w:rsidR="00847683">
              <w:rPr>
                <w:noProof/>
                <w:webHidden/>
              </w:rPr>
              <w:instrText xml:space="preserve"> PAGEREF _Toc141169768 \h </w:instrText>
            </w:r>
            <w:r w:rsidR="00847683">
              <w:rPr>
                <w:noProof/>
                <w:webHidden/>
              </w:rPr>
            </w:r>
            <w:r w:rsidR="00847683">
              <w:rPr>
                <w:noProof/>
                <w:webHidden/>
              </w:rPr>
              <w:fldChar w:fldCharType="separate"/>
            </w:r>
            <w:r w:rsidR="00847683">
              <w:rPr>
                <w:noProof/>
                <w:webHidden/>
              </w:rPr>
              <w:t>142</w:t>
            </w:r>
            <w:r w:rsidR="00847683">
              <w:rPr>
                <w:noProof/>
                <w:webHidden/>
              </w:rPr>
              <w:fldChar w:fldCharType="end"/>
            </w:r>
          </w:hyperlink>
        </w:p>
        <w:p w14:paraId="45FFA071" w14:textId="67B4DE64" w:rsidR="00847683" w:rsidRDefault="000E05A7">
          <w:pPr>
            <w:pStyle w:val="TDC2"/>
            <w:tabs>
              <w:tab w:val="right" w:pos="8828"/>
            </w:tabs>
            <w:rPr>
              <w:rFonts w:eastAsiaTheme="minorEastAsia"/>
              <w:noProof/>
              <w:lang w:eastAsia="es-CR"/>
            </w:rPr>
          </w:pPr>
          <w:hyperlink w:anchor="_Toc141169769" w:history="1">
            <w:r w:rsidR="00847683" w:rsidRPr="006D40E8">
              <w:rPr>
                <w:rStyle w:val="Hipervnculo"/>
                <w:rFonts w:ascii="Book Antiqua" w:eastAsiaTheme="majorEastAsia" w:hAnsi="Book Antiqua" w:cstheme="majorBidi"/>
                <w:b/>
                <w:bCs/>
                <w:noProof/>
              </w:rPr>
              <w:t>A las oficinas líderes de proyectos que se encuentran en el proceso de ejecución:</w:t>
            </w:r>
            <w:r w:rsidR="00847683">
              <w:rPr>
                <w:noProof/>
                <w:webHidden/>
              </w:rPr>
              <w:tab/>
            </w:r>
            <w:r w:rsidR="00847683">
              <w:rPr>
                <w:noProof/>
                <w:webHidden/>
              </w:rPr>
              <w:fldChar w:fldCharType="begin"/>
            </w:r>
            <w:r w:rsidR="00847683">
              <w:rPr>
                <w:noProof/>
                <w:webHidden/>
              </w:rPr>
              <w:instrText xml:space="preserve"> PAGEREF _Toc141169769 \h </w:instrText>
            </w:r>
            <w:r w:rsidR="00847683">
              <w:rPr>
                <w:noProof/>
                <w:webHidden/>
              </w:rPr>
            </w:r>
            <w:r w:rsidR="00847683">
              <w:rPr>
                <w:noProof/>
                <w:webHidden/>
              </w:rPr>
              <w:fldChar w:fldCharType="separate"/>
            </w:r>
            <w:r w:rsidR="00847683">
              <w:rPr>
                <w:noProof/>
                <w:webHidden/>
              </w:rPr>
              <w:t>143</w:t>
            </w:r>
            <w:r w:rsidR="00847683">
              <w:rPr>
                <w:noProof/>
                <w:webHidden/>
              </w:rPr>
              <w:fldChar w:fldCharType="end"/>
            </w:r>
          </w:hyperlink>
        </w:p>
        <w:p w14:paraId="7ABAEB49" w14:textId="1DEDE320" w:rsidR="00847683" w:rsidRDefault="000E05A7">
          <w:pPr>
            <w:pStyle w:val="TDC2"/>
            <w:tabs>
              <w:tab w:val="right" w:pos="8828"/>
            </w:tabs>
            <w:rPr>
              <w:rFonts w:eastAsiaTheme="minorEastAsia"/>
              <w:noProof/>
              <w:lang w:eastAsia="es-CR"/>
            </w:rPr>
          </w:pPr>
          <w:hyperlink w:anchor="_Toc141169770" w:history="1">
            <w:r w:rsidR="00847683" w:rsidRPr="006D40E8">
              <w:rPr>
                <w:rStyle w:val="Hipervnculo"/>
                <w:rFonts w:ascii="Book Antiqua" w:hAnsi="Book Antiqua"/>
                <w:b/>
                <w:bCs/>
                <w:noProof/>
              </w:rPr>
              <w:t>A la Dirección de Planificación</w:t>
            </w:r>
            <w:r w:rsidR="00847683">
              <w:rPr>
                <w:noProof/>
                <w:webHidden/>
              </w:rPr>
              <w:tab/>
            </w:r>
            <w:r w:rsidR="00847683">
              <w:rPr>
                <w:noProof/>
                <w:webHidden/>
              </w:rPr>
              <w:fldChar w:fldCharType="begin"/>
            </w:r>
            <w:r w:rsidR="00847683">
              <w:rPr>
                <w:noProof/>
                <w:webHidden/>
              </w:rPr>
              <w:instrText xml:space="preserve"> PAGEREF _Toc141169770 \h </w:instrText>
            </w:r>
            <w:r w:rsidR="00847683">
              <w:rPr>
                <w:noProof/>
                <w:webHidden/>
              </w:rPr>
            </w:r>
            <w:r w:rsidR="00847683">
              <w:rPr>
                <w:noProof/>
                <w:webHidden/>
              </w:rPr>
              <w:fldChar w:fldCharType="separate"/>
            </w:r>
            <w:r w:rsidR="00847683">
              <w:rPr>
                <w:noProof/>
                <w:webHidden/>
              </w:rPr>
              <w:t>144</w:t>
            </w:r>
            <w:r w:rsidR="00847683">
              <w:rPr>
                <w:noProof/>
                <w:webHidden/>
              </w:rPr>
              <w:fldChar w:fldCharType="end"/>
            </w:r>
          </w:hyperlink>
        </w:p>
        <w:p w14:paraId="6FE1405C" w14:textId="77393B96" w:rsidR="00847683" w:rsidRDefault="000E05A7">
          <w:pPr>
            <w:pStyle w:val="TDC1"/>
            <w:rPr>
              <w:rFonts w:eastAsiaTheme="minorEastAsia"/>
              <w:noProof/>
              <w:lang w:eastAsia="es-CR"/>
            </w:rPr>
          </w:pPr>
          <w:hyperlink w:anchor="_Toc141169771" w:history="1">
            <w:r w:rsidR="00847683" w:rsidRPr="006D40E8">
              <w:rPr>
                <w:rStyle w:val="Hipervnculo"/>
                <w:rFonts w:ascii="Book Antiqua" w:eastAsiaTheme="majorEastAsia" w:hAnsi="Book Antiqua" w:cstheme="majorBidi"/>
                <w:b/>
                <w:bCs/>
                <w:noProof/>
              </w:rPr>
              <w:t>14</w:t>
            </w:r>
            <w:r w:rsidR="00847683">
              <w:rPr>
                <w:rFonts w:eastAsiaTheme="minorEastAsia"/>
                <w:noProof/>
                <w:lang w:eastAsia="es-CR"/>
              </w:rPr>
              <w:tab/>
            </w:r>
            <w:r w:rsidR="00847683" w:rsidRPr="006D40E8">
              <w:rPr>
                <w:rStyle w:val="Hipervnculo"/>
                <w:rFonts w:ascii="Book Antiqua" w:eastAsiaTheme="majorEastAsia" w:hAnsi="Book Antiqua" w:cstheme="majorBidi"/>
                <w:b/>
                <w:bCs/>
                <w:noProof/>
              </w:rPr>
              <w:t>Anexos</w:t>
            </w:r>
            <w:r w:rsidR="00847683">
              <w:rPr>
                <w:noProof/>
                <w:webHidden/>
              </w:rPr>
              <w:tab/>
            </w:r>
            <w:r w:rsidR="00847683">
              <w:rPr>
                <w:noProof/>
                <w:webHidden/>
              </w:rPr>
              <w:fldChar w:fldCharType="begin"/>
            </w:r>
            <w:r w:rsidR="00847683">
              <w:rPr>
                <w:noProof/>
                <w:webHidden/>
              </w:rPr>
              <w:instrText xml:space="preserve"> PAGEREF _Toc141169771 \h </w:instrText>
            </w:r>
            <w:r w:rsidR="00847683">
              <w:rPr>
                <w:noProof/>
                <w:webHidden/>
              </w:rPr>
            </w:r>
            <w:r w:rsidR="00847683">
              <w:rPr>
                <w:noProof/>
                <w:webHidden/>
              </w:rPr>
              <w:fldChar w:fldCharType="separate"/>
            </w:r>
            <w:r w:rsidR="00847683">
              <w:rPr>
                <w:noProof/>
                <w:webHidden/>
              </w:rPr>
              <w:t>145</w:t>
            </w:r>
            <w:r w:rsidR="00847683">
              <w:rPr>
                <w:noProof/>
                <w:webHidden/>
              </w:rPr>
              <w:fldChar w:fldCharType="end"/>
            </w:r>
          </w:hyperlink>
        </w:p>
        <w:p w14:paraId="183A01B7" w14:textId="2F6EF88B" w:rsidR="000F2B6D" w:rsidRPr="004041E4" w:rsidRDefault="000F2B6D" w:rsidP="000F2B6D">
          <w:pPr>
            <w:rPr>
              <w:rFonts w:ascii="Book Antiqua" w:hAnsi="Book Antiqua"/>
            </w:rPr>
          </w:pPr>
          <w:r w:rsidRPr="004041E4">
            <w:rPr>
              <w:rFonts w:ascii="Book Antiqua" w:hAnsi="Book Antiqua"/>
              <w:b/>
              <w:bCs/>
              <w:lang w:val="es-ES"/>
            </w:rPr>
            <w:fldChar w:fldCharType="end"/>
          </w:r>
        </w:p>
      </w:sdtContent>
    </w:sdt>
    <w:p w14:paraId="0D7E80E2" w14:textId="3F6F60F9" w:rsidR="000F2B6D" w:rsidRPr="004041E4" w:rsidRDefault="000F2B6D" w:rsidP="000F2B6D">
      <w:pPr>
        <w:rPr>
          <w:rFonts w:ascii="Book Antiqua" w:hAnsi="Book Antiqua"/>
          <w:lang w:val="en-US"/>
        </w:rPr>
      </w:pPr>
      <w:r w:rsidRPr="004041E4">
        <w:rPr>
          <w:rFonts w:ascii="Book Antiqua" w:hAnsi="Book Antiqua"/>
          <w:lang w:val="en-US"/>
        </w:rPr>
        <w:tab/>
      </w:r>
      <w:r w:rsidRPr="004041E4">
        <w:rPr>
          <w:rFonts w:ascii="Book Antiqua" w:hAnsi="Book Antiqua"/>
          <w:lang w:val="en-US"/>
        </w:rPr>
        <w:tab/>
        <w:t xml:space="preserve">       </w:t>
      </w:r>
    </w:p>
    <w:p w14:paraId="071248ED" w14:textId="3B6DAD0D" w:rsidR="006449AB" w:rsidRDefault="006449AB" w:rsidP="000F2B6D">
      <w:pPr>
        <w:jc w:val="right"/>
        <w:rPr>
          <w:rFonts w:ascii="Book Antiqua" w:hAnsi="Book Antiqua"/>
          <w:lang w:val="en-US"/>
        </w:rPr>
      </w:pPr>
    </w:p>
    <w:p w14:paraId="7994A8DB" w14:textId="571ED14B" w:rsidR="00040331" w:rsidRDefault="00040331" w:rsidP="000F2B6D">
      <w:pPr>
        <w:jc w:val="right"/>
        <w:rPr>
          <w:rFonts w:ascii="Book Antiqua" w:hAnsi="Book Antiqua"/>
          <w:lang w:val="en-US"/>
        </w:rPr>
      </w:pPr>
    </w:p>
    <w:p w14:paraId="54500E46" w14:textId="1E408014" w:rsidR="00040331" w:rsidRDefault="00040331" w:rsidP="000F2B6D">
      <w:pPr>
        <w:jc w:val="right"/>
        <w:rPr>
          <w:rFonts w:ascii="Book Antiqua" w:hAnsi="Book Antiqua"/>
          <w:lang w:val="en-US"/>
        </w:rPr>
      </w:pPr>
    </w:p>
    <w:p w14:paraId="2B7E4147" w14:textId="259B1B9C" w:rsidR="00040331" w:rsidRDefault="00040331" w:rsidP="000F2B6D">
      <w:pPr>
        <w:jc w:val="right"/>
        <w:rPr>
          <w:rFonts w:ascii="Book Antiqua" w:hAnsi="Book Antiqua"/>
          <w:lang w:val="en-US"/>
        </w:rPr>
      </w:pPr>
    </w:p>
    <w:p w14:paraId="49232343" w14:textId="03E6E327" w:rsidR="000F2B6D" w:rsidRPr="004041E4" w:rsidRDefault="000F2B6D" w:rsidP="008C4852">
      <w:pPr>
        <w:rPr>
          <w:rFonts w:ascii="Book Antiqua" w:hAnsi="Book Antiqua"/>
          <w:lang w:val="en-US"/>
        </w:rPr>
      </w:pPr>
      <w:r w:rsidRPr="004041E4">
        <w:rPr>
          <w:rFonts w:ascii="Book Antiqua" w:hAnsi="Book Antiqua"/>
          <w:lang w:val="en-US"/>
        </w:rPr>
        <w:t xml:space="preserve">                                                                </w:t>
      </w:r>
    </w:p>
    <w:p w14:paraId="640C8DEA" w14:textId="13C1EC2B" w:rsidR="000F2B6D" w:rsidRPr="004041E4" w:rsidRDefault="000F2B6D" w:rsidP="000F2B6D">
      <w:pPr>
        <w:keepNext/>
        <w:keepLines/>
        <w:numPr>
          <w:ilvl w:val="0"/>
          <w:numId w:val="4"/>
        </w:numPr>
        <w:spacing w:after="0" w:line="240" w:lineRule="auto"/>
        <w:ind w:left="426"/>
        <w:jc w:val="both"/>
        <w:outlineLvl w:val="0"/>
        <w:rPr>
          <w:rFonts w:ascii="Book Antiqua" w:eastAsiaTheme="majorEastAsia" w:hAnsi="Book Antiqua" w:cstheme="majorHAnsi"/>
          <w:b/>
          <w:sz w:val="28"/>
          <w:szCs w:val="28"/>
        </w:rPr>
      </w:pPr>
      <w:bookmarkStart w:id="0" w:name="_Toc89714408"/>
      <w:bookmarkStart w:id="1" w:name="_Toc141169731"/>
      <w:r w:rsidRPr="004041E4">
        <w:rPr>
          <w:rFonts w:ascii="Book Antiqua" w:eastAsiaTheme="majorEastAsia" w:hAnsi="Book Antiqua" w:cstheme="majorHAnsi"/>
          <w:b/>
          <w:sz w:val="28"/>
          <w:szCs w:val="28"/>
        </w:rPr>
        <w:lastRenderedPageBreak/>
        <w:t>Introducción</w:t>
      </w:r>
      <w:bookmarkEnd w:id="0"/>
      <w:bookmarkEnd w:id="1"/>
      <w:r w:rsidRPr="004041E4">
        <w:rPr>
          <w:rFonts w:ascii="Book Antiqua" w:eastAsiaTheme="majorEastAsia" w:hAnsi="Book Antiqua" w:cstheme="majorHAnsi"/>
          <w:b/>
          <w:sz w:val="28"/>
          <w:szCs w:val="28"/>
        </w:rPr>
        <w:t xml:space="preserve"> </w:t>
      </w:r>
    </w:p>
    <w:p w14:paraId="50AD3C46" w14:textId="77777777" w:rsidR="000F2B6D" w:rsidRPr="004041E4" w:rsidRDefault="000F2B6D" w:rsidP="000F2B6D">
      <w:pPr>
        <w:jc w:val="center"/>
        <w:rPr>
          <w:rFonts w:ascii="Book Antiqua" w:hAnsi="Book Antiqua"/>
          <w:lang w:val="en-US"/>
        </w:rPr>
      </w:pPr>
    </w:p>
    <w:p w14:paraId="20EE2359" w14:textId="77777777" w:rsidR="000F2B6D" w:rsidRPr="004041E4" w:rsidRDefault="000F2B6D" w:rsidP="000F2B6D">
      <w:pPr>
        <w:spacing w:line="240" w:lineRule="auto"/>
        <w:jc w:val="both"/>
        <w:rPr>
          <w:rFonts w:ascii="Book Antiqua" w:eastAsia="Wingdings" w:hAnsi="Book Antiqua" w:cstheme="majorHAnsi"/>
          <w:sz w:val="24"/>
          <w:szCs w:val="24"/>
          <w:lang w:eastAsia="ko-KR"/>
        </w:rPr>
      </w:pPr>
      <w:r w:rsidRPr="004041E4">
        <w:rPr>
          <w:rFonts w:ascii="Book Antiqua" w:eastAsia="Wingdings" w:hAnsi="Book Antiqua" w:cstheme="majorHAnsi"/>
          <w:sz w:val="24"/>
          <w:szCs w:val="24"/>
          <w:lang w:eastAsia="ko-KR"/>
        </w:rPr>
        <w:t xml:space="preserve">La Dirección de Planificación presenta el siguiente el análisis de los beneficios de los proyectos terminados de acuerdo con lo reportado en el informe 519-PLA-PP-2021, de seguimiento del portafolio de proyectos estratégicos al 31 de diciembre de 2020, aprobado por el Consejo Superior en la sesión 42-2021 del 20 de mayo de 2021, artículo XXXII. </w:t>
      </w:r>
    </w:p>
    <w:p w14:paraId="6ACEBF9B" w14:textId="77777777" w:rsidR="000F2B6D" w:rsidRPr="004041E4" w:rsidRDefault="000F2B6D" w:rsidP="000F2B6D">
      <w:pPr>
        <w:spacing w:after="0" w:line="240" w:lineRule="auto"/>
        <w:jc w:val="both"/>
        <w:rPr>
          <w:rFonts w:ascii="Book Antiqua" w:eastAsia="Wingdings" w:hAnsi="Book Antiqua" w:cstheme="majorHAnsi"/>
          <w:sz w:val="24"/>
          <w:szCs w:val="24"/>
          <w:lang w:eastAsia="ko-KR"/>
        </w:rPr>
      </w:pPr>
      <w:r w:rsidRPr="004041E4">
        <w:rPr>
          <w:rFonts w:ascii="Book Antiqua" w:eastAsia="Wingdings" w:hAnsi="Book Antiqua" w:cstheme="majorHAnsi"/>
          <w:sz w:val="24"/>
          <w:szCs w:val="24"/>
          <w:lang w:eastAsia="ko-KR"/>
        </w:rPr>
        <w:t xml:space="preserve">El propósito de este informe es analizar las acciones realizadas durante el periodo de ejecución de cada proyecto, para determinar el cumplimiento, de acuerdo con lo propuesto inicialmente. </w:t>
      </w:r>
    </w:p>
    <w:p w14:paraId="189998F1" w14:textId="77777777" w:rsidR="000F2B6D" w:rsidRPr="004041E4" w:rsidRDefault="000F2B6D" w:rsidP="000F2B6D">
      <w:pPr>
        <w:spacing w:after="0" w:line="240" w:lineRule="auto"/>
        <w:jc w:val="both"/>
        <w:rPr>
          <w:rFonts w:ascii="Book Antiqua" w:eastAsia="Wingdings" w:hAnsi="Book Antiqua" w:cstheme="majorHAnsi"/>
          <w:sz w:val="24"/>
          <w:szCs w:val="24"/>
          <w:lang w:eastAsia="ko-KR"/>
        </w:rPr>
      </w:pPr>
    </w:p>
    <w:p w14:paraId="578D244D" w14:textId="642D1D86" w:rsidR="000F2B6D" w:rsidRPr="004041E4" w:rsidRDefault="000F2B6D" w:rsidP="000F2B6D">
      <w:pPr>
        <w:spacing w:line="240" w:lineRule="auto"/>
        <w:jc w:val="both"/>
        <w:rPr>
          <w:rFonts w:ascii="Book Antiqua" w:eastAsia="Wingdings" w:hAnsi="Book Antiqua" w:cstheme="majorHAnsi"/>
          <w:sz w:val="24"/>
          <w:szCs w:val="24"/>
          <w:lang w:eastAsia="ko-KR"/>
        </w:rPr>
      </w:pPr>
      <w:r w:rsidRPr="004041E4">
        <w:rPr>
          <w:rFonts w:ascii="Book Antiqua" w:eastAsia="Wingdings" w:hAnsi="Book Antiqua" w:cstheme="majorHAnsi"/>
          <w:sz w:val="24"/>
          <w:szCs w:val="24"/>
          <w:lang w:eastAsia="ko-KR"/>
        </w:rPr>
        <w:t xml:space="preserve">El procedimiento de elaboración de este informe, utiliza como insumo la información reportada y registrada en el Portafolio de </w:t>
      </w:r>
      <w:r w:rsidR="00C62717">
        <w:rPr>
          <w:rFonts w:ascii="Book Antiqua" w:eastAsia="Wingdings" w:hAnsi="Book Antiqua" w:cstheme="majorHAnsi"/>
          <w:sz w:val="24"/>
          <w:szCs w:val="24"/>
          <w:lang w:eastAsia="ko-KR"/>
        </w:rPr>
        <w:t>P</w:t>
      </w:r>
      <w:r w:rsidRPr="004041E4">
        <w:rPr>
          <w:rFonts w:ascii="Book Antiqua" w:eastAsia="Wingdings" w:hAnsi="Book Antiqua" w:cstheme="majorHAnsi"/>
          <w:sz w:val="24"/>
          <w:szCs w:val="24"/>
          <w:lang w:eastAsia="ko-KR"/>
        </w:rPr>
        <w:t xml:space="preserve">royectos </w:t>
      </w:r>
      <w:r w:rsidR="00C62717">
        <w:rPr>
          <w:rFonts w:ascii="Book Antiqua" w:eastAsia="Wingdings" w:hAnsi="Book Antiqua" w:cstheme="majorHAnsi"/>
          <w:sz w:val="24"/>
          <w:szCs w:val="24"/>
          <w:lang w:eastAsia="ko-KR"/>
        </w:rPr>
        <w:t>E</w:t>
      </w:r>
      <w:r w:rsidRPr="004041E4">
        <w:rPr>
          <w:rFonts w:ascii="Book Antiqua" w:eastAsia="Wingdings" w:hAnsi="Book Antiqua" w:cstheme="majorHAnsi"/>
          <w:sz w:val="24"/>
          <w:szCs w:val="24"/>
          <w:lang w:eastAsia="ko-KR"/>
        </w:rPr>
        <w:t xml:space="preserve">stratégicos Institucional. </w:t>
      </w:r>
      <w:r w:rsidRPr="004041E4">
        <w:rPr>
          <w:rFonts w:ascii="Book Antiqua" w:hAnsi="Book Antiqua"/>
          <w:sz w:val="24"/>
          <w:szCs w:val="24"/>
        </w:rPr>
        <w:t>Específicamente, se brinda información referente a 1</w:t>
      </w:r>
      <w:r w:rsidR="00C62717">
        <w:rPr>
          <w:rFonts w:ascii="Book Antiqua" w:hAnsi="Book Antiqua"/>
          <w:sz w:val="24"/>
          <w:szCs w:val="24"/>
        </w:rPr>
        <w:t>4</w:t>
      </w:r>
      <w:r w:rsidRPr="004041E4">
        <w:rPr>
          <w:rFonts w:ascii="Book Antiqua" w:hAnsi="Book Antiqua"/>
          <w:sz w:val="24"/>
          <w:szCs w:val="24"/>
        </w:rPr>
        <w:t xml:space="preserve"> proyectos terminados y sus responsables.</w:t>
      </w:r>
    </w:p>
    <w:p w14:paraId="5CB67424" w14:textId="77777777" w:rsidR="000F2B6D" w:rsidRPr="004041E4" w:rsidRDefault="000F2B6D" w:rsidP="000F2B6D">
      <w:pPr>
        <w:spacing w:after="0" w:line="240" w:lineRule="auto"/>
        <w:jc w:val="both"/>
        <w:rPr>
          <w:rFonts w:ascii="Book Antiqua" w:eastAsia="Wingdings" w:hAnsi="Book Antiqua" w:cstheme="majorHAnsi"/>
          <w:sz w:val="24"/>
          <w:szCs w:val="24"/>
          <w:lang w:eastAsia="ko-KR"/>
        </w:rPr>
      </w:pPr>
    </w:p>
    <w:p w14:paraId="5E925E92" w14:textId="77777777" w:rsidR="000F2B6D" w:rsidRPr="004041E4" w:rsidRDefault="000F2B6D" w:rsidP="000F2B6D">
      <w:pPr>
        <w:spacing w:after="0" w:line="240" w:lineRule="auto"/>
        <w:jc w:val="both"/>
        <w:rPr>
          <w:rFonts w:ascii="Book Antiqua" w:eastAsia="Wingdings" w:hAnsi="Book Antiqua" w:cstheme="majorHAnsi"/>
          <w:sz w:val="24"/>
          <w:szCs w:val="24"/>
          <w:lang w:eastAsia="ko-KR"/>
        </w:rPr>
      </w:pPr>
      <w:r w:rsidRPr="004041E4">
        <w:rPr>
          <w:rFonts w:ascii="Book Antiqua" w:eastAsia="Wingdings" w:hAnsi="Book Antiqua" w:cstheme="majorHAnsi"/>
          <w:sz w:val="24"/>
          <w:szCs w:val="24"/>
          <w:lang w:eastAsia="ko-KR"/>
        </w:rPr>
        <w:t xml:space="preserve">El grado de avance y, por ende, el logro de los diferentes proyectos, depende de la ejecución de cada acción realizada, de acuerdo con lo reportado en el portafolio de proyectos institucional. </w:t>
      </w:r>
    </w:p>
    <w:p w14:paraId="4D47C101" w14:textId="0D7049AF" w:rsidR="007127DF" w:rsidRPr="004041E4" w:rsidRDefault="007127DF" w:rsidP="000F2B6D">
      <w:pPr>
        <w:spacing w:after="0" w:line="360" w:lineRule="auto"/>
        <w:jc w:val="both"/>
        <w:rPr>
          <w:rFonts w:ascii="Book Antiqua" w:eastAsia="Calibri" w:hAnsi="Book Antiqua" w:cs="Times New Roman"/>
          <w:sz w:val="24"/>
          <w:szCs w:val="24"/>
          <w:highlight w:val="yellow"/>
        </w:rPr>
      </w:pPr>
    </w:p>
    <w:p w14:paraId="122CB8BB" w14:textId="38D799F7" w:rsidR="000F2B6D" w:rsidRPr="004041E4" w:rsidRDefault="000F2B6D" w:rsidP="000F2B6D">
      <w:pPr>
        <w:keepNext/>
        <w:keepLines/>
        <w:numPr>
          <w:ilvl w:val="0"/>
          <w:numId w:val="4"/>
        </w:numPr>
        <w:spacing w:after="0" w:line="240" w:lineRule="auto"/>
        <w:ind w:left="426"/>
        <w:jc w:val="both"/>
        <w:outlineLvl w:val="0"/>
        <w:rPr>
          <w:rFonts w:ascii="Book Antiqua" w:eastAsiaTheme="majorEastAsia" w:hAnsi="Book Antiqua" w:cstheme="majorHAnsi"/>
          <w:b/>
          <w:sz w:val="28"/>
          <w:szCs w:val="28"/>
        </w:rPr>
      </w:pPr>
      <w:bookmarkStart w:id="2" w:name="_Toc89714409"/>
      <w:bookmarkStart w:id="3" w:name="_Toc141169732"/>
      <w:r w:rsidRPr="004041E4">
        <w:rPr>
          <w:rFonts w:ascii="Book Antiqua" w:eastAsiaTheme="majorEastAsia" w:hAnsi="Book Antiqua" w:cstheme="majorHAnsi"/>
          <w:b/>
          <w:sz w:val="28"/>
          <w:szCs w:val="28"/>
        </w:rPr>
        <w:t>Resumen Ejecutivo</w:t>
      </w:r>
      <w:bookmarkEnd w:id="2"/>
      <w:bookmarkEnd w:id="3"/>
    </w:p>
    <w:p w14:paraId="58B7966E" w14:textId="77777777" w:rsidR="000F2B6D" w:rsidRPr="004041E4" w:rsidRDefault="000F2B6D" w:rsidP="000F2B6D">
      <w:pPr>
        <w:spacing w:after="0" w:line="360" w:lineRule="auto"/>
        <w:jc w:val="both"/>
        <w:rPr>
          <w:rFonts w:ascii="Book Antiqua" w:eastAsia="Calibri" w:hAnsi="Book Antiqua" w:cs="Times New Roman"/>
          <w:sz w:val="24"/>
          <w:szCs w:val="24"/>
        </w:rPr>
      </w:pPr>
    </w:p>
    <w:p w14:paraId="1612D228" w14:textId="77777777" w:rsidR="000F2B6D" w:rsidRPr="004041E4" w:rsidRDefault="000F2B6D" w:rsidP="000F2B6D">
      <w:pPr>
        <w:spacing w:after="200" w:line="276" w:lineRule="auto"/>
        <w:jc w:val="both"/>
        <w:rPr>
          <w:rFonts w:ascii="Book Antiqua" w:hAnsi="Book Antiqua" w:cstheme="majorHAnsi"/>
          <w:sz w:val="24"/>
          <w:szCs w:val="24"/>
        </w:rPr>
      </w:pPr>
      <w:r w:rsidRPr="004041E4">
        <w:rPr>
          <w:rFonts w:ascii="Book Antiqua" w:hAnsi="Book Antiqua" w:cstheme="majorHAnsi"/>
          <w:sz w:val="24"/>
          <w:szCs w:val="24"/>
        </w:rPr>
        <w:t>La administración del portafolio de proyectos busca definir una metodología que permita ayudar y guiar a las organizaciones a “hacer los proyectos correctos y en el momento correcto", sabiendo que los recursos de inversión son limitados, se busca definir los mecanismos para seleccionar los proyectos que permitan alcanzar los resultados estratégicos.</w:t>
      </w:r>
    </w:p>
    <w:p w14:paraId="1039D3F4" w14:textId="77777777" w:rsidR="008029B4" w:rsidRDefault="008029B4" w:rsidP="000F2B6D">
      <w:pPr>
        <w:spacing w:after="200" w:line="276" w:lineRule="auto"/>
        <w:jc w:val="both"/>
        <w:rPr>
          <w:rFonts w:ascii="Book Antiqua" w:hAnsi="Book Antiqua" w:cstheme="majorHAnsi"/>
          <w:sz w:val="24"/>
          <w:szCs w:val="24"/>
        </w:rPr>
      </w:pPr>
    </w:p>
    <w:p w14:paraId="42BFA390" w14:textId="77777777" w:rsidR="008A0D8D" w:rsidRDefault="008A0D8D" w:rsidP="000F2B6D">
      <w:pPr>
        <w:spacing w:after="200" w:line="276" w:lineRule="auto"/>
        <w:jc w:val="both"/>
        <w:rPr>
          <w:rFonts w:ascii="Book Antiqua" w:hAnsi="Book Antiqua" w:cstheme="majorHAnsi"/>
          <w:sz w:val="24"/>
          <w:szCs w:val="24"/>
        </w:rPr>
      </w:pPr>
    </w:p>
    <w:p w14:paraId="6B14F3FD" w14:textId="1F4AB621" w:rsidR="000F2B6D" w:rsidRPr="004041E4" w:rsidRDefault="000F2B6D" w:rsidP="000F2B6D">
      <w:pPr>
        <w:spacing w:after="200" w:line="276" w:lineRule="auto"/>
        <w:jc w:val="both"/>
        <w:rPr>
          <w:rFonts w:ascii="Book Antiqua" w:hAnsi="Book Antiqua" w:cstheme="majorHAnsi"/>
          <w:sz w:val="24"/>
          <w:szCs w:val="24"/>
        </w:rPr>
      </w:pPr>
      <w:r w:rsidRPr="004041E4">
        <w:rPr>
          <w:rFonts w:ascii="Book Antiqua" w:hAnsi="Book Antiqua" w:cstheme="majorHAnsi"/>
          <w:sz w:val="24"/>
          <w:szCs w:val="24"/>
        </w:rPr>
        <w:t xml:space="preserve">La vinculación de la gestión del portafolio con la estrategia equilibra el uso de los recursos para maximizar el valor entregado en la ejecución de los programas, los proyectos y las actividades operativas. La estrategia y los objetivos de la </w:t>
      </w:r>
      <w:r w:rsidRPr="004041E4">
        <w:rPr>
          <w:rFonts w:ascii="Book Antiqua" w:hAnsi="Book Antiqua" w:cstheme="majorHAnsi"/>
          <w:sz w:val="24"/>
          <w:szCs w:val="24"/>
        </w:rPr>
        <w:lastRenderedPageBreak/>
        <w:t xml:space="preserve">organización se traducen en un conjunto de iniciativas que están influenciadas por muchos factores, como la dinámica del entorno, las necesidades de los usuarios o clientes, las regulaciones gubernamentales, las partes interesadas internas, entre otros. </w:t>
      </w:r>
    </w:p>
    <w:p w14:paraId="5F6BA237" w14:textId="77777777" w:rsidR="000F2B6D" w:rsidRPr="004041E4" w:rsidRDefault="000F2B6D" w:rsidP="000F2B6D">
      <w:pPr>
        <w:spacing w:after="0" w:line="257" w:lineRule="auto"/>
        <w:jc w:val="both"/>
        <w:rPr>
          <w:rFonts w:ascii="Book Antiqua" w:eastAsia="Wingdings" w:hAnsi="Book Antiqua" w:cstheme="majorBidi"/>
          <w:lang w:eastAsia="ko-KR"/>
        </w:rPr>
      </w:pPr>
      <w:r w:rsidRPr="004041E4">
        <w:rPr>
          <w:rFonts w:ascii="Book Antiqua" w:eastAsia="Wingdings" w:hAnsi="Book Antiqua" w:cstheme="majorHAnsi"/>
          <w:sz w:val="24"/>
          <w:szCs w:val="24"/>
          <w:lang w:eastAsia="ko-KR"/>
        </w:rPr>
        <w:t xml:space="preserve">Es por lo anterior, que se realiza el siguiente seguimiento de acuerdo con lo reportado en el informe 519-PLA-PP-2021, relacionado con el informe de seguimiento del portafolio de proyectos estratégicos </w:t>
      </w:r>
      <w:r w:rsidRPr="00020BAC">
        <w:rPr>
          <w:rFonts w:ascii="Book Antiqua" w:eastAsia="Wingdings" w:hAnsi="Book Antiqua" w:cstheme="majorHAnsi"/>
          <w:b/>
          <w:bCs/>
          <w:sz w:val="24"/>
          <w:szCs w:val="24"/>
          <w:lang w:eastAsia="ko-KR"/>
        </w:rPr>
        <w:t>a la fecha del 31 de diciembre de 2020</w:t>
      </w:r>
      <w:r w:rsidRPr="004041E4">
        <w:rPr>
          <w:rFonts w:ascii="Book Antiqua" w:eastAsia="Wingdings" w:hAnsi="Book Antiqua" w:cstheme="majorHAnsi"/>
          <w:sz w:val="24"/>
          <w:szCs w:val="24"/>
          <w:lang w:eastAsia="ko-KR"/>
        </w:rPr>
        <w:t>, donde se detallan todos los proyectos que finalizaron su etapa de ejecución dentro del portafolio institucional y que tienen pendiente la evaluación de los resultados y beneficios obtenidos.</w:t>
      </w:r>
    </w:p>
    <w:p w14:paraId="0B0134EB" w14:textId="77777777" w:rsidR="00984ADB" w:rsidRPr="004041E4" w:rsidRDefault="00984ADB" w:rsidP="000F2B6D">
      <w:pPr>
        <w:spacing w:after="0" w:line="276" w:lineRule="auto"/>
        <w:jc w:val="both"/>
        <w:rPr>
          <w:rFonts w:ascii="Book Antiqua" w:eastAsia="Wingdings" w:hAnsi="Book Antiqua" w:cstheme="majorHAnsi"/>
          <w:sz w:val="24"/>
          <w:szCs w:val="24"/>
          <w:lang w:eastAsia="ko-KR"/>
        </w:rPr>
      </w:pPr>
    </w:p>
    <w:p w14:paraId="74C51411" w14:textId="31D27C77" w:rsidR="000F2B6D" w:rsidRPr="004041E4" w:rsidRDefault="000F2B6D" w:rsidP="000F2B6D">
      <w:pPr>
        <w:spacing w:after="0" w:line="276" w:lineRule="auto"/>
        <w:jc w:val="both"/>
        <w:rPr>
          <w:rFonts w:ascii="Book Antiqua" w:eastAsia="Wingdings" w:hAnsi="Book Antiqua" w:cstheme="majorHAnsi"/>
          <w:sz w:val="24"/>
          <w:szCs w:val="24"/>
          <w:lang w:eastAsia="ko-KR"/>
        </w:rPr>
      </w:pPr>
      <w:r w:rsidRPr="004041E4">
        <w:rPr>
          <w:rFonts w:ascii="Book Antiqua" w:eastAsia="Wingdings" w:hAnsi="Book Antiqua" w:cstheme="majorHAnsi"/>
          <w:sz w:val="24"/>
          <w:szCs w:val="24"/>
          <w:lang w:eastAsia="ko-KR"/>
        </w:rPr>
        <w:t xml:space="preserve">Al analizar y verificar la información, </w:t>
      </w:r>
      <w:r w:rsidRPr="004041E4">
        <w:rPr>
          <w:rFonts w:ascii="Book Antiqua" w:hAnsi="Book Antiqua" w:cstheme="majorHAnsi"/>
          <w:sz w:val="24"/>
          <w:szCs w:val="24"/>
        </w:rPr>
        <w:t>se obtuvo un total de 1</w:t>
      </w:r>
      <w:r w:rsidR="00C62717">
        <w:rPr>
          <w:rFonts w:ascii="Book Antiqua" w:hAnsi="Book Antiqua" w:cstheme="majorHAnsi"/>
          <w:sz w:val="24"/>
          <w:szCs w:val="24"/>
        </w:rPr>
        <w:t>4</w:t>
      </w:r>
      <w:r w:rsidRPr="004041E4">
        <w:rPr>
          <w:rFonts w:ascii="Book Antiqua" w:hAnsi="Book Antiqua" w:cstheme="majorHAnsi"/>
          <w:sz w:val="24"/>
          <w:szCs w:val="24"/>
        </w:rPr>
        <w:t xml:space="preserve"> proyectos estratégicos para realizar el proceso de seguimiento.</w:t>
      </w:r>
    </w:p>
    <w:p w14:paraId="479FCB48" w14:textId="77777777" w:rsidR="000F2B6D" w:rsidRPr="004041E4" w:rsidRDefault="000F2B6D" w:rsidP="000F2B6D">
      <w:pPr>
        <w:spacing w:after="0" w:line="276" w:lineRule="auto"/>
        <w:jc w:val="both"/>
        <w:rPr>
          <w:rFonts w:ascii="Book Antiqua" w:eastAsia="Calibri" w:hAnsi="Book Antiqua" w:cstheme="majorHAnsi"/>
          <w:sz w:val="24"/>
          <w:szCs w:val="24"/>
        </w:rPr>
      </w:pPr>
    </w:p>
    <w:p w14:paraId="584673C7" w14:textId="03F7D18A" w:rsidR="000F2B6D" w:rsidRPr="004041E4" w:rsidRDefault="000F2B6D" w:rsidP="289BF311">
      <w:pPr>
        <w:spacing w:after="0" w:line="276" w:lineRule="auto"/>
        <w:jc w:val="both"/>
        <w:rPr>
          <w:rFonts w:ascii="Book Antiqua" w:hAnsi="Book Antiqua" w:cstheme="majorBidi"/>
          <w:sz w:val="24"/>
          <w:szCs w:val="24"/>
        </w:rPr>
      </w:pPr>
      <w:r w:rsidRPr="289BF311">
        <w:rPr>
          <w:rFonts w:ascii="Book Antiqua" w:eastAsia="Calibri" w:hAnsi="Book Antiqua" w:cstheme="majorBidi"/>
          <w:sz w:val="24"/>
          <w:szCs w:val="24"/>
        </w:rPr>
        <w:t>Seguido, se procedió a revisar y analizar cada uno de los documentos (</w:t>
      </w:r>
      <w:r w:rsidRPr="289BF311">
        <w:rPr>
          <w:rFonts w:ascii="Book Antiqua" w:eastAsia="Wingdings" w:hAnsi="Book Antiqua" w:cstheme="majorBidi"/>
          <w:sz w:val="24"/>
          <w:szCs w:val="24"/>
          <w:lang w:eastAsia="ko-KR"/>
        </w:rPr>
        <w:t>Estudio de factibilidad, acta de constitución, Plan de Gestión del Proyecto, Informe de Cierre, entre otros) de los 1</w:t>
      </w:r>
      <w:r w:rsidR="0056762C">
        <w:rPr>
          <w:rFonts w:ascii="Book Antiqua" w:eastAsia="Wingdings" w:hAnsi="Book Antiqua" w:cstheme="majorBidi"/>
          <w:sz w:val="24"/>
          <w:szCs w:val="24"/>
          <w:lang w:eastAsia="ko-KR"/>
        </w:rPr>
        <w:t>4</w:t>
      </w:r>
      <w:r w:rsidRPr="289BF311">
        <w:rPr>
          <w:rFonts w:ascii="Book Antiqua" w:eastAsia="Wingdings" w:hAnsi="Book Antiqua" w:cstheme="majorBidi"/>
          <w:sz w:val="24"/>
          <w:szCs w:val="24"/>
          <w:lang w:eastAsia="ko-KR"/>
        </w:rPr>
        <w:t xml:space="preserve"> </w:t>
      </w:r>
      <w:r w:rsidRPr="289BF311">
        <w:rPr>
          <w:rFonts w:ascii="Book Antiqua" w:eastAsia="Calibri" w:hAnsi="Book Antiqua" w:cstheme="majorBidi"/>
          <w:sz w:val="24"/>
          <w:szCs w:val="24"/>
        </w:rPr>
        <w:t xml:space="preserve">proyectos </w:t>
      </w:r>
      <w:r w:rsidRPr="289BF311">
        <w:rPr>
          <w:rFonts w:ascii="Book Antiqua" w:hAnsi="Book Antiqua" w:cstheme="majorBidi"/>
          <w:sz w:val="24"/>
          <w:szCs w:val="24"/>
        </w:rPr>
        <w:t xml:space="preserve">en la plataforma Project Online </w:t>
      </w:r>
      <w:r w:rsidR="00676FFD">
        <w:rPr>
          <w:rFonts w:ascii="Book Antiqua" w:hAnsi="Book Antiqua" w:cstheme="majorBidi"/>
          <w:sz w:val="24"/>
          <w:szCs w:val="24"/>
        </w:rPr>
        <w:t>.</w:t>
      </w:r>
    </w:p>
    <w:p w14:paraId="21D48557" w14:textId="77777777" w:rsidR="000F2B6D" w:rsidRPr="004041E4" w:rsidRDefault="000F2B6D" w:rsidP="000F2B6D">
      <w:pPr>
        <w:spacing w:after="0" w:line="276" w:lineRule="auto"/>
        <w:jc w:val="both"/>
        <w:rPr>
          <w:rFonts w:ascii="Book Antiqua" w:hAnsi="Book Antiqua" w:cstheme="majorHAnsi"/>
          <w:sz w:val="24"/>
          <w:szCs w:val="24"/>
        </w:rPr>
      </w:pPr>
    </w:p>
    <w:p w14:paraId="6530B954" w14:textId="78D273F8" w:rsidR="002B0CD6" w:rsidRDefault="000F2B6D" w:rsidP="000F2B6D">
      <w:pPr>
        <w:spacing w:line="276" w:lineRule="auto"/>
        <w:jc w:val="both"/>
        <w:rPr>
          <w:rFonts w:ascii="Book Antiqua" w:hAnsi="Book Antiqua" w:cstheme="majorHAnsi"/>
          <w:sz w:val="24"/>
          <w:szCs w:val="24"/>
        </w:rPr>
      </w:pPr>
      <w:r w:rsidRPr="004041E4">
        <w:rPr>
          <w:rFonts w:ascii="Book Antiqua" w:hAnsi="Book Antiqua" w:cstheme="majorHAnsi"/>
          <w:sz w:val="24"/>
          <w:szCs w:val="24"/>
        </w:rPr>
        <w:t>Por otra parte, de acuerdo con el enlace estratégico se tiene que, de los 1</w:t>
      </w:r>
      <w:r w:rsidR="00FF32C4">
        <w:rPr>
          <w:rFonts w:ascii="Book Antiqua" w:hAnsi="Book Antiqua" w:cstheme="majorHAnsi"/>
          <w:sz w:val="24"/>
          <w:szCs w:val="24"/>
        </w:rPr>
        <w:t>4</w:t>
      </w:r>
      <w:r w:rsidRPr="004041E4">
        <w:rPr>
          <w:rFonts w:ascii="Book Antiqua" w:hAnsi="Book Antiqua" w:cstheme="majorHAnsi"/>
          <w:sz w:val="24"/>
          <w:szCs w:val="24"/>
        </w:rPr>
        <w:t xml:space="preserve"> proyectos </w:t>
      </w:r>
      <w:r w:rsidRPr="0083158E">
        <w:rPr>
          <w:rFonts w:ascii="Book Antiqua" w:hAnsi="Book Antiqua" w:cstheme="majorHAnsi"/>
          <w:sz w:val="24"/>
          <w:szCs w:val="24"/>
        </w:rPr>
        <w:t>terminad</w:t>
      </w:r>
      <w:r w:rsidRPr="00D53147">
        <w:rPr>
          <w:rFonts w:ascii="Book Antiqua" w:hAnsi="Book Antiqua" w:cstheme="majorHAnsi"/>
          <w:sz w:val="24"/>
          <w:szCs w:val="24"/>
        </w:rPr>
        <w:t xml:space="preserve">os, el </w:t>
      </w:r>
      <w:r w:rsidR="00CD12EB" w:rsidRPr="00A016FC">
        <w:rPr>
          <w:rFonts w:ascii="Book Antiqua" w:hAnsi="Book Antiqua" w:cstheme="majorHAnsi"/>
          <w:sz w:val="24"/>
          <w:szCs w:val="24"/>
        </w:rPr>
        <w:t>78,</w:t>
      </w:r>
      <w:r w:rsidR="0083158E" w:rsidRPr="00A016FC">
        <w:rPr>
          <w:rFonts w:ascii="Book Antiqua" w:hAnsi="Book Antiqua" w:cstheme="majorHAnsi"/>
          <w:sz w:val="24"/>
          <w:szCs w:val="24"/>
        </w:rPr>
        <w:t>57</w:t>
      </w:r>
      <w:r w:rsidRPr="0083158E">
        <w:rPr>
          <w:rFonts w:ascii="Book Antiqua" w:hAnsi="Book Antiqua" w:cstheme="majorHAnsi"/>
          <w:sz w:val="24"/>
          <w:szCs w:val="24"/>
        </w:rPr>
        <w:t>% responde</w:t>
      </w:r>
      <w:r w:rsidRPr="004041E4">
        <w:rPr>
          <w:rFonts w:ascii="Book Antiqua" w:hAnsi="Book Antiqua" w:cstheme="majorHAnsi"/>
          <w:sz w:val="24"/>
          <w:szCs w:val="24"/>
        </w:rPr>
        <w:t xml:space="preserve"> al tema de Optimización e innovación de los servicios judiciales, en segundo lugar, se encuentra el de Resolución oportuna de conflictos y finalmente, con un proyecto se encuentra el de Planificación Institucional. Cabe destacar que los Temas de Gestión del personal y Confianza y probidad en la justicia no </w:t>
      </w:r>
      <w:r w:rsidR="008C4852" w:rsidRPr="004041E4">
        <w:rPr>
          <w:rFonts w:ascii="Book Antiqua" w:hAnsi="Book Antiqua" w:cstheme="majorHAnsi"/>
          <w:sz w:val="24"/>
          <w:szCs w:val="24"/>
        </w:rPr>
        <w:t>ten</w:t>
      </w:r>
      <w:r w:rsidR="008C4852">
        <w:rPr>
          <w:rFonts w:ascii="Book Antiqua" w:hAnsi="Book Antiqua" w:cstheme="majorHAnsi"/>
          <w:sz w:val="24"/>
          <w:szCs w:val="24"/>
        </w:rPr>
        <w:t xml:space="preserve">ían </w:t>
      </w:r>
      <w:r w:rsidR="008C4852" w:rsidRPr="004041E4">
        <w:rPr>
          <w:rFonts w:ascii="Book Antiqua" w:hAnsi="Book Antiqua" w:cstheme="majorHAnsi"/>
          <w:sz w:val="24"/>
          <w:szCs w:val="24"/>
        </w:rPr>
        <w:t>proyectos</w:t>
      </w:r>
      <w:r w:rsidRPr="004041E4">
        <w:rPr>
          <w:rFonts w:ascii="Book Antiqua" w:hAnsi="Book Antiqua" w:cstheme="majorHAnsi"/>
          <w:sz w:val="24"/>
          <w:szCs w:val="24"/>
        </w:rPr>
        <w:t xml:space="preserve"> terminados asociados</w:t>
      </w:r>
      <w:r w:rsidR="00315117">
        <w:rPr>
          <w:rFonts w:ascii="Book Antiqua" w:hAnsi="Book Antiqua" w:cstheme="majorHAnsi"/>
          <w:sz w:val="24"/>
          <w:szCs w:val="24"/>
        </w:rPr>
        <w:t xml:space="preserve"> a la fecha del corte re</w:t>
      </w:r>
      <w:r w:rsidR="00C23275">
        <w:rPr>
          <w:rFonts w:ascii="Book Antiqua" w:hAnsi="Book Antiqua" w:cstheme="majorHAnsi"/>
          <w:sz w:val="24"/>
          <w:szCs w:val="24"/>
        </w:rPr>
        <w:t>alizado</w:t>
      </w:r>
      <w:r w:rsidRPr="004041E4">
        <w:rPr>
          <w:rFonts w:ascii="Book Antiqua" w:hAnsi="Book Antiqua" w:cstheme="majorHAnsi"/>
          <w:sz w:val="24"/>
          <w:szCs w:val="24"/>
        </w:rPr>
        <w:t>.</w:t>
      </w:r>
    </w:p>
    <w:p w14:paraId="7BD78FFF" w14:textId="70AAD816" w:rsidR="000F2B6D" w:rsidRPr="004041E4" w:rsidRDefault="000F2B6D" w:rsidP="000F2B6D">
      <w:pPr>
        <w:spacing w:line="276" w:lineRule="auto"/>
        <w:jc w:val="both"/>
        <w:rPr>
          <w:rFonts w:ascii="Book Antiqua" w:hAnsi="Book Antiqua" w:cstheme="majorHAnsi"/>
          <w:sz w:val="24"/>
          <w:szCs w:val="24"/>
        </w:rPr>
      </w:pPr>
      <w:r w:rsidRPr="004041E4">
        <w:rPr>
          <w:rFonts w:ascii="Book Antiqua" w:hAnsi="Book Antiqua" w:cstheme="majorHAnsi"/>
          <w:sz w:val="24"/>
          <w:szCs w:val="24"/>
        </w:rPr>
        <w:t>Se detallan las acciones estratégicas con respecto a su enlace con los proyectos terminados y se obtuvo como resultado que la acción estratégica de Desarrollo y Optimización de Servicios y Procesos Judiciales es la acción con más proyectos completados, de seguido se tiene a Servicios tecnológicos con 3 proyectos y posteriormente las cinco acciones restantes con un proyecto cada una.</w:t>
      </w:r>
    </w:p>
    <w:p w14:paraId="17BC2C8A" w14:textId="686B6A25" w:rsidR="000F2B6D" w:rsidRPr="004041E4" w:rsidRDefault="000F2B6D" w:rsidP="000F2B6D">
      <w:pPr>
        <w:jc w:val="both"/>
        <w:rPr>
          <w:rFonts w:ascii="Book Antiqua" w:hAnsi="Book Antiqua" w:cstheme="majorHAnsi"/>
          <w:sz w:val="24"/>
          <w:szCs w:val="24"/>
        </w:rPr>
      </w:pPr>
      <w:r w:rsidRPr="004041E4">
        <w:rPr>
          <w:rFonts w:ascii="Book Antiqua" w:hAnsi="Book Antiqua" w:cstheme="majorHAnsi"/>
          <w:sz w:val="24"/>
          <w:szCs w:val="24"/>
        </w:rPr>
        <w:t>Con respecto al cumplimiento de acuerdo con las metas estratégicas, se tiene que, de los 1</w:t>
      </w:r>
      <w:r w:rsidR="002B446D">
        <w:rPr>
          <w:rFonts w:ascii="Book Antiqua" w:hAnsi="Book Antiqua" w:cstheme="majorHAnsi"/>
          <w:sz w:val="24"/>
          <w:szCs w:val="24"/>
        </w:rPr>
        <w:t>4</w:t>
      </w:r>
      <w:r w:rsidRPr="004041E4">
        <w:rPr>
          <w:rFonts w:ascii="Book Antiqua" w:hAnsi="Book Antiqua" w:cstheme="majorHAnsi"/>
          <w:sz w:val="24"/>
          <w:szCs w:val="24"/>
        </w:rPr>
        <w:t xml:space="preserve"> proyectos, </w:t>
      </w:r>
      <w:r w:rsidR="003A242C">
        <w:rPr>
          <w:rFonts w:ascii="Book Antiqua" w:hAnsi="Book Antiqua" w:cstheme="majorHAnsi"/>
          <w:sz w:val="24"/>
          <w:szCs w:val="24"/>
        </w:rPr>
        <w:t>9</w:t>
      </w:r>
      <w:r w:rsidRPr="004041E4">
        <w:rPr>
          <w:rFonts w:ascii="Book Antiqua" w:hAnsi="Book Antiqua" w:cstheme="majorHAnsi"/>
          <w:sz w:val="24"/>
          <w:szCs w:val="24"/>
        </w:rPr>
        <w:t xml:space="preserve"> proyectos contaban con metas estratégicas debidamente </w:t>
      </w:r>
      <w:r w:rsidRPr="004041E4">
        <w:rPr>
          <w:rFonts w:ascii="Book Antiqua" w:hAnsi="Book Antiqua" w:cstheme="majorHAnsi"/>
          <w:sz w:val="24"/>
          <w:szCs w:val="24"/>
        </w:rPr>
        <w:lastRenderedPageBreak/>
        <w:t>formuladas y enlazadas con los planes anuales operativos, lo que permitió registrar cumplimientos y avances.</w:t>
      </w:r>
    </w:p>
    <w:p w14:paraId="42C0B5FD" w14:textId="7C5F02FD" w:rsidR="000F2B6D" w:rsidRPr="004041E4" w:rsidRDefault="000F2B6D" w:rsidP="000F2B6D">
      <w:pPr>
        <w:jc w:val="both"/>
        <w:rPr>
          <w:rFonts w:ascii="Book Antiqua" w:hAnsi="Book Antiqua" w:cstheme="majorHAnsi"/>
          <w:sz w:val="24"/>
          <w:szCs w:val="24"/>
        </w:rPr>
      </w:pPr>
      <w:r w:rsidRPr="00A57EFD">
        <w:rPr>
          <w:rFonts w:ascii="Book Antiqua" w:hAnsi="Book Antiqua" w:cstheme="majorHAnsi"/>
          <w:sz w:val="24"/>
          <w:szCs w:val="24"/>
        </w:rPr>
        <w:t xml:space="preserve">En cuanto al porcentaje de avance de metas estratégicas por proyecto terminado, se tiene que, de los </w:t>
      </w:r>
      <w:r w:rsidR="00965C46" w:rsidRPr="00A57EFD">
        <w:rPr>
          <w:rFonts w:ascii="Book Antiqua" w:hAnsi="Book Antiqua" w:cstheme="majorHAnsi"/>
          <w:sz w:val="24"/>
          <w:szCs w:val="24"/>
        </w:rPr>
        <w:t>9</w:t>
      </w:r>
      <w:r w:rsidRPr="00A57EFD">
        <w:rPr>
          <w:rFonts w:ascii="Book Antiqua" w:hAnsi="Book Antiqua" w:cstheme="majorHAnsi"/>
          <w:sz w:val="24"/>
          <w:szCs w:val="24"/>
        </w:rPr>
        <w:t xml:space="preserve"> proyectos, seis estaban plenamente identificados desde el 2019 y 2020 con sus respectivos avances por medio de las metas operativas anuales, los restantes proyectos no estaban enlazados o aún no habían iniciado para el 2019, por lo que solo se registra su cumplimiento para el 2020.</w:t>
      </w:r>
      <w:r w:rsidR="00BA0F77">
        <w:rPr>
          <w:rFonts w:ascii="Book Antiqua" w:hAnsi="Book Antiqua" w:cstheme="majorHAnsi"/>
          <w:sz w:val="24"/>
          <w:szCs w:val="24"/>
        </w:rPr>
        <w:t xml:space="preserve"> </w:t>
      </w:r>
    </w:p>
    <w:p w14:paraId="761291B5" w14:textId="77777777" w:rsidR="000F2B6D" w:rsidRPr="004041E4" w:rsidRDefault="000F2B6D" w:rsidP="000F2B6D">
      <w:pPr>
        <w:jc w:val="both"/>
        <w:rPr>
          <w:rFonts w:ascii="Book Antiqua" w:hAnsi="Book Antiqua" w:cstheme="majorHAnsi"/>
          <w:sz w:val="24"/>
          <w:szCs w:val="24"/>
        </w:rPr>
      </w:pPr>
      <w:r w:rsidRPr="004041E4">
        <w:rPr>
          <w:rFonts w:ascii="Book Antiqua" w:hAnsi="Book Antiqua" w:cstheme="majorHAnsi"/>
          <w:sz w:val="24"/>
          <w:szCs w:val="24"/>
        </w:rPr>
        <w:t>Los cinco proyectos que no tienen metas estratégicas asociadas para 2019 y 2020 son: Migración y rediseño del sitio de Consulta del SCIJ, Actualización de los equipos activos de las redes LAN, Implementación Código Procesal Agraria (Defensa Pública), Herramientas de inteligencia de información (Fortalecimiento del Data Administrativo) y Diseñar e implementar el Sistema de Gestión de la Seguridad de la Información (SGSI).</w:t>
      </w:r>
    </w:p>
    <w:p w14:paraId="073616CA" w14:textId="6784E407" w:rsidR="000F2B6D" w:rsidRPr="004041E4" w:rsidRDefault="000F2B6D" w:rsidP="000F2B6D">
      <w:pPr>
        <w:keepNext/>
        <w:keepLines/>
        <w:numPr>
          <w:ilvl w:val="0"/>
          <w:numId w:val="4"/>
        </w:numPr>
        <w:spacing w:before="240" w:after="0" w:line="240" w:lineRule="auto"/>
        <w:jc w:val="both"/>
        <w:outlineLvl w:val="0"/>
        <w:rPr>
          <w:rFonts w:ascii="Book Antiqua" w:eastAsiaTheme="majorEastAsia" w:hAnsi="Book Antiqua" w:cstheme="majorBidi"/>
          <w:b/>
          <w:bCs/>
          <w:sz w:val="28"/>
          <w:szCs w:val="28"/>
        </w:rPr>
      </w:pPr>
      <w:bookmarkStart w:id="4" w:name="_Toc89714410"/>
      <w:bookmarkStart w:id="5" w:name="_Toc141169733"/>
      <w:r w:rsidRPr="004041E4">
        <w:rPr>
          <w:rFonts w:ascii="Book Antiqua" w:eastAsiaTheme="majorEastAsia" w:hAnsi="Book Antiqua" w:cstheme="majorBidi"/>
          <w:b/>
          <w:bCs/>
          <w:sz w:val="28"/>
          <w:szCs w:val="28"/>
        </w:rPr>
        <w:t>Descripción del proceso de Seguimiento</w:t>
      </w:r>
      <w:bookmarkEnd w:id="4"/>
      <w:bookmarkEnd w:id="5"/>
      <w:r w:rsidRPr="004041E4">
        <w:rPr>
          <w:rFonts w:ascii="Book Antiqua" w:eastAsiaTheme="majorEastAsia" w:hAnsi="Book Antiqua" w:cstheme="majorBidi"/>
          <w:b/>
          <w:bCs/>
          <w:sz w:val="28"/>
          <w:szCs w:val="28"/>
        </w:rPr>
        <w:t xml:space="preserve"> </w:t>
      </w:r>
    </w:p>
    <w:p w14:paraId="4114E64D" w14:textId="77777777" w:rsidR="000F2B6D" w:rsidRPr="004041E4" w:rsidRDefault="000F2B6D" w:rsidP="000F2B6D">
      <w:pPr>
        <w:rPr>
          <w:rFonts w:ascii="Book Antiqua" w:hAnsi="Book Antiqua"/>
        </w:rPr>
      </w:pPr>
    </w:p>
    <w:p w14:paraId="59D3E42C" w14:textId="0FFFBFCE" w:rsidR="000F2B6D" w:rsidRDefault="000F2B6D" w:rsidP="000F2B6D">
      <w:pPr>
        <w:spacing w:after="0" w:line="240" w:lineRule="auto"/>
        <w:jc w:val="both"/>
        <w:rPr>
          <w:rFonts w:ascii="Book Antiqua" w:eastAsia="Wingdings" w:hAnsi="Book Antiqua" w:cstheme="majorBidi"/>
          <w:sz w:val="24"/>
          <w:szCs w:val="24"/>
          <w:lang w:eastAsia="ko-KR"/>
        </w:rPr>
      </w:pPr>
      <w:r w:rsidRPr="004041E4">
        <w:rPr>
          <w:rFonts w:ascii="Book Antiqua" w:eastAsia="Wingdings" w:hAnsi="Book Antiqua" w:cstheme="majorBidi"/>
          <w:sz w:val="24"/>
          <w:szCs w:val="24"/>
          <w:lang w:eastAsia="ko-KR"/>
        </w:rPr>
        <w:t xml:space="preserve">Con el propósito de realizar durante el segundo semestre del año </w:t>
      </w:r>
      <w:r w:rsidR="00DD767E">
        <w:rPr>
          <w:rFonts w:ascii="Book Antiqua" w:eastAsia="Wingdings" w:hAnsi="Book Antiqua" w:cstheme="majorBidi"/>
          <w:sz w:val="24"/>
          <w:szCs w:val="24"/>
          <w:lang w:eastAsia="ko-KR"/>
        </w:rPr>
        <w:t>2021</w:t>
      </w:r>
      <w:r w:rsidRPr="004041E4">
        <w:rPr>
          <w:rFonts w:ascii="Book Antiqua" w:eastAsia="Wingdings" w:hAnsi="Book Antiqua" w:cstheme="majorBidi"/>
          <w:sz w:val="24"/>
          <w:szCs w:val="24"/>
          <w:lang w:eastAsia="ko-KR"/>
        </w:rPr>
        <w:t xml:space="preserve"> la primera evaluación de beneficios de proyectos terminados en la institución, la Unidad Estratégica del Portafolio de Proyectos del Subproceso de Presupuesto y Portafolio de Proyectos y la Unidad de Evaluación Estratégica del Subproceso de Evaluación, trabajaron de manera coordinada en la identificación de los proyectos sometidos a esta evaluación, mediante la incorporación de información en el   formulario llamado  </w:t>
      </w:r>
      <w:r w:rsidRPr="004041E4">
        <w:rPr>
          <w:rFonts w:ascii="Book Antiqua" w:eastAsia="Wingdings" w:hAnsi="Book Antiqua" w:cstheme="majorBidi"/>
          <w:i/>
          <w:sz w:val="24"/>
          <w:szCs w:val="24"/>
          <w:lang w:eastAsia="ko-KR"/>
        </w:rPr>
        <w:t>“F11. Informe de evaluación de los beneficios”</w:t>
      </w:r>
      <w:r w:rsidRPr="004041E4">
        <w:rPr>
          <w:rFonts w:ascii="Book Antiqua" w:eastAsia="Wingdings" w:hAnsi="Book Antiqua" w:cstheme="majorBidi"/>
          <w:sz w:val="24"/>
          <w:szCs w:val="24"/>
          <w:lang w:eastAsia="ko-KR"/>
        </w:rPr>
        <w:t xml:space="preserve">. </w:t>
      </w:r>
    </w:p>
    <w:p w14:paraId="7B40FA6C" w14:textId="160F7BC5" w:rsidR="002A30E7" w:rsidRPr="004041E4" w:rsidRDefault="00DD20CC" w:rsidP="000F2B6D">
      <w:pPr>
        <w:spacing w:after="0" w:line="240" w:lineRule="auto"/>
        <w:jc w:val="both"/>
        <w:rPr>
          <w:rFonts w:ascii="Book Antiqua" w:hAnsi="Book Antiqua" w:cstheme="majorHAnsi"/>
          <w:sz w:val="24"/>
          <w:szCs w:val="24"/>
        </w:rPr>
      </w:pPr>
      <w:r>
        <w:rPr>
          <w:rFonts w:ascii="Book Antiqua" w:eastAsia="Wingdings" w:hAnsi="Book Antiqua" w:cstheme="majorBidi"/>
          <w:sz w:val="24"/>
          <w:szCs w:val="24"/>
          <w:lang w:eastAsia="ko-KR"/>
        </w:rPr>
        <w:t xml:space="preserve"> </w:t>
      </w:r>
    </w:p>
    <w:p w14:paraId="353B6332" w14:textId="77777777" w:rsidR="00E119F8" w:rsidRDefault="00E119F8" w:rsidP="000F2B6D">
      <w:pPr>
        <w:spacing w:after="0" w:line="240" w:lineRule="auto"/>
        <w:jc w:val="both"/>
        <w:rPr>
          <w:rFonts w:ascii="Book Antiqua" w:hAnsi="Book Antiqua" w:cstheme="majorHAnsi"/>
          <w:sz w:val="24"/>
          <w:szCs w:val="24"/>
        </w:rPr>
      </w:pPr>
    </w:p>
    <w:p w14:paraId="30E561C6" w14:textId="7C251249" w:rsidR="000F2B6D" w:rsidRPr="004041E4" w:rsidRDefault="000F2B6D" w:rsidP="000F2B6D">
      <w:pPr>
        <w:spacing w:after="0" w:line="240" w:lineRule="auto"/>
        <w:jc w:val="both"/>
        <w:rPr>
          <w:rFonts w:ascii="Book Antiqua" w:hAnsi="Book Antiqua" w:cstheme="majorHAnsi"/>
          <w:sz w:val="24"/>
          <w:szCs w:val="24"/>
        </w:rPr>
      </w:pPr>
      <w:r w:rsidRPr="004041E4">
        <w:rPr>
          <w:rFonts w:ascii="Book Antiqua" w:hAnsi="Book Antiqua" w:cstheme="majorHAnsi"/>
          <w:sz w:val="24"/>
          <w:szCs w:val="24"/>
        </w:rPr>
        <w:t xml:space="preserve">Dentro de las actividades realizadas se mencionan las siguientes: </w:t>
      </w:r>
    </w:p>
    <w:p w14:paraId="6AE4B115" w14:textId="77777777" w:rsidR="000F2B6D" w:rsidRPr="004041E4" w:rsidRDefault="000F2B6D" w:rsidP="000F2B6D">
      <w:pPr>
        <w:spacing w:after="0" w:line="240" w:lineRule="auto"/>
        <w:jc w:val="both"/>
        <w:rPr>
          <w:rFonts w:ascii="Book Antiqua" w:hAnsi="Book Antiqua" w:cstheme="majorHAnsi"/>
          <w:sz w:val="24"/>
          <w:szCs w:val="24"/>
        </w:rPr>
      </w:pPr>
    </w:p>
    <w:p w14:paraId="626A6FC2" w14:textId="77777777" w:rsidR="000F2B6D" w:rsidRPr="004041E4" w:rsidRDefault="000F2B6D" w:rsidP="000F2B6D">
      <w:pPr>
        <w:keepNext/>
        <w:keepLines/>
        <w:numPr>
          <w:ilvl w:val="1"/>
          <w:numId w:val="37"/>
        </w:numPr>
        <w:spacing w:before="40" w:after="0" w:line="240" w:lineRule="auto"/>
        <w:outlineLvl w:val="2"/>
        <w:rPr>
          <w:rFonts w:ascii="Book Antiqua" w:eastAsiaTheme="majorEastAsia" w:hAnsi="Book Antiqua" w:cstheme="majorHAnsi"/>
          <w:b/>
          <w:bCs/>
          <w:sz w:val="24"/>
          <w:szCs w:val="24"/>
        </w:rPr>
      </w:pPr>
      <w:bookmarkStart w:id="6" w:name="_Toc57969252"/>
      <w:bookmarkStart w:id="7" w:name="_Toc58343588"/>
      <w:bookmarkStart w:id="8" w:name="_Toc89714411"/>
      <w:bookmarkStart w:id="9" w:name="_Toc141169734"/>
      <w:bookmarkStart w:id="10" w:name="_Hlk89264412"/>
      <w:r w:rsidRPr="004041E4">
        <w:rPr>
          <w:rFonts w:ascii="Book Antiqua" w:eastAsiaTheme="majorEastAsia" w:hAnsi="Book Antiqua" w:cstheme="majorHAnsi"/>
          <w:b/>
          <w:bCs/>
          <w:sz w:val="24"/>
          <w:szCs w:val="24"/>
        </w:rPr>
        <w:t>Datos de priorización y elección de los proyectos sujetos a</w:t>
      </w:r>
      <w:bookmarkEnd w:id="6"/>
      <w:bookmarkEnd w:id="7"/>
      <w:r w:rsidRPr="004041E4">
        <w:rPr>
          <w:rFonts w:ascii="Book Antiqua" w:eastAsiaTheme="majorEastAsia" w:hAnsi="Book Antiqua" w:cstheme="majorHAnsi"/>
          <w:b/>
          <w:bCs/>
          <w:sz w:val="24"/>
          <w:szCs w:val="24"/>
        </w:rPr>
        <w:t>l seguimiento</w:t>
      </w:r>
      <w:bookmarkEnd w:id="8"/>
      <w:bookmarkEnd w:id="9"/>
      <w:r w:rsidRPr="004041E4">
        <w:rPr>
          <w:rFonts w:ascii="Book Antiqua" w:eastAsiaTheme="majorEastAsia" w:hAnsi="Book Antiqua" w:cstheme="majorHAnsi"/>
          <w:b/>
          <w:bCs/>
          <w:sz w:val="24"/>
          <w:szCs w:val="24"/>
        </w:rPr>
        <w:t xml:space="preserve"> </w:t>
      </w:r>
    </w:p>
    <w:bookmarkEnd w:id="10"/>
    <w:p w14:paraId="284E4C81" w14:textId="77777777" w:rsidR="000F2B6D" w:rsidRPr="004041E4" w:rsidRDefault="000F2B6D" w:rsidP="000F2B6D">
      <w:pPr>
        <w:rPr>
          <w:rFonts w:ascii="Book Antiqua" w:hAnsi="Book Antiqua"/>
        </w:rPr>
      </w:pPr>
    </w:p>
    <w:p w14:paraId="5ED9C156" w14:textId="616E087E" w:rsidR="000F2B6D" w:rsidRPr="004041E4" w:rsidRDefault="000F2B6D" w:rsidP="000F2B6D">
      <w:pPr>
        <w:spacing w:after="0" w:line="240" w:lineRule="auto"/>
        <w:jc w:val="both"/>
        <w:rPr>
          <w:rFonts w:ascii="Book Antiqua" w:hAnsi="Book Antiqua" w:cstheme="majorHAnsi"/>
          <w:sz w:val="24"/>
          <w:szCs w:val="24"/>
        </w:rPr>
      </w:pPr>
      <w:r w:rsidRPr="004041E4">
        <w:rPr>
          <w:rFonts w:ascii="Book Antiqua" w:hAnsi="Book Antiqua" w:cstheme="majorHAnsi"/>
          <w:sz w:val="24"/>
          <w:szCs w:val="24"/>
        </w:rPr>
        <w:t xml:space="preserve">Se procedió a identificar por medio del informe </w:t>
      </w:r>
      <w:r w:rsidRPr="004041E4">
        <w:rPr>
          <w:rFonts w:ascii="Book Antiqua" w:eastAsia="Wingdings" w:hAnsi="Book Antiqua" w:cstheme="majorHAnsi"/>
          <w:sz w:val="24"/>
          <w:szCs w:val="24"/>
          <w:lang w:eastAsia="ko-KR"/>
        </w:rPr>
        <w:t xml:space="preserve">519-PLA-PP-2021 </w:t>
      </w:r>
      <w:r w:rsidRPr="004041E4">
        <w:rPr>
          <w:rFonts w:ascii="Book Antiqua" w:hAnsi="Book Antiqua" w:cstheme="majorHAnsi"/>
          <w:sz w:val="24"/>
          <w:szCs w:val="24"/>
        </w:rPr>
        <w:t>los proyectos que finalizaron su etapa de ejecución dentro del portafolio institucional y que tenían pendiente la evaluación de los resultados y beneficios obtenidos</w:t>
      </w:r>
      <w:r w:rsidRPr="004041E4">
        <w:rPr>
          <w:rFonts w:ascii="Book Antiqua" w:eastAsia="Wingdings" w:hAnsi="Book Antiqua" w:cstheme="majorHAnsi"/>
          <w:sz w:val="24"/>
          <w:szCs w:val="24"/>
          <w:lang w:eastAsia="ko-KR"/>
        </w:rPr>
        <w:t xml:space="preserve"> al 31 de diciembre de 2020</w:t>
      </w:r>
      <w:r w:rsidRPr="004041E4">
        <w:rPr>
          <w:rFonts w:ascii="Book Antiqua" w:hAnsi="Book Antiqua" w:cstheme="majorHAnsi"/>
          <w:sz w:val="24"/>
          <w:szCs w:val="24"/>
        </w:rPr>
        <w:t xml:space="preserve"> y se obtuvo un total de 1</w:t>
      </w:r>
      <w:r w:rsidR="008F19E8">
        <w:rPr>
          <w:rFonts w:ascii="Book Antiqua" w:hAnsi="Book Antiqua" w:cstheme="majorHAnsi"/>
          <w:sz w:val="24"/>
          <w:szCs w:val="24"/>
        </w:rPr>
        <w:t>4</w:t>
      </w:r>
      <w:r w:rsidRPr="004041E4">
        <w:rPr>
          <w:rFonts w:ascii="Book Antiqua" w:hAnsi="Book Antiqua" w:cstheme="majorHAnsi"/>
          <w:sz w:val="24"/>
          <w:szCs w:val="24"/>
        </w:rPr>
        <w:t xml:space="preserve"> proyectos estratégicos para realizar el proceso de seguimiento. </w:t>
      </w:r>
    </w:p>
    <w:p w14:paraId="62DADD3A" w14:textId="77777777" w:rsidR="000F2B6D" w:rsidRPr="004041E4" w:rsidRDefault="000F2B6D" w:rsidP="000F2B6D">
      <w:pPr>
        <w:spacing w:after="0" w:line="240" w:lineRule="auto"/>
        <w:jc w:val="both"/>
        <w:rPr>
          <w:rFonts w:ascii="Book Antiqua" w:hAnsi="Book Antiqua" w:cstheme="majorHAnsi"/>
          <w:sz w:val="24"/>
          <w:szCs w:val="24"/>
        </w:rPr>
      </w:pPr>
    </w:p>
    <w:p w14:paraId="0165E3E0" w14:textId="4728F91A" w:rsidR="000F2B6D" w:rsidRPr="004041E4" w:rsidRDefault="000F2B6D" w:rsidP="000F2B6D">
      <w:pPr>
        <w:spacing w:after="0" w:line="240" w:lineRule="auto"/>
        <w:jc w:val="both"/>
        <w:rPr>
          <w:rFonts w:ascii="Book Antiqua" w:hAnsi="Book Antiqua" w:cstheme="majorHAnsi"/>
          <w:sz w:val="24"/>
          <w:szCs w:val="24"/>
        </w:rPr>
      </w:pPr>
      <w:r w:rsidRPr="004041E4">
        <w:rPr>
          <w:rFonts w:ascii="Book Antiqua" w:hAnsi="Book Antiqua" w:cstheme="majorHAnsi"/>
          <w:sz w:val="24"/>
          <w:szCs w:val="24"/>
        </w:rPr>
        <w:lastRenderedPageBreak/>
        <w:t xml:space="preserve">A continuación se detallan los proyectos. </w:t>
      </w:r>
    </w:p>
    <w:p w14:paraId="3CE3A7C5" w14:textId="77777777" w:rsidR="000F2B6D" w:rsidRPr="004041E4" w:rsidRDefault="000F2B6D" w:rsidP="000F2B6D">
      <w:pPr>
        <w:spacing w:after="0" w:line="240" w:lineRule="auto"/>
        <w:jc w:val="both"/>
        <w:rPr>
          <w:rFonts w:ascii="Book Antiqua" w:hAnsi="Book Antiqua" w:cstheme="majorHAnsi"/>
          <w:b/>
          <w:bCs/>
          <w:sz w:val="24"/>
          <w:szCs w:val="24"/>
        </w:rPr>
      </w:pPr>
    </w:p>
    <w:p w14:paraId="04A80E88" w14:textId="77777777" w:rsidR="000F2B6D" w:rsidRPr="004041E4" w:rsidRDefault="000F2B6D" w:rsidP="000F2B6D">
      <w:pPr>
        <w:keepNext/>
        <w:spacing w:after="200" w:line="240" w:lineRule="auto"/>
        <w:jc w:val="center"/>
        <w:rPr>
          <w:rFonts w:ascii="Book Antiqua" w:hAnsi="Book Antiqua"/>
          <w:b/>
          <w:bCs/>
          <w:sz w:val="24"/>
          <w:szCs w:val="24"/>
        </w:rPr>
      </w:pPr>
      <w:bookmarkStart w:id="11" w:name="_Hlk89681985"/>
      <w:r w:rsidRPr="004041E4">
        <w:rPr>
          <w:rFonts w:ascii="Book Antiqua" w:hAnsi="Book Antiqua"/>
          <w:b/>
          <w:bCs/>
          <w:sz w:val="24"/>
          <w:szCs w:val="24"/>
        </w:rPr>
        <w:t xml:space="preserve">Tabla </w:t>
      </w:r>
      <w:r w:rsidRPr="004041E4">
        <w:rPr>
          <w:rFonts w:ascii="Book Antiqua" w:hAnsi="Book Antiqua"/>
          <w:b/>
          <w:bCs/>
          <w:sz w:val="24"/>
          <w:szCs w:val="24"/>
        </w:rPr>
        <w:fldChar w:fldCharType="begin"/>
      </w:r>
      <w:r w:rsidRPr="004041E4">
        <w:rPr>
          <w:rFonts w:ascii="Book Antiqua" w:hAnsi="Book Antiqua"/>
          <w:b/>
          <w:bCs/>
          <w:sz w:val="24"/>
          <w:szCs w:val="24"/>
        </w:rPr>
        <w:instrText xml:space="preserve"> SEQ Tabla \* ARABIC </w:instrText>
      </w:r>
      <w:r w:rsidRPr="004041E4">
        <w:rPr>
          <w:rFonts w:ascii="Book Antiqua" w:hAnsi="Book Antiqua"/>
          <w:b/>
          <w:bCs/>
          <w:sz w:val="24"/>
          <w:szCs w:val="24"/>
        </w:rPr>
        <w:fldChar w:fldCharType="separate"/>
      </w:r>
      <w:r w:rsidRPr="004041E4">
        <w:rPr>
          <w:rFonts w:ascii="Book Antiqua" w:hAnsi="Book Antiqua"/>
          <w:b/>
          <w:bCs/>
          <w:noProof/>
          <w:sz w:val="24"/>
          <w:szCs w:val="24"/>
        </w:rPr>
        <w:t>1</w:t>
      </w:r>
      <w:r w:rsidRPr="004041E4">
        <w:rPr>
          <w:rFonts w:ascii="Book Antiqua" w:hAnsi="Book Antiqua"/>
          <w:b/>
          <w:bCs/>
          <w:sz w:val="24"/>
          <w:szCs w:val="24"/>
        </w:rPr>
        <w:fldChar w:fldCharType="end"/>
      </w:r>
      <w:r w:rsidRPr="004041E4">
        <w:rPr>
          <w:rFonts w:ascii="Book Antiqua" w:hAnsi="Book Antiqua"/>
          <w:b/>
          <w:bCs/>
          <w:sz w:val="24"/>
          <w:szCs w:val="24"/>
        </w:rPr>
        <w:t>. Detalle de proyectos estratégicos en etapa de cierre.</w:t>
      </w:r>
    </w:p>
    <w:tbl>
      <w:tblPr>
        <w:tblW w:w="524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89"/>
        <w:gridCol w:w="1540"/>
        <w:gridCol w:w="1968"/>
        <w:gridCol w:w="1191"/>
        <w:gridCol w:w="1731"/>
        <w:gridCol w:w="1440"/>
      </w:tblGrid>
      <w:tr w:rsidR="00476961" w:rsidRPr="004041E4" w14:paraId="22B41E58" w14:textId="77777777" w:rsidTr="008F19E8">
        <w:trPr>
          <w:trHeight w:val="660"/>
          <w:jc w:val="center"/>
        </w:trPr>
        <w:tc>
          <w:tcPr>
            <w:tcW w:w="750" w:type="pct"/>
            <w:shd w:val="clear" w:color="auto" w:fill="2F5496" w:themeFill="accent1" w:themeFillShade="BF"/>
            <w:vAlign w:val="center"/>
          </w:tcPr>
          <w:bookmarkEnd w:id="11"/>
          <w:p w14:paraId="3E422DCE" w14:textId="77777777" w:rsidR="000F2B6D" w:rsidRPr="00A016FC" w:rsidRDefault="000F2B6D" w:rsidP="000F2B6D">
            <w:pPr>
              <w:spacing w:after="0" w:line="240" w:lineRule="auto"/>
              <w:jc w:val="center"/>
              <w:rPr>
                <w:rFonts w:ascii="Book Antiqua" w:hAnsi="Book Antiqua" w:cstheme="majorHAnsi"/>
                <w:b/>
                <w:bCs/>
                <w:color w:val="FFFFFF" w:themeColor="background1"/>
                <w:sz w:val="18"/>
                <w:szCs w:val="18"/>
                <w:lang w:eastAsia="es-CR"/>
              </w:rPr>
            </w:pPr>
            <w:r w:rsidRPr="00A016FC">
              <w:rPr>
                <w:rFonts w:ascii="Book Antiqua" w:hAnsi="Book Antiqua" w:cstheme="majorHAnsi"/>
                <w:b/>
                <w:bCs/>
                <w:color w:val="FFFFFF" w:themeColor="background1"/>
                <w:sz w:val="18"/>
                <w:szCs w:val="18"/>
                <w:lang w:eastAsia="es-CR"/>
              </w:rPr>
              <w:t>Oficina líder</w:t>
            </w:r>
          </w:p>
        </w:tc>
        <w:tc>
          <w:tcPr>
            <w:tcW w:w="832" w:type="pct"/>
            <w:shd w:val="clear" w:color="auto" w:fill="2F5496" w:themeFill="accent1" w:themeFillShade="BF"/>
            <w:vAlign w:val="center"/>
            <w:hideMark/>
          </w:tcPr>
          <w:p w14:paraId="0BE40CBC" w14:textId="77777777" w:rsidR="000F2B6D" w:rsidRPr="00A016FC" w:rsidRDefault="000F2B6D" w:rsidP="000F2B6D">
            <w:pPr>
              <w:spacing w:after="0" w:line="240" w:lineRule="auto"/>
              <w:jc w:val="center"/>
              <w:rPr>
                <w:rFonts w:ascii="Book Antiqua" w:hAnsi="Book Antiqua" w:cstheme="majorHAnsi"/>
                <w:b/>
                <w:bCs/>
                <w:color w:val="FFFFFF" w:themeColor="background1"/>
                <w:sz w:val="18"/>
                <w:szCs w:val="18"/>
                <w:lang w:eastAsia="es-CR"/>
              </w:rPr>
            </w:pPr>
            <w:r w:rsidRPr="00A016FC">
              <w:rPr>
                <w:rFonts w:ascii="Book Antiqua" w:hAnsi="Book Antiqua" w:cstheme="majorHAnsi"/>
                <w:b/>
                <w:bCs/>
                <w:color w:val="FFFFFF" w:themeColor="background1"/>
                <w:sz w:val="18"/>
                <w:szCs w:val="18"/>
                <w:lang w:eastAsia="es-CR"/>
              </w:rPr>
              <w:t>Código</w:t>
            </w:r>
          </w:p>
        </w:tc>
        <w:tc>
          <w:tcPr>
            <w:tcW w:w="1063" w:type="pct"/>
            <w:shd w:val="clear" w:color="auto" w:fill="2F5496" w:themeFill="accent1" w:themeFillShade="BF"/>
            <w:vAlign w:val="center"/>
            <w:hideMark/>
          </w:tcPr>
          <w:p w14:paraId="46C9340E" w14:textId="77777777" w:rsidR="000F2B6D" w:rsidRPr="00A016FC" w:rsidRDefault="000F2B6D" w:rsidP="000F2B6D">
            <w:pPr>
              <w:spacing w:after="0" w:line="240" w:lineRule="auto"/>
              <w:jc w:val="center"/>
              <w:rPr>
                <w:rFonts w:ascii="Book Antiqua" w:hAnsi="Book Antiqua" w:cstheme="majorHAnsi"/>
                <w:b/>
                <w:bCs/>
                <w:color w:val="FFFFFF" w:themeColor="background1"/>
                <w:sz w:val="18"/>
                <w:szCs w:val="18"/>
                <w:lang w:eastAsia="es-CR"/>
              </w:rPr>
            </w:pPr>
            <w:r w:rsidRPr="00A016FC">
              <w:rPr>
                <w:rFonts w:ascii="Book Antiqua" w:hAnsi="Book Antiqua" w:cstheme="majorHAnsi"/>
                <w:b/>
                <w:bCs/>
                <w:color w:val="FFFFFF" w:themeColor="background1"/>
                <w:sz w:val="18"/>
                <w:szCs w:val="18"/>
                <w:lang w:eastAsia="es-CR"/>
              </w:rPr>
              <w:t>Nombre del proyecto</w:t>
            </w:r>
          </w:p>
        </w:tc>
        <w:tc>
          <w:tcPr>
            <w:tcW w:w="643" w:type="pct"/>
            <w:shd w:val="clear" w:color="auto" w:fill="2F5496" w:themeFill="accent1" w:themeFillShade="BF"/>
            <w:vAlign w:val="center"/>
          </w:tcPr>
          <w:p w14:paraId="2FDED9EC" w14:textId="77777777" w:rsidR="000F2B6D" w:rsidRPr="00A016FC" w:rsidRDefault="000F2B6D" w:rsidP="000F2B6D">
            <w:pPr>
              <w:spacing w:after="0" w:line="240" w:lineRule="auto"/>
              <w:jc w:val="center"/>
              <w:rPr>
                <w:rFonts w:ascii="Book Antiqua" w:hAnsi="Book Antiqua" w:cstheme="majorHAnsi"/>
                <w:b/>
                <w:bCs/>
                <w:color w:val="FFFFFF" w:themeColor="background1"/>
                <w:sz w:val="18"/>
                <w:szCs w:val="18"/>
                <w:lang w:eastAsia="es-CR"/>
              </w:rPr>
            </w:pPr>
            <w:r w:rsidRPr="00A016FC">
              <w:rPr>
                <w:rFonts w:ascii="Book Antiqua" w:hAnsi="Book Antiqua" w:cstheme="majorHAnsi"/>
                <w:b/>
                <w:bCs/>
                <w:color w:val="FFFFFF" w:themeColor="background1"/>
                <w:sz w:val="18"/>
                <w:szCs w:val="18"/>
                <w:lang w:eastAsia="es-CR"/>
              </w:rPr>
              <w:t>Coordinador o Líder del Proyecto</w:t>
            </w:r>
          </w:p>
        </w:tc>
        <w:tc>
          <w:tcPr>
            <w:tcW w:w="935" w:type="pct"/>
            <w:shd w:val="clear" w:color="auto" w:fill="2F5496" w:themeFill="accent1" w:themeFillShade="BF"/>
            <w:vAlign w:val="center"/>
            <w:hideMark/>
          </w:tcPr>
          <w:p w14:paraId="135B0E99" w14:textId="77777777" w:rsidR="000F2B6D" w:rsidRPr="00A016FC" w:rsidRDefault="000F2B6D" w:rsidP="000F2B6D">
            <w:pPr>
              <w:spacing w:after="0" w:line="240" w:lineRule="auto"/>
              <w:jc w:val="center"/>
              <w:rPr>
                <w:rFonts w:ascii="Book Antiqua" w:hAnsi="Book Antiqua" w:cstheme="majorHAnsi"/>
                <w:b/>
                <w:bCs/>
                <w:color w:val="FFFFFF" w:themeColor="background1"/>
                <w:sz w:val="18"/>
                <w:szCs w:val="18"/>
                <w:lang w:eastAsia="es-CR"/>
              </w:rPr>
            </w:pPr>
            <w:r w:rsidRPr="00A016FC">
              <w:rPr>
                <w:rFonts w:ascii="Book Antiqua" w:hAnsi="Book Antiqua" w:cstheme="majorHAnsi"/>
                <w:b/>
                <w:bCs/>
                <w:color w:val="FFFFFF" w:themeColor="background1"/>
                <w:sz w:val="18"/>
                <w:szCs w:val="18"/>
                <w:lang w:eastAsia="es-CR"/>
              </w:rPr>
              <w:t>Documentación aportada</w:t>
            </w:r>
          </w:p>
        </w:tc>
        <w:tc>
          <w:tcPr>
            <w:tcW w:w="778" w:type="pct"/>
            <w:shd w:val="clear" w:color="auto" w:fill="2F5496" w:themeFill="accent1" w:themeFillShade="BF"/>
            <w:vAlign w:val="center"/>
          </w:tcPr>
          <w:p w14:paraId="274BD196" w14:textId="77777777" w:rsidR="000F2B6D" w:rsidRPr="00A016FC" w:rsidRDefault="000F2B6D" w:rsidP="000F2B6D">
            <w:pPr>
              <w:spacing w:after="0" w:line="240" w:lineRule="auto"/>
              <w:jc w:val="center"/>
              <w:rPr>
                <w:rFonts w:ascii="Book Antiqua" w:hAnsi="Book Antiqua" w:cstheme="majorHAnsi"/>
                <w:b/>
                <w:bCs/>
                <w:color w:val="FFFFFF" w:themeColor="background1"/>
                <w:sz w:val="18"/>
                <w:szCs w:val="18"/>
                <w:lang w:eastAsia="es-CR"/>
              </w:rPr>
            </w:pPr>
            <w:r w:rsidRPr="00A016FC">
              <w:rPr>
                <w:rFonts w:ascii="Book Antiqua" w:hAnsi="Book Antiqua" w:cstheme="majorHAnsi"/>
                <w:b/>
                <w:bCs/>
                <w:color w:val="FFFFFF" w:themeColor="background1"/>
                <w:sz w:val="18"/>
                <w:szCs w:val="18"/>
                <w:lang w:eastAsia="es-CR"/>
              </w:rPr>
              <w:t>Documentación pendiente</w:t>
            </w:r>
          </w:p>
        </w:tc>
      </w:tr>
      <w:tr w:rsidR="00476961" w:rsidRPr="004041E4" w14:paraId="7969E51B" w14:textId="77777777" w:rsidTr="008F19E8">
        <w:trPr>
          <w:trHeight w:val="660"/>
          <w:jc w:val="center"/>
        </w:trPr>
        <w:tc>
          <w:tcPr>
            <w:tcW w:w="750" w:type="pct"/>
            <w:shd w:val="clear" w:color="auto" w:fill="FFFFFF" w:themeFill="background1"/>
            <w:vAlign w:val="center"/>
          </w:tcPr>
          <w:p w14:paraId="72FCC7F1" w14:textId="77777777" w:rsidR="000F2B6D" w:rsidRPr="004041E4" w:rsidRDefault="000F2B6D" w:rsidP="000F2B6D">
            <w:pPr>
              <w:spacing w:after="0" w:line="240" w:lineRule="auto"/>
              <w:jc w:val="center"/>
              <w:rPr>
                <w:rFonts w:ascii="Book Antiqua" w:hAnsi="Book Antiqua" w:cstheme="majorHAnsi"/>
                <w:sz w:val="18"/>
                <w:szCs w:val="18"/>
                <w:lang w:eastAsia="es-CR"/>
              </w:rPr>
            </w:pPr>
            <w:r w:rsidRPr="004041E4">
              <w:rPr>
                <w:rFonts w:ascii="Book Antiqua" w:hAnsi="Book Antiqua" w:cstheme="majorHAnsi"/>
                <w:sz w:val="18"/>
                <w:szCs w:val="18"/>
                <w:lang w:eastAsia="es-CR"/>
              </w:rPr>
              <w:t>Defensa Pública</w:t>
            </w:r>
          </w:p>
        </w:tc>
        <w:tc>
          <w:tcPr>
            <w:tcW w:w="832" w:type="pct"/>
            <w:shd w:val="clear" w:color="auto" w:fill="FFFFFF" w:themeFill="background1"/>
            <w:noWrap/>
            <w:vAlign w:val="center"/>
            <w:hideMark/>
          </w:tcPr>
          <w:p w14:paraId="668F6EAC" w14:textId="77777777" w:rsidR="000F2B6D" w:rsidRPr="004041E4" w:rsidRDefault="000F2B6D" w:rsidP="000F2B6D">
            <w:pPr>
              <w:spacing w:after="0" w:line="240" w:lineRule="auto"/>
              <w:jc w:val="center"/>
              <w:rPr>
                <w:rFonts w:ascii="Book Antiqua" w:hAnsi="Book Antiqua" w:cstheme="majorHAnsi"/>
                <w:sz w:val="18"/>
                <w:szCs w:val="18"/>
                <w:lang w:eastAsia="es-CR"/>
              </w:rPr>
            </w:pPr>
            <w:r w:rsidRPr="004041E4">
              <w:rPr>
                <w:rFonts w:ascii="Book Antiqua" w:hAnsi="Book Antiqua" w:cstheme="majorHAnsi"/>
                <w:sz w:val="18"/>
                <w:szCs w:val="18"/>
                <w:lang w:eastAsia="es-CR"/>
              </w:rPr>
              <w:t>0032-DP-P06</w:t>
            </w:r>
          </w:p>
        </w:tc>
        <w:tc>
          <w:tcPr>
            <w:tcW w:w="1063" w:type="pct"/>
            <w:shd w:val="clear" w:color="auto" w:fill="FFFFFF" w:themeFill="background1"/>
            <w:vAlign w:val="center"/>
            <w:hideMark/>
          </w:tcPr>
          <w:p w14:paraId="27959BB8" w14:textId="77777777" w:rsidR="000F2B6D" w:rsidRPr="004041E4" w:rsidRDefault="000F2B6D" w:rsidP="000F2B6D">
            <w:pPr>
              <w:spacing w:after="0" w:line="240" w:lineRule="auto"/>
              <w:rPr>
                <w:rFonts w:ascii="Book Antiqua" w:hAnsi="Book Antiqua" w:cstheme="majorHAnsi"/>
                <w:sz w:val="18"/>
                <w:szCs w:val="18"/>
                <w:lang w:eastAsia="es-CR"/>
              </w:rPr>
            </w:pPr>
            <w:r w:rsidRPr="004041E4">
              <w:rPr>
                <w:rFonts w:ascii="Book Antiqua" w:hAnsi="Book Antiqua" w:cstheme="majorHAnsi"/>
                <w:sz w:val="18"/>
                <w:szCs w:val="18"/>
                <w:lang w:eastAsia="es-CR"/>
              </w:rPr>
              <w:t>Implementación Código Procesal Agraria (Defensa Pública)</w:t>
            </w:r>
          </w:p>
        </w:tc>
        <w:tc>
          <w:tcPr>
            <w:tcW w:w="643" w:type="pct"/>
            <w:shd w:val="clear" w:color="auto" w:fill="FFFFFF" w:themeFill="background1"/>
            <w:vAlign w:val="center"/>
          </w:tcPr>
          <w:p w14:paraId="3183B684" w14:textId="77777777" w:rsidR="000F2B6D" w:rsidRPr="004041E4" w:rsidRDefault="000F2B6D" w:rsidP="000F2B6D">
            <w:pPr>
              <w:spacing w:after="0" w:line="240" w:lineRule="auto"/>
              <w:rPr>
                <w:rFonts w:ascii="Book Antiqua" w:hAnsi="Book Antiqua" w:cstheme="majorHAnsi"/>
                <w:sz w:val="18"/>
                <w:szCs w:val="18"/>
                <w:lang w:eastAsia="es-CR"/>
              </w:rPr>
            </w:pPr>
            <w:r w:rsidRPr="004041E4">
              <w:rPr>
                <w:rFonts w:ascii="Book Antiqua" w:hAnsi="Book Antiqua" w:cstheme="majorHAnsi"/>
                <w:sz w:val="18"/>
                <w:szCs w:val="18"/>
                <w:lang w:eastAsia="es-CR"/>
              </w:rPr>
              <w:t>Erick Núñez Rodríguez</w:t>
            </w:r>
          </w:p>
        </w:tc>
        <w:tc>
          <w:tcPr>
            <w:tcW w:w="935" w:type="pct"/>
            <w:shd w:val="clear" w:color="auto" w:fill="FFFFFF" w:themeFill="background1"/>
            <w:vAlign w:val="center"/>
          </w:tcPr>
          <w:p w14:paraId="24FDA32C" w14:textId="77777777" w:rsidR="000F2B6D" w:rsidRPr="004041E4" w:rsidRDefault="000F2B6D" w:rsidP="000F2B6D">
            <w:pPr>
              <w:spacing w:after="0" w:line="240" w:lineRule="auto"/>
              <w:jc w:val="both"/>
              <w:rPr>
                <w:rFonts w:ascii="Book Antiqua" w:hAnsi="Book Antiqua" w:cstheme="majorHAnsi"/>
                <w:sz w:val="18"/>
                <w:szCs w:val="18"/>
                <w:lang w:eastAsia="es-CR"/>
              </w:rPr>
            </w:pPr>
          </w:p>
          <w:p w14:paraId="316991D2" w14:textId="4DAA6056" w:rsidR="000F2B6D" w:rsidRPr="004041E4" w:rsidRDefault="008052C7" w:rsidP="000F2B6D">
            <w:pPr>
              <w:spacing w:after="0" w:line="240" w:lineRule="auto"/>
              <w:jc w:val="both"/>
              <w:rPr>
                <w:rFonts w:ascii="Book Antiqua" w:hAnsi="Book Antiqua" w:cstheme="majorHAnsi"/>
                <w:sz w:val="18"/>
                <w:szCs w:val="18"/>
                <w:lang w:eastAsia="es-CR"/>
              </w:rPr>
            </w:pPr>
            <w:r w:rsidRPr="004041E4">
              <w:rPr>
                <w:rFonts w:ascii="Book Antiqua" w:hAnsi="Book Antiqua" w:cstheme="majorHAnsi"/>
                <w:lang w:eastAsia="es-CR"/>
              </w:rPr>
              <w:object w:dxaOrig="1530" w:dyaOrig="990" w14:anchorId="5D6A94AA">
                <v:shape id="_x0000_i1030" type="#_x0000_t75" style="width:79.5pt;height:49.5pt" o:ole="">
                  <v:imagedata r:id="rId20" o:title=""/>
                </v:shape>
                <o:OLEObject Type="Embed" ProgID="Acrobat.Document.DC" ShapeID="_x0000_i1030" DrawAspect="Icon" ObjectID="_1755929827" r:id="rId21"/>
              </w:object>
            </w:r>
          </w:p>
        </w:tc>
        <w:tc>
          <w:tcPr>
            <w:tcW w:w="778" w:type="pct"/>
            <w:shd w:val="clear" w:color="auto" w:fill="FFFFFF" w:themeFill="background1"/>
            <w:vAlign w:val="center"/>
          </w:tcPr>
          <w:p w14:paraId="3A0C0007" w14:textId="77777777" w:rsidR="000F2B6D" w:rsidRPr="004041E4" w:rsidRDefault="000F2B6D" w:rsidP="000F2B6D">
            <w:pPr>
              <w:spacing w:after="0" w:line="240" w:lineRule="auto"/>
              <w:jc w:val="both"/>
              <w:rPr>
                <w:rFonts w:ascii="Book Antiqua" w:hAnsi="Book Antiqua" w:cstheme="majorHAnsi"/>
                <w:sz w:val="18"/>
                <w:szCs w:val="18"/>
                <w:lang w:eastAsia="es-CR"/>
              </w:rPr>
            </w:pPr>
            <w:r w:rsidRPr="004041E4">
              <w:rPr>
                <w:rFonts w:ascii="Book Antiqua" w:hAnsi="Book Antiqua" w:cstheme="majorHAnsi"/>
                <w:sz w:val="18"/>
                <w:szCs w:val="18"/>
                <w:lang w:eastAsia="es-CR"/>
              </w:rPr>
              <w:t>F11. Informe de evaluación de los beneficios</w:t>
            </w:r>
          </w:p>
        </w:tc>
      </w:tr>
      <w:tr w:rsidR="00476961" w:rsidRPr="004041E4" w14:paraId="1EA6A0F4" w14:textId="77777777" w:rsidTr="008F19E8">
        <w:trPr>
          <w:trHeight w:val="660"/>
          <w:jc w:val="center"/>
        </w:trPr>
        <w:tc>
          <w:tcPr>
            <w:tcW w:w="750" w:type="pct"/>
            <w:vMerge w:val="restart"/>
            <w:shd w:val="clear" w:color="auto" w:fill="FFFFFF" w:themeFill="background1"/>
            <w:vAlign w:val="center"/>
          </w:tcPr>
          <w:p w14:paraId="5F3DD837" w14:textId="77777777" w:rsidR="000F2B6D" w:rsidRPr="004041E4" w:rsidRDefault="000F2B6D" w:rsidP="000F2B6D">
            <w:pPr>
              <w:spacing w:after="0" w:line="240" w:lineRule="auto"/>
              <w:jc w:val="center"/>
              <w:rPr>
                <w:rFonts w:ascii="Book Antiqua" w:hAnsi="Book Antiqua" w:cstheme="majorHAnsi"/>
                <w:sz w:val="18"/>
                <w:szCs w:val="18"/>
                <w:lang w:eastAsia="es-CR"/>
              </w:rPr>
            </w:pPr>
          </w:p>
        </w:tc>
        <w:tc>
          <w:tcPr>
            <w:tcW w:w="832" w:type="pct"/>
            <w:shd w:val="clear" w:color="auto" w:fill="FFFFFF" w:themeFill="background1"/>
            <w:noWrap/>
            <w:vAlign w:val="center"/>
          </w:tcPr>
          <w:p w14:paraId="629C9031" w14:textId="77777777" w:rsidR="000F2B6D" w:rsidRPr="004041E4" w:rsidRDefault="000F2B6D" w:rsidP="00784EB2">
            <w:pPr>
              <w:spacing w:after="0" w:line="240" w:lineRule="auto"/>
              <w:jc w:val="both"/>
              <w:rPr>
                <w:rFonts w:ascii="Book Antiqua" w:hAnsi="Book Antiqua" w:cstheme="majorHAnsi"/>
                <w:sz w:val="18"/>
                <w:szCs w:val="18"/>
                <w:lang w:eastAsia="es-CR"/>
              </w:rPr>
            </w:pPr>
            <w:r w:rsidRPr="004041E4">
              <w:rPr>
                <w:rFonts w:ascii="Book Antiqua" w:hAnsi="Book Antiqua" w:cstheme="majorHAnsi"/>
                <w:sz w:val="18"/>
                <w:szCs w:val="18"/>
                <w:lang w:eastAsia="es-CR"/>
              </w:rPr>
              <w:t>0110-PLA-P11</w:t>
            </w:r>
          </w:p>
        </w:tc>
        <w:tc>
          <w:tcPr>
            <w:tcW w:w="1063" w:type="pct"/>
            <w:shd w:val="clear" w:color="auto" w:fill="FFFFFF" w:themeFill="background1"/>
            <w:vAlign w:val="center"/>
          </w:tcPr>
          <w:p w14:paraId="0B677150" w14:textId="3E2E328A" w:rsidR="00171A99" w:rsidRPr="00784EB2" w:rsidRDefault="000F2B6D" w:rsidP="00784EB2">
            <w:pPr>
              <w:pStyle w:val="pf0"/>
              <w:jc w:val="both"/>
              <w:rPr>
                <w:rFonts w:ascii="Book Antiqua" w:hAnsi="Book Antiqua" w:cs="Arial"/>
                <w:sz w:val="20"/>
                <w:szCs w:val="20"/>
              </w:rPr>
            </w:pPr>
            <w:r w:rsidRPr="00784EB2">
              <w:rPr>
                <w:rFonts w:ascii="Book Antiqua" w:hAnsi="Book Antiqua" w:cstheme="majorHAnsi"/>
                <w:sz w:val="18"/>
                <w:szCs w:val="18"/>
                <w:lang w:eastAsia="es-CR"/>
              </w:rPr>
              <w:t>Abordaje a la entrada en vigencia del Código Procesal Agrario (Dirección de Planificación</w:t>
            </w:r>
            <w:r w:rsidR="00972BB9" w:rsidRPr="00784EB2">
              <w:rPr>
                <w:rFonts w:ascii="Book Antiqua" w:hAnsi="Book Antiqua" w:cstheme="majorHAnsi"/>
                <w:sz w:val="18"/>
                <w:szCs w:val="18"/>
                <w:lang w:eastAsia="es-CR"/>
              </w:rPr>
              <w:t xml:space="preserve"> en lo que corresponde a implantación de estructuras estandarizas y cuotas de trabajo</w:t>
            </w:r>
            <w:r w:rsidR="006C5CCB" w:rsidRPr="00784EB2">
              <w:rPr>
                <w:rFonts w:ascii="Book Antiqua" w:hAnsi="Book Antiqua" w:cstheme="majorHAnsi"/>
                <w:sz w:val="18"/>
                <w:szCs w:val="18"/>
                <w:lang w:eastAsia="es-CR"/>
              </w:rPr>
              <w:t xml:space="preserve"> logra finalizar el proyecto</w:t>
            </w:r>
            <w:r w:rsidRPr="00784EB2">
              <w:rPr>
                <w:rFonts w:ascii="Book Antiqua" w:hAnsi="Book Antiqua" w:cstheme="majorHAnsi"/>
                <w:sz w:val="18"/>
                <w:szCs w:val="18"/>
                <w:lang w:eastAsia="es-CR"/>
              </w:rPr>
              <w:t>)</w:t>
            </w:r>
            <w:r w:rsidR="00171A99" w:rsidRPr="00784EB2">
              <w:rPr>
                <w:rFonts w:ascii="Book Antiqua" w:hAnsi="Book Antiqua" w:cstheme="majorHAnsi"/>
                <w:sz w:val="18"/>
                <w:szCs w:val="18"/>
                <w:lang w:eastAsia="es-CR"/>
              </w:rPr>
              <w:t xml:space="preserve">. Actualmente se tiene </w:t>
            </w:r>
            <w:r w:rsidR="006C5CCB" w:rsidRPr="00784EB2">
              <w:rPr>
                <w:rFonts w:ascii="Book Antiqua" w:hAnsi="Book Antiqua" w:cstheme="majorHAnsi"/>
                <w:sz w:val="18"/>
                <w:szCs w:val="18"/>
                <w:lang w:eastAsia="es-CR"/>
              </w:rPr>
              <w:t>otro</w:t>
            </w:r>
            <w:r w:rsidR="00171A99" w:rsidRPr="00784EB2">
              <w:rPr>
                <w:rStyle w:val="cf01"/>
                <w:rFonts w:ascii="Book Antiqua" w:eastAsiaTheme="majorEastAsia" w:hAnsi="Book Antiqua"/>
              </w:rPr>
              <w:t xml:space="preserve"> proyecto activo que corresponde al </w:t>
            </w:r>
            <w:r w:rsidR="00171A99" w:rsidRPr="00784EB2">
              <w:rPr>
                <w:rStyle w:val="cf11"/>
                <w:rFonts w:ascii="Book Antiqua" w:eastAsiaTheme="majorEastAsia" w:hAnsi="Book Antiqua"/>
              </w:rPr>
              <w:t xml:space="preserve">4000-CA-P01: Implementación del código Procesal Agrario </w:t>
            </w:r>
            <w:r w:rsidR="006C5CCB" w:rsidRPr="00784EB2">
              <w:rPr>
                <w:rStyle w:val="cf11"/>
                <w:rFonts w:ascii="Book Antiqua" w:eastAsiaTheme="majorEastAsia" w:hAnsi="Book Antiqua"/>
              </w:rPr>
              <w:t>a cargo</w:t>
            </w:r>
            <w:r w:rsidR="00171A99" w:rsidRPr="00784EB2">
              <w:rPr>
                <w:rStyle w:val="cf11"/>
                <w:rFonts w:ascii="Book Antiqua" w:eastAsiaTheme="majorEastAsia" w:hAnsi="Book Antiqua"/>
              </w:rPr>
              <w:t xml:space="preserve"> de </w:t>
            </w:r>
            <w:r w:rsidR="006C5CCB" w:rsidRPr="00784EB2">
              <w:rPr>
                <w:rStyle w:val="cf11"/>
                <w:rFonts w:ascii="Book Antiqua" w:eastAsiaTheme="majorEastAsia" w:hAnsi="Book Antiqua"/>
              </w:rPr>
              <w:t>la Dirección</w:t>
            </w:r>
            <w:r w:rsidR="00171A99" w:rsidRPr="00784EB2">
              <w:rPr>
                <w:rStyle w:val="cf11"/>
                <w:rFonts w:ascii="Book Antiqua" w:eastAsiaTheme="majorEastAsia" w:hAnsi="Book Antiqua"/>
              </w:rPr>
              <w:t xml:space="preserve"> de Planificación </w:t>
            </w:r>
            <w:r w:rsidR="006C5CCB" w:rsidRPr="00784EB2">
              <w:rPr>
                <w:rStyle w:val="cf11"/>
                <w:rFonts w:ascii="Book Antiqua" w:eastAsiaTheme="majorEastAsia" w:hAnsi="Book Antiqua"/>
              </w:rPr>
              <w:t xml:space="preserve">en coordinación </w:t>
            </w:r>
            <w:r w:rsidR="008052C7" w:rsidRPr="00784EB2">
              <w:rPr>
                <w:rStyle w:val="cf11"/>
                <w:rFonts w:ascii="Book Antiqua" w:eastAsiaTheme="majorEastAsia" w:hAnsi="Book Antiqua"/>
              </w:rPr>
              <w:t>con la</w:t>
            </w:r>
            <w:r w:rsidR="006C5CCB" w:rsidRPr="00784EB2">
              <w:rPr>
                <w:rStyle w:val="cf11"/>
                <w:rFonts w:ascii="Book Antiqua" w:eastAsiaTheme="majorEastAsia" w:hAnsi="Book Antiqua"/>
              </w:rPr>
              <w:t xml:space="preserve"> </w:t>
            </w:r>
            <w:r w:rsidR="00171A99" w:rsidRPr="00784EB2">
              <w:rPr>
                <w:rStyle w:val="cf11"/>
                <w:rFonts w:ascii="Book Antiqua" w:eastAsiaTheme="majorEastAsia" w:hAnsi="Book Antiqua"/>
              </w:rPr>
              <w:t>Comisión Agraria</w:t>
            </w:r>
            <w:r w:rsidR="008D0F1B" w:rsidRPr="00784EB2">
              <w:rPr>
                <w:rStyle w:val="cf11"/>
                <w:rFonts w:ascii="Book Antiqua" w:eastAsiaTheme="majorEastAsia" w:hAnsi="Book Antiqua"/>
              </w:rPr>
              <w:t>.</w:t>
            </w:r>
          </w:p>
          <w:p w14:paraId="2B549C51" w14:textId="1A72C45C" w:rsidR="000F2B6D" w:rsidRPr="00131078" w:rsidRDefault="000F2B6D" w:rsidP="00784EB2">
            <w:pPr>
              <w:spacing w:after="0" w:line="240" w:lineRule="auto"/>
              <w:jc w:val="both"/>
              <w:rPr>
                <w:rFonts w:ascii="Book Antiqua" w:hAnsi="Book Antiqua" w:cstheme="majorHAnsi"/>
                <w:sz w:val="18"/>
                <w:szCs w:val="18"/>
                <w:highlight w:val="cyan"/>
                <w:lang w:eastAsia="es-CR"/>
              </w:rPr>
            </w:pPr>
          </w:p>
        </w:tc>
        <w:tc>
          <w:tcPr>
            <w:tcW w:w="643" w:type="pct"/>
            <w:shd w:val="clear" w:color="auto" w:fill="FFFFFF" w:themeFill="background1"/>
            <w:vAlign w:val="center"/>
          </w:tcPr>
          <w:p w14:paraId="67FD9435" w14:textId="77777777" w:rsidR="000F2B6D" w:rsidRPr="004041E4" w:rsidRDefault="000F2B6D" w:rsidP="000F2B6D">
            <w:pPr>
              <w:spacing w:after="0" w:line="240" w:lineRule="auto"/>
              <w:rPr>
                <w:rFonts w:ascii="Book Antiqua" w:hAnsi="Book Antiqua" w:cstheme="majorHAnsi"/>
                <w:sz w:val="18"/>
                <w:szCs w:val="18"/>
                <w:lang w:eastAsia="es-CR"/>
              </w:rPr>
            </w:pPr>
            <w:r w:rsidRPr="004041E4">
              <w:rPr>
                <w:rFonts w:ascii="Book Antiqua" w:hAnsi="Book Antiqua" w:cstheme="majorHAnsi"/>
                <w:sz w:val="18"/>
                <w:szCs w:val="18"/>
                <w:lang w:eastAsia="es-CR"/>
              </w:rPr>
              <w:t>Lucía Zeledón Quirós</w:t>
            </w:r>
          </w:p>
        </w:tc>
        <w:tc>
          <w:tcPr>
            <w:tcW w:w="935" w:type="pct"/>
            <w:shd w:val="clear" w:color="auto" w:fill="FFFFFF" w:themeFill="background1"/>
            <w:vAlign w:val="center"/>
          </w:tcPr>
          <w:p w14:paraId="062BABB8" w14:textId="10F7AA98" w:rsidR="000F2B6D" w:rsidRPr="004041E4" w:rsidRDefault="008052C7" w:rsidP="000F2B6D">
            <w:pPr>
              <w:spacing w:after="0" w:line="240" w:lineRule="auto"/>
              <w:jc w:val="both"/>
              <w:rPr>
                <w:rFonts w:ascii="Book Antiqua" w:hAnsi="Book Antiqua" w:cstheme="majorHAnsi"/>
                <w:sz w:val="18"/>
                <w:szCs w:val="18"/>
                <w:lang w:eastAsia="es-CR"/>
              </w:rPr>
            </w:pPr>
            <w:r w:rsidRPr="004041E4">
              <w:rPr>
                <w:rFonts w:ascii="Book Antiqua" w:hAnsi="Book Antiqua" w:cstheme="majorHAnsi"/>
                <w:sz w:val="18"/>
                <w:szCs w:val="18"/>
                <w:lang w:eastAsia="es-CR"/>
              </w:rPr>
              <w:object w:dxaOrig="1530" w:dyaOrig="990" w14:anchorId="6D279B99">
                <v:shape id="_x0000_i1031" type="#_x0000_t75" style="width:79.5pt;height:49.5pt" o:ole="">
                  <v:imagedata r:id="rId22" o:title=""/>
                </v:shape>
                <o:OLEObject Type="Embed" ProgID="Acrobat.Document.DC" ShapeID="_x0000_i1031" DrawAspect="Icon" ObjectID="_1755929828" r:id="rId23"/>
              </w:object>
            </w:r>
          </w:p>
        </w:tc>
        <w:tc>
          <w:tcPr>
            <w:tcW w:w="778" w:type="pct"/>
            <w:shd w:val="clear" w:color="auto" w:fill="FFFFFF" w:themeFill="background1"/>
            <w:vAlign w:val="center"/>
          </w:tcPr>
          <w:p w14:paraId="54676BFD" w14:textId="77777777" w:rsidR="000F2B6D" w:rsidRPr="004041E4" w:rsidRDefault="000F2B6D" w:rsidP="000F2B6D">
            <w:pPr>
              <w:spacing w:after="0" w:line="240" w:lineRule="auto"/>
              <w:jc w:val="both"/>
              <w:rPr>
                <w:rFonts w:ascii="Book Antiqua" w:hAnsi="Book Antiqua" w:cstheme="majorHAnsi"/>
                <w:sz w:val="18"/>
                <w:szCs w:val="18"/>
                <w:lang w:eastAsia="es-CR"/>
              </w:rPr>
            </w:pPr>
            <w:r w:rsidRPr="004041E4">
              <w:rPr>
                <w:rFonts w:ascii="Book Antiqua" w:hAnsi="Book Antiqua" w:cstheme="majorHAnsi"/>
                <w:sz w:val="18"/>
                <w:szCs w:val="18"/>
                <w:lang w:eastAsia="es-CR"/>
              </w:rPr>
              <w:t>F11. Informe de evaluación de los beneficios</w:t>
            </w:r>
          </w:p>
        </w:tc>
      </w:tr>
      <w:tr w:rsidR="00476961" w:rsidRPr="004041E4" w14:paraId="66FD685E" w14:textId="77777777" w:rsidTr="008F19E8">
        <w:trPr>
          <w:trHeight w:val="434"/>
          <w:jc w:val="center"/>
        </w:trPr>
        <w:tc>
          <w:tcPr>
            <w:tcW w:w="750" w:type="pct"/>
            <w:vMerge/>
            <w:shd w:val="clear" w:color="auto" w:fill="FFFFFF" w:themeFill="background1"/>
            <w:vAlign w:val="center"/>
          </w:tcPr>
          <w:p w14:paraId="79797486" w14:textId="77777777" w:rsidR="000F2B6D" w:rsidRPr="004041E4" w:rsidRDefault="000F2B6D" w:rsidP="000F2B6D">
            <w:pPr>
              <w:spacing w:after="0" w:line="240" w:lineRule="auto"/>
              <w:jc w:val="center"/>
              <w:rPr>
                <w:rFonts w:ascii="Book Antiqua" w:hAnsi="Book Antiqua" w:cstheme="majorHAnsi"/>
                <w:sz w:val="18"/>
                <w:szCs w:val="18"/>
                <w:lang w:eastAsia="es-CR"/>
              </w:rPr>
            </w:pPr>
          </w:p>
        </w:tc>
        <w:tc>
          <w:tcPr>
            <w:tcW w:w="832" w:type="pct"/>
            <w:shd w:val="clear" w:color="auto" w:fill="FFFFFF" w:themeFill="background1"/>
            <w:noWrap/>
            <w:vAlign w:val="center"/>
            <w:hideMark/>
          </w:tcPr>
          <w:p w14:paraId="4378283F" w14:textId="77777777" w:rsidR="000F2B6D" w:rsidRPr="004041E4" w:rsidRDefault="000F2B6D" w:rsidP="000F2B6D">
            <w:pPr>
              <w:spacing w:after="0" w:line="240" w:lineRule="auto"/>
              <w:jc w:val="center"/>
              <w:rPr>
                <w:rFonts w:ascii="Book Antiqua" w:hAnsi="Book Antiqua" w:cstheme="majorHAnsi"/>
                <w:sz w:val="18"/>
                <w:szCs w:val="18"/>
                <w:lang w:eastAsia="es-CR"/>
              </w:rPr>
            </w:pPr>
            <w:r w:rsidRPr="004041E4">
              <w:rPr>
                <w:rFonts w:ascii="Book Antiqua" w:hAnsi="Book Antiqua" w:cstheme="majorHAnsi"/>
                <w:sz w:val="18"/>
                <w:szCs w:val="18"/>
                <w:lang w:eastAsia="es-CR"/>
              </w:rPr>
              <w:t>0110-PLA-P15</w:t>
            </w:r>
          </w:p>
        </w:tc>
        <w:tc>
          <w:tcPr>
            <w:tcW w:w="1063" w:type="pct"/>
            <w:shd w:val="clear" w:color="auto" w:fill="FFFFFF" w:themeFill="background1"/>
            <w:vAlign w:val="center"/>
            <w:hideMark/>
          </w:tcPr>
          <w:p w14:paraId="73ACE48E" w14:textId="77777777" w:rsidR="000F2B6D" w:rsidRPr="004041E4" w:rsidRDefault="000F2B6D" w:rsidP="000F2B6D">
            <w:pPr>
              <w:spacing w:after="0" w:line="240" w:lineRule="auto"/>
              <w:rPr>
                <w:rFonts w:ascii="Book Antiqua" w:hAnsi="Book Antiqua" w:cstheme="majorHAnsi"/>
                <w:sz w:val="18"/>
                <w:szCs w:val="18"/>
                <w:lang w:eastAsia="es-CR"/>
              </w:rPr>
            </w:pPr>
            <w:r w:rsidRPr="004041E4">
              <w:rPr>
                <w:rFonts w:ascii="Book Antiqua" w:hAnsi="Book Antiqua" w:cstheme="majorHAnsi"/>
                <w:sz w:val="18"/>
                <w:szCs w:val="18"/>
                <w:lang w:eastAsia="es-CR"/>
              </w:rPr>
              <w:t>Virtualización de servicios Jurisdiccionales Poder Judicial</w:t>
            </w:r>
          </w:p>
        </w:tc>
        <w:tc>
          <w:tcPr>
            <w:tcW w:w="643" w:type="pct"/>
            <w:shd w:val="clear" w:color="auto" w:fill="FFFFFF" w:themeFill="background1"/>
            <w:vAlign w:val="center"/>
          </w:tcPr>
          <w:p w14:paraId="4AC91C76" w14:textId="77777777" w:rsidR="000F2B6D" w:rsidRPr="004041E4" w:rsidRDefault="000F2B6D" w:rsidP="000F2B6D">
            <w:pPr>
              <w:spacing w:after="0" w:line="240" w:lineRule="auto"/>
              <w:rPr>
                <w:rFonts w:ascii="Book Antiqua" w:hAnsi="Book Antiqua" w:cstheme="majorHAnsi"/>
                <w:sz w:val="18"/>
                <w:szCs w:val="18"/>
                <w:lang w:eastAsia="es-CR"/>
              </w:rPr>
            </w:pPr>
            <w:r w:rsidRPr="004041E4">
              <w:rPr>
                <w:rFonts w:ascii="Book Antiqua" w:hAnsi="Book Antiqua" w:cstheme="majorHAnsi"/>
                <w:sz w:val="18"/>
                <w:szCs w:val="18"/>
                <w:lang w:eastAsia="es-CR"/>
              </w:rPr>
              <w:t>Melissa Durán Gamboa</w:t>
            </w:r>
          </w:p>
        </w:tc>
        <w:tc>
          <w:tcPr>
            <w:tcW w:w="935" w:type="pct"/>
            <w:shd w:val="clear" w:color="auto" w:fill="FFFFFF" w:themeFill="background1"/>
            <w:vAlign w:val="center"/>
          </w:tcPr>
          <w:p w14:paraId="2055C4E5" w14:textId="0525B20D" w:rsidR="000F2B6D" w:rsidRPr="004041E4" w:rsidRDefault="008052C7" w:rsidP="000F2B6D">
            <w:pPr>
              <w:spacing w:after="0" w:line="240" w:lineRule="auto"/>
              <w:jc w:val="both"/>
              <w:rPr>
                <w:rFonts w:ascii="Book Antiqua" w:hAnsi="Book Antiqua" w:cstheme="majorHAnsi"/>
                <w:sz w:val="18"/>
                <w:szCs w:val="18"/>
                <w:lang w:eastAsia="es-CR"/>
              </w:rPr>
            </w:pPr>
            <w:r w:rsidRPr="004041E4">
              <w:rPr>
                <w:rFonts w:ascii="Book Antiqua" w:hAnsi="Book Antiqua" w:cstheme="majorHAnsi"/>
                <w:sz w:val="18"/>
                <w:szCs w:val="18"/>
                <w:lang w:eastAsia="es-CR"/>
              </w:rPr>
              <w:object w:dxaOrig="1530" w:dyaOrig="990" w14:anchorId="23892B07">
                <v:shape id="_x0000_i1032" type="#_x0000_t75" style="width:79.5pt;height:49.5pt" o:ole="">
                  <v:imagedata r:id="rId24" o:title=""/>
                </v:shape>
                <o:OLEObject Type="Embed" ProgID="Acrobat.Document.DC" ShapeID="_x0000_i1032" DrawAspect="Icon" ObjectID="_1755929829" r:id="rId25"/>
              </w:object>
            </w:r>
          </w:p>
        </w:tc>
        <w:tc>
          <w:tcPr>
            <w:tcW w:w="778" w:type="pct"/>
            <w:shd w:val="clear" w:color="auto" w:fill="FFFFFF" w:themeFill="background1"/>
            <w:vAlign w:val="center"/>
          </w:tcPr>
          <w:p w14:paraId="156F397F" w14:textId="77777777" w:rsidR="000F2B6D" w:rsidRPr="004041E4" w:rsidRDefault="000F2B6D" w:rsidP="000F2B6D">
            <w:pPr>
              <w:spacing w:after="0" w:line="240" w:lineRule="auto"/>
              <w:jc w:val="both"/>
              <w:rPr>
                <w:rFonts w:ascii="Book Antiqua" w:hAnsi="Book Antiqua" w:cstheme="majorHAnsi"/>
                <w:sz w:val="18"/>
                <w:szCs w:val="18"/>
                <w:lang w:eastAsia="es-CR"/>
              </w:rPr>
            </w:pPr>
            <w:r w:rsidRPr="004041E4">
              <w:rPr>
                <w:rFonts w:ascii="Book Antiqua" w:hAnsi="Book Antiqua" w:cstheme="majorHAnsi"/>
                <w:sz w:val="18"/>
                <w:szCs w:val="18"/>
                <w:lang w:eastAsia="es-CR"/>
              </w:rPr>
              <w:t>F11. Informe de evaluación de los beneficios</w:t>
            </w:r>
          </w:p>
        </w:tc>
      </w:tr>
      <w:tr w:rsidR="00476961" w:rsidRPr="004041E4" w14:paraId="73B26C0B" w14:textId="77777777" w:rsidTr="008F19E8">
        <w:trPr>
          <w:trHeight w:val="434"/>
          <w:jc w:val="center"/>
        </w:trPr>
        <w:tc>
          <w:tcPr>
            <w:tcW w:w="750" w:type="pct"/>
            <w:vMerge w:val="restart"/>
            <w:shd w:val="clear" w:color="auto" w:fill="FFFFFF" w:themeFill="background1"/>
            <w:vAlign w:val="center"/>
          </w:tcPr>
          <w:p w14:paraId="2299D6EF" w14:textId="77777777" w:rsidR="000F2B6D" w:rsidRPr="004041E4" w:rsidRDefault="000F2B6D" w:rsidP="000F2B6D">
            <w:pPr>
              <w:spacing w:after="0" w:line="240" w:lineRule="auto"/>
              <w:jc w:val="center"/>
              <w:rPr>
                <w:rFonts w:ascii="Book Antiqua" w:hAnsi="Book Antiqua" w:cstheme="majorHAnsi"/>
                <w:sz w:val="18"/>
                <w:szCs w:val="18"/>
                <w:lang w:eastAsia="es-CR"/>
              </w:rPr>
            </w:pPr>
            <w:r w:rsidRPr="004041E4">
              <w:rPr>
                <w:rFonts w:ascii="Book Antiqua" w:hAnsi="Book Antiqua" w:cstheme="majorHAnsi"/>
                <w:sz w:val="18"/>
                <w:szCs w:val="18"/>
                <w:lang w:eastAsia="es-CR"/>
              </w:rPr>
              <w:t>Dirección Ejecutiva</w:t>
            </w:r>
          </w:p>
        </w:tc>
        <w:tc>
          <w:tcPr>
            <w:tcW w:w="832" w:type="pct"/>
            <w:shd w:val="clear" w:color="auto" w:fill="FFFFFF" w:themeFill="background1"/>
            <w:noWrap/>
            <w:vAlign w:val="center"/>
          </w:tcPr>
          <w:p w14:paraId="02D7612D" w14:textId="77777777" w:rsidR="000F2B6D" w:rsidRPr="004041E4" w:rsidRDefault="000F2B6D" w:rsidP="000F2B6D">
            <w:pPr>
              <w:spacing w:after="0" w:line="240" w:lineRule="auto"/>
              <w:jc w:val="center"/>
              <w:rPr>
                <w:rFonts w:ascii="Book Antiqua" w:hAnsi="Book Antiqua" w:cstheme="majorHAnsi"/>
                <w:sz w:val="18"/>
                <w:szCs w:val="18"/>
                <w:lang w:eastAsia="es-CR"/>
              </w:rPr>
            </w:pPr>
            <w:r w:rsidRPr="004041E4">
              <w:rPr>
                <w:rFonts w:ascii="Book Antiqua" w:hAnsi="Book Antiqua" w:cstheme="majorHAnsi"/>
                <w:sz w:val="18"/>
                <w:szCs w:val="18"/>
                <w:lang w:eastAsia="es-CR"/>
              </w:rPr>
              <w:t>0117-DE-P02</w:t>
            </w:r>
          </w:p>
        </w:tc>
        <w:tc>
          <w:tcPr>
            <w:tcW w:w="1063" w:type="pct"/>
            <w:shd w:val="clear" w:color="auto" w:fill="FFFFFF" w:themeFill="background1"/>
            <w:vAlign w:val="center"/>
          </w:tcPr>
          <w:p w14:paraId="1BB7A05D" w14:textId="77777777" w:rsidR="000F2B6D" w:rsidRPr="00171A99" w:rsidRDefault="000F2B6D" w:rsidP="000F2B6D">
            <w:pPr>
              <w:spacing w:after="0" w:line="240" w:lineRule="auto"/>
              <w:rPr>
                <w:rFonts w:ascii="Book Antiqua" w:hAnsi="Book Antiqua" w:cstheme="majorHAnsi"/>
                <w:sz w:val="18"/>
                <w:szCs w:val="18"/>
                <w:lang w:val="pt-PT" w:eastAsia="es-CR"/>
              </w:rPr>
            </w:pPr>
            <w:r w:rsidRPr="00171A99">
              <w:rPr>
                <w:rFonts w:ascii="Book Antiqua" w:hAnsi="Book Antiqua" w:cstheme="majorHAnsi"/>
                <w:sz w:val="18"/>
                <w:szCs w:val="18"/>
                <w:lang w:val="pt-PT" w:eastAsia="es-CR"/>
              </w:rPr>
              <w:t>Cargas Termohigronométricas Edificio I Circuito Judicial Alajuela</w:t>
            </w:r>
          </w:p>
        </w:tc>
        <w:tc>
          <w:tcPr>
            <w:tcW w:w="643" w:type="pct"/>
            <w:shd w:val="clear" w:color="auto" w:fill="FFFFFF" w:themeFill="background1"/>
            <w:vAlign w:val="center"/>
          </w:tcPr>
          <w:p w14:paraId="6E8FDF49" w14:textId="77777777" w:rsidR="000F2B6D" w:rsidRPr="004041E4" w:rsidRDefault="000F2B6D" w:rsidP="000F2B6D">
            <w:pPr>
              <w:spacing w:after="0" w:line="240" w:lineRule="auto"/>
              <w:rPr>
                <w:rFonts w:ascii="Book Antiqua" w:hAnsi="Book Antiqua" w:cstheme="majorHAnsi"/>
                <w:sz w:val="18"/>
                <w:szCs w:val="18"/>
                <w:lang w:eastAsia="es-CR"/>
              </w:rPr>
            </w:pPr>
            <w:r w:rsidRPr="004041E4">
              <w:rPr>
                <w:rFonts w:ascii="Book Antiqua" w:hAnsi="Book Antiqua" w:cstheme="majorHAnsi"/>
                <w:sz w:val="18"/>
                <w:szCs w:val="18"/>
                <w:lang w:eastAsia="es-CR"/>
              </w:rPr>
              <w:t>María José Chaves Arguello</w:t>
            </w:r>
          </w:p>
        </w:tc>
        <w:tc>
          <w:tcPr>
            <w:tcW w:w="935" w:type="pct"/>
            <w:shd w:val="clear" w:color="auto" w:fill="FFFFFF" w:themeFill="background1"/>
            <w:vAlign w:val="center"/>
          </w:tcPr>
          <w:p w14:paraId="2075D9A6" w14:textId="1BF62175" w:rsidR="000F2B6D" w:rsidRPr="004041E4" w:rsidRDefault="008052C7" w:rsidP="000F2B6D">
            <w:pPr>
              <w:spacing w:after="0" w:line="240" w:lineRule="auto"/>
              <w:jc w:val="both"/>
              <w:rPr>
                <w:rFonts w:ascii="Book Antiqua" w:hAnsi="Book Antiqua" w:cstheme="majorHAnsi"/>
                <w:sz w:val="18"/>
                <w:szCs w:val="18"/>
                <w:lang w:eastAsia="es-CR"/>
              </w:rPr>
            </w:pPr>
            <w:r w:rsidRPr="004041E4">
              <w:rPr>
                <w:rFonts w:ascii="Book Antiqua" w:hAnsi="Book Antiqua" w:cstheme="majorHAnsi"/>
                <w:sz w:val="18"/>
                <w:szCs w:val="18"/>
                <w:lang w:eastAsia="es-CR"/>
              </w:rPr>
              <w:object w:dxaOrig="1530" w:dyaOrig="990" w14:anchorId="60447B7D">
                <v:shape id="_x0000_i1033" type="#_x0000_t75" style="width:79.5pt;height:49.5pt" o:ole="">
                  <v:imagedata r:id="rId26" o:title=""/>
                </v:shape>
                <o:OLEObject Type="Embed" ProgID="Acrobat.Document.DC" ShapeID="_x0000_i1033" DrawAspect="Icon" ObjectID="_1755929830" r:id="rId27"/>
              </w:object>
            </w:r>
          </w:p>
        </w:tc>
        <w:tc>
          <w:tcPr>
            <w:tcW w:w="778" w:type="pct"/>
            <w:shd w:val="clear" w:color="auto" w:fill="FFFFFF" w:themeFill="background1"/>
            <w:vAlign w:val="center"/>
          </w:tcPr>
          <w:p w14:paraId="642B7EF5" w14:textId="77777777" w:rsidR="000F2B6D" w:rsidRPr="004041E4" w:rsidRDefault="000F2B6D" w:rsidP="000F2B6D">
            <w:pPr>
              <w:spacing w:after="0" w:line="240" w:lineRule="auto"/>
              <w:jc w:val="both"/>
              <w:rPr>
                <w:rFonts w:ascii="Book Antiqua" w:hAnsi="Book Antiqua" w:cstheme="majorHAnsi"/>
                <w:sz w:val="18"/>
                <w:szCs w:val="18"/>
                <w:lang w:eastAsia="es-CR"/>
              </w:rPr>
            </w:pPr>
            <w:r w:rsidRPr="004041E4">
              <w:rPr>
                <w:rFonts w:ascii="Book Antiqua" w:hAnsi="Book Antiqua" w:cstheme="majorHAnsi"/>
                <w:sz w:val="18"/>
                <w:szCs w:val="18"/>
                <w:lang w:eastAsia="es-CR"/>
              </w:rPr>
              <w:t>F11. Informe de evaluación de los beneficios</w:t>
            </w:r>
          </w:p>
        </w:tc>
      </w:tr>
      <w:tr w:rsidR="00476961" w:rsidRPr="004041E4" w14:paraId="27186145" w14:textId="77777777" w:rsidTr="008F19E8">
        <w:trPr>
          <w:trHeight w:val="660"/>
          <w:jc w:val="center"/>
        </w:trPr>
        <w:tc>
          <w:tcPr>
            <w:tcW w:w="750" w:type="pct"/>
            <w:vMerge/>
            <w:shd w:val="clear" w:color="auto" w:fill="FFFFFF" w:themeFill="background1"/>
            <w:vAlign w:val="center"/>
          </w:tcPr>
          <w:p w14:paraId="1EE7E98B" w14:textId="77777777" w:rsidR="000F2B6D" w:rsidRPr="004041E4" w:rsidRDefault="000F2B6D" w:rsidP="000F2B6D">
            <w:pPr>
              <w:spacing w:after="0" w:line="240" w:lineRule="auto"/>
              <w:jc w:val="center"/>
              <w:rPr>
                <w:rFonts w:ascii="Book Antiqua" w:hAnsi="Book Antiqua" w:cstheme="majorHAnsi"/>
                <w:sz w:val="18"/>
                <w:szCs w:val="18"/>
                <w:lang w:eastAsia="es-CR"/>
              </w:rPr>
            </w:pPr>
          </w:p>
        </w:tc>
        <w:tc>
          <w:tcPr>
            <w:tcW w:w="832" w:type="pct"/>
            <w:shd w:val="clear" w:color="auto" w:fill="FFFFFF" w:themeFill="background1"/>
            <w:noWrap/>
            <w:vAlign w:val="center"/>
            <w:hideMark/>
          </w:tcPr>
          <w:p w14:paraId="41F7439A" w14:textId="77777777" w:rsidR="000F2B6D" w:rsidRPr="004041E4" w:rsidRDefault="000F2B6D" w:rsidP="000F2B6D">
            <w:pPr>
              <w:spacing w:after="0" w:line="240" w:lineRule="auto"/>
              <w:jc w:val="center"/>
              <w:rPr>
                <w:rFonts w:ascii="Book Antiqua" w:hAnsi="Book Antiqua" w:cstheme="majorHAnsi"/>
                <w:sz w:val="18"/>
                <w:szCs w:val="18"/>
                <w:lang w:eastAsia="es-CR"/>
              </w:rPr>
            </w:pPr>
            <w:r w:rsidRPr="004041E4">
              <w:rPr>
                <w:rFonts w:ascii="Book Antiqua" w:hAnsi="Book Antiqua" w:cstheme="majorHAnsi"/>
                <w:sz w:val="18"/>
                <w:szCs w:val="18"/>
                <w:lang w:eastAsia="es-CR"/>
              </w:rPr>
              <w:t>0117-DE-P04</w:t>
            </w:r>
          </w:p>
        </w:tc>
        <w:tc>
          <w:tcPr>
            <w:tcW w:w="1063" w:type="pct"/>
            <w:shd w:val="clear" w:color="auto" w:fill="FFFFFF" w:themeFill="background1"/>
            <w:vAlign w:val="center"/>
            <w:hideMark/>
          </w:tcPr>
          <w:p w14:paraId="45E93713" w14:textId="77777777" w:rsidR="000F2B6D" w:rsidRPr="004041E4" w:rsidRDefault="000F2B6D" w:rsidP="000F2B6D">
            <w:pPr>
              <w:spacing w:after="0" w:line="240" w:lineRule="auto"/>
              <w:rPr>
                <w:rFonts w:ascii="Book Antiqua" w:hAnsi="Book Antiqua" w:cstheme="majorHAnsi"/>
                <w:sz w:val="18"/>
                <w:szCs w:val="18"/>
                <w:lang w:eastAsia="es-CR"/>
              </w:rPr>
            </w:pPr>
            <w:r w:rsidRPr="004041E4">
              <w:rPr>
                <w:rFonts w:ascii="Book Antiqua" w:hAnsi="Book Antiqua" w:cstheme="majorHAnsi"/>
                <w:sz w:val="18"/>
                <w:szCs w:val="18"/>
                <w:lang w:eastAsia="es-CR"/>
              </w:rPr>
              <w:t>Cambios en el SIGA-PJ por el IVA</w:t>
            </w:r>
          </w:p>
        </w:tc>
        <w:tc>
          <w:tcPr>
            <w:tcW w:w="643" w:type="pct"/>
            <w:shd w:val="clear" w:color="auto" w:fill="FFFFFF" w:themeFill="background1"/>
            <w:vAlign w:val="center"/>
          </w:tcPr>
          <w:p w14:paraId="1EF29C5C" w14:textId="77777777" w:rsidR="000F2B6D" w:rsidRPr="004041E4" w:rsidRDefault="000F2B6D" w:rsidP="000F2B6D">
            <w:pPr>
              <w:spacing w:after="0" w:line="240" w:lineRule="auto"/>
              <w:rPr>
                <w:rFonts w:ascii="Book Antiqua" w:hAnsi="Book Antiqua" w:cstheme="majorHAnsi"/>
                <w:sz w:val="18"/>
                <w:szCs w:val="18"/>
                <w:lang w:eastAsia="es-CR"/>
              </w:rPr>
            </w:pPr>
            <w:r w:rsidRPr="004041E4">
              <w:rPr>
                <w:rFonts w:ascii="Book Antiqua" w:hAnsi="Book Antiqua" w:cstheme="majorHAnsi"/>
                <w:sz w:val="18"/>
                <w:szCs w:val="18"/>
                <w:lang w:eastAsia="es-CR"/>
              </w:rPr>
              <w:t xml:space="preserve">Mabel Alexa Borge Rodríguez / Adriana </w:t>
            </w:r>
            <w:r w:rsidRPr="004041E4">
              <w:rPr>
                <w:rFonts w:ascii="Book Antiqua" w:hAnsi="Book Antiqua" w:cstheme="majorHAnsi"/>
                <w:sz w:val="18"/>
                <w:szCs w:val="18"/>
                <w:lang w:eastAsia="es-CR"/>
              </w:rPr>
              <w:lastRenderedPageBreak/>
              <w:t>Esquivel Sanabria</w:t>
            </w:r>
          </w:p>
        </w:tc>
        <w:tc>
          <w:tcPr>
            <w:tcW w:w="935" w:type="pct"/>
            <w:shd w:val="clear" w:color="auto" w:fill="FFFFFF" w:themeFill="background1"/>
            <w:vAlign w:val="center"/>
          </w:tcPr>
          <w:p w14:paraId="5C6541B3" w14:textId="1742B4F1" w:rsidR="000F2B6D" w:rsidRPr="004041E4" w:rsidRDefault="008052C7" w:rsidP="000F2B6D">
            <w:pPr>
              <w:spacing w:after="0" w:line="240" w:lineRule="auto"/>
              <w:jc w:val="both"/>
              <w:rPr>
                <w:rFonts w:ascii="Book Antiqua" w:hAnsi="Book Antiqua" w:cstheme="majorHAnsi"/>
                <w:sz w:val="18"/>
                <w:szCs w:val="18"/>
                <w:lang w:eastAsia="es-CR"/>
              </w:rPr>
            </w:pPr>
            <w:r w:rsidRPr="004041E4">
              <w:rPr>
                <w:rFonts w:ascii="Book Antiqua" w:hAnsi="Book Antiqua" w:cstheme="majorHAnsi"/>
                <w:lang w:eastAsia="es-CR"/>
              </w:rPr>
              <w:object w:dxaOrig="1530" w:dyaOrig="990" w14:anchorId="3E426358">
                <v:shape id="_x0000_i1034" type="#_x0000_t75" style="width:79.5pt;height:49.5pt" o:ole="">
                  <v:imagedata r:id="rId28" o:title=""/>
                </v:shape>
                <o:OLEObject Type="Embed" ProgID="Acrobat.Document.DC" ShapeID="_x0000_i1034" DrawAspect="Icon" ObjectID="_1755929831" r:id="rId29"/>
              </w:object>
            </w:r>
          </w:p>
        </w:tc>
        <w:tc>
          <w:tcPr>
            <w:tcW w:w="778" w:type="pct"/>
            <w:shd w:val="clear" w:color="auto" w:fill="FFFFFF" w:themeFill="background1"/>
            <w:vAlign w:val="center"/>
          </w:tcPr>
          <w:p w14:paraId="3396466C" w14:textId="77777777" w:rsidR="000F2B6D" w:rsidRPr="004041E4" w:rsidRDefault="000F2B6D" w:rsidP="000F2B6D">
            <w:pPr>
              <w:spacing w:after="0" w:line="240" w:lineRule="auto"/>
              <w:jc w:val="both"/>
              <w:rPr>
                <w:rFonts w:ascii="Book Antiqua" w:hAnsi="Book Antiqua" w:cstheme="majorHAnsi"/>
                <w:sz w:val="18"/>
                <w:szCs w:val="18"/>
                <w:lang w:eastAsia="es-CR"/>
              </w:rPr>
            </w:pPr>
            <w:r w:rsidRPr="004041E4">
              <w:rPr>
                <w:rFonts w:ascii="Book Antiqua" w:hAnsi="Book Antiqua" w:cstheme="majorHAnsi"/>
                <w:sz w:val="18"/>
                <w:szCs w:val="18"/>
                <w:lang w:eastAsia="es-CR"/>
              </w:rPr>
              <w:t>F11. Informe de evaluación de los beneficios</w:t>
            </w:r>
          </w:p>
        </w:tc>
      </w:tr>
      <w:tr w:rsidR="00476961" w:rsidRPr="004041E4" w14:paraId="5C33A72C" w14:textId="77777777" w:rsidTr="008F19E8">
        <w:trPr>
          <w:trHeight w:val="660"/>
          <w:jc w:val="center"/>
        </w:trPr>
        <w:tc>
          <w:tcPr>
            <w:tcW w:w="750" w:type="pct"/>
            <w:vMerge w:val="restart"/>
            <w:shd w:val="clear" w:color="auto" w:fill="FFFFFF" w:themeFill="background1"/>
            <w:vAlign w:val="center"/>
          </w:tcPr>
          <w:p w14:paraId="6D586B35" w14:textId="77777777" w:rsidR="000F2B6D" w:rsidRPr="004041E4" w:rsidRDefault="000F2B6D" w:rsidP="000F2B6D">
            <w:pPr>
              <w:spacing w:after="0" w:line="240" w:lineRule="auto"/>
              <w:jc w:val="center"/>
              <w:rPr>
                <w:rFonts w:ascii="Book Antiqua" w:hAnsi="Book Antiqua" w:cstheme="majorHAnsi"/>
                <w:sz w:val="18"/>
                <w:szCs w:val="18"/>
                <w:lang w:eastAsia="es-CR"/>
              </w:rPr>
            </w:pPr>
            <w:r w:rsidRPr="004041E4">
              <w:rPr>
                <w:rFonts w:ascii="Book Antiqua" w:hAnsi="Book Antiqua" w:cstheme="majorHAnsi"/>
                <w:sz w:val="18"/>
                <w:szCs w:val="18"/>
                <w:lang w:eastAsia="es-CR"/>
              </w:rPr>
              <w:t>Dirección de Tecnología de Información</w:t>
            </w:r>
          </w:p>
        </w:tc>
        <w:tc>
          <w:tcPr>
            <w:tcW w:w="832" w:type="pct"/>
            <w:shd w:val="clear" w:color="auto" w:fill="FFFFFF" w:themeFill="background1"/>
            <w:noWrap/>
            <w:vAlign w:val="center"/>
          </w:tcPr>
          <w:p w14:paraId="7415B39B" w14:textId="77777777" w:rsidR="000F2B6D" w:rsidRPr="004041E4" w:rsidRDefault="000F2B6D" w:rsidP="000F2B6D">
            <w:pPr>
              <w:spacing w:after="0" w:line="240" w:lineRule="auto"/>
              <w:jc w:val="center"/>
              <w:rPr>
                <w:rFonts w:ascii="Book Antiqua" w:hAnsi="Book Antiqua" w:cstheme="majorHAnsi"/>
                <w:sz w:val="18"/>
                <w:szCs w:val="18"/>
                <w:lang w:eastAsia="es-CR"/>
              </w:rPr>
            </w:pPr>
            <w:r w:rsidRPr="004041E4">
              <w:rPr>
                <w:rFonts w:ascii="Book Antiqua" w:hAnsi="Book Antiqua" w:cstheme="majorHAnsi"/>
                <w:sz w:val="18"/>
                <w:szCs w:val="18"/>
                <w:lang w:eastAsia="es-CR"/>
              </w:rPr>
              <w:t>0122-DTI-P03</w:t>
            </w:r>
          </w:p>
        </w:tc>
        <w:tc>
          <w:tcPr>
            <w:tcW w:w="1063" w:type="pct"/>
            <w:shd w:val="clear" w:color="auto" w:fill="FFFFFF" w:themeFill="background1"/>
            <w:vAlign w:val="center"/>
          </w:tcPr>
          <w:p w14:paraId="7F983C1D" w14:textId="77777777" w:rsidR="000F2B6D" w:rsidRPr="004041E4" w:rsidRDefault="000F2B6D" w:rsidP="000F2B6D">
            <w:pPr>
              <w:spacing w:after="0" w:line="240" w:lineRule="auto"/>
              <w:rPr>
                <w:rFonts w:ascii="Book Antiqua" w:hAnsi="Book Antiqua" w:cstheme="majorHAnsi"/>
                <w:sz w:val="18"/>
                <w:szCs w:val="18"/>
                <w:lang w:eastAsia="es-CR"/>
              </w:rPr>
            </w:pPr>
            <w:r w:rsidRPr="004041E4">
              <w:rPr>
                <w:rFonts w:ascii="Book Antiqua" w:hAnsi="Book Antiqua" w:cstheme="majorHAnsi"/>
                <w:sz w:val="18"/>
                <w:szCs w:val="18"/>
                <w:lang w:eastAsia="es-CR"/>
              </w:rPr>
              <w:t>0122-DTI-P10</w:t>
            </w:r>
          </w:p>
        </w:tc>
        <w:tc>
          <w:tcPr>
            <w:tcW w:w="643" w:type="pct"/>
            <w:shd w:val="clear" w:color="auto" w:fill="FFFFFF" w:themeFill="background1"/>
            <w:vAlign w:val="center"/>
          </w:tcPr>
          <w:p w14:paraId="0E4719A7" w14:textId="77777777" w:rsidR="000F2B6D" w:rsidRPr="004041E4" w:rsidRDefault="000F2B6D" w:rsidP="000F2B6D">
            <w:pPr>
              <w:spacing w:after="0" w:line="240" w:lineRule="auto"/>
              <w:rPr>
                <w:rFonts w:ascii="Book Antiqua" w:hAnsi="Book Antiqua" w:cstheme="majorHAnsi"/>
                <w:sz w:val="18"/>
                <w:szCs w:val="18"/>
                <w:lang w:eastAsia="es-CR"/>
              </w:rPr>
            </w:pPr>
            <w:r w:rsidRPr="004041E4">
              <w:rPr>
                <w:rFonts w:ascii="Book Antiqua" w:hAnsi="Book Antiqua" w:cstheme="majorHAnsi"/>
                <w:sz w:val="18"/>
                <w:szCs w:val="18"/>
                <w:lang w:eastAsia="es-CR"/>
              </w:rPr>
              <w:t>Carlos Morales Castro</w:t>
            </w:r>
          </w:p>
        </w:tc>
        <w:tc>
          <w:tcPr>
            <w:tcW w:w="935" w:type="pct"/>
            <w:shd w:val="clear" w:color="auto" w:fill="FFFFFF" w:themeFill="background1"/>
            <w:vAlign w:val="center"/>
          </w:tcPr>
          <w:p w14:paraId="58AFCB8C" w14:textId="665D264E" w:rsidR="000F2B6D" w:rsidRPr="004041E4" w:rsidRDefault="008052C7" w:rsidP="000F2B6D">
            <w:pPr>
              <w:spacing w:after="0" w:line="240" w:lineRule="auto"/>
              <w:jc w:val="both"/>
              <w:rPr>
                <w:rFonts w:ascii="Book Antiqua" w:hAnsi="Book Antiqua" w:cstheme="majorHAnsi"/>
                <w:sz w:val="18"/>
                <w:szCs w:val="18"/>
                <w:lang w:eastAsia="es-CR"/>
              </w:rPr>
            </w:pPr>
            <w:r w:rsidRPr="004041E4">
              <w:rPr>
                <w:rFonts w:ascii="Book Antiqua" w:hAnsi="Book Antiqua" w:cstheme="majorHAnsi"/>
                <w:lang w:eastAsia="es-CR"/>
              </w:rPr>
              <w:object w:dxaOrig="1530" w:dyaOrig="990" w14:anchorId="13EA0741">
                <v:shape id="_x0000_i1035" type="#_x0000_t75" style="width:79.5pt;height:49.5pt" o:ole="">
                  <v:imagedata r:id="rId30" o:title=""/>
                </v:shape>
                <o:OLEObject Type="Embed" ProgID="Acrobat.Document.DC" ShapeID="_x0000_i1035" DrawAspect="Icon" ObjectID="_1755929832" r:id="rId31"/>
              </w:object>
            </w:r>
          </w:p>
        </w:tc>
        <w:tc>
          <w:tcPr>
            <w:tcW w:w="778" w:type="pct"/>
            <w:shd w:val="clear" w:color="auto" w:fill="FFFFFF" w:themeFill="background1"/>
            <w:vAlign w:val="center"/>
          </w:tcPr>
          <w:p w14:paraId="6B209652" w14:textId="77777777" w:rsidR="000F2B6D" w:rsidRPr="004041E4" w:rsidRDefault="000F2B6D" w:rsidP="000F2B6D">
            <w:pPr>
              <w:spacing w:after="0" w:line="240" w:lineRule="auto"/>
              <w:jc w:val="both"/>
              <w:rPr>
                <w:rFonts w:ascii="Book Antiqua" w:hAnsi="Book Antiqua" w:cstheme="majorHAnsi"/>
                <w:sz w:val="18"/>
                <w:szCs w:val="18"/>
                <w:lang w:eastAsia="es-CR"/>
              </w:rPr>
            </w:pPr>
            <w:r w:rsidRPr="004041E4">
              <w:rPr>
                <w:rFonts w:ascii="Book Antiqua" w:hAnsi="Book Antiqua" w:cstheme="majorHAnsi"/>
                <w:sz w:val="18"/>
                <w:szCs w:val="18"/>
                <w:lang w:eastAsia="es-CR"/>
              </w:rPr>
              <w:t>F11. Informe de evaluación de los beneficios</w:t>
            </w:r>
          </w:p>
        </w:tc>
      </w:tr>
      <w:tr w:rsidR="00476961" w:rsidRPr="004041E4" w14:paraId="07673403" w14:textId="77777777" w:rsidTr="008F19E8">
        <w:trPr>
          <w:trHeight w:val="990"/>
          <w:jc w:val="center"/>
        </w:trPr>
        <w:tc>
          <w:tcPr>
            <w:tcW w:w="750" w:type="pct"/>
            <w:vMerge/>
            <w:shd w:val="clear" w:color="auto" w:fill="FFFFFF" w:themeFill="background1"/>
            <w:vAlign w:val="center"/>
          </w:tcPr>
          <w:p w14:paraId="44A125AA" w14:textId="77777777" w:rsidR="000F2B6D" w:rsidRPr="004041E4" w:rsidRDefault="000F2B6D" w:rsidP="000F2B6D">
            <w:pPr>
              <w:spacing w:after="0" w:line="240" w:lineRule="auto"/>
              <w:jc w:val="center"/>
              <w:rPr>
                <w:rFonts w:ascii="Book Antiqua" w:hAnsi="Book Antiqua" w:cstheme="majorHAnsi"/>
                <w:sz w:val="18"/>
                <w:szCs w:val="18"/>
                <w:lang w:eastAsia="es-CR"/>
              </w:rPr>
            </w:pPr>
          </w:p>
        </w:tc>
        <w:tc>
          <w:tcPr>
            <w:tcW w:w="832" w:type="pct"/>
            <w:shd w:val="clear" w:color="auto" w:fill="FFFFFF" w:themeFill="background1"/>
            <w:noWrap/>
            <w:vAlign w:val="center"/>
            <w:hideMark/>
          </w:tcPr>
          <w:p w14:paraId="752ECD10" w14:textId="77777777" w:rsidR="000F2B6D" w:rsidRPr="004041E4" w:rsidRDefault="000F2B6D" w:rsidP="000F2B6D">
            <w:pPr>
              <w:spacing w:after="0" w:line="240" w:lineRule="auto"/>
              <w:jc w:val="center"/>
              <w:rPr>
                <w:rFonts w:ascii="Book Antiqua" w:hAnsi="Book Antiqua" w:cstheme="majorHAnsi"/>
                <w:sz w:val="18"/>
                <w:szCs w:val="18"/>
                <w:lang w:eastAsia="es-CR"/>
              </w:rPr>
            </w:pPr>
            <w:r w:rsidRPr="004041E4">
              <w:rPr>
                <w:rFonts w:ascii="Book Antiqua" w:hAnsi="Book Antiqua" w:cstheme="majorHAnsi"/>
                <w:sz w:val="18"/>
                <w:szCs w:val="18"/>
                <w:lang w:eastAsia="es-CR"/>
              </w:rPr>
              <w:t>0122-DTI-P06</w:t>
            </w:r>
          </w:p>
        </w:tc>
        <w:tc>
          <w:tcPr>
            <w:tcW w:w="1063" w:type="pct"/>
            <w:shd w:val="clear" w:color="auto" w:fill="FFFFFF" w:themeFill="background1"/>
            <w:vAlign w:val="center"/>
            <w:hideMark/>
          </w:tcPr>
          <w:p w14:paraId="1F7DC4A4" w14:textId="77777777" w:rsidR="000F2B6D" w:rsidRPr="004041E4" w:rsidRDefault="000F2B6D" w:rsidP="000F2B6D">
            <w:pPr>
              <w:spacing w:after="0" w:line="240" w:lineRule="auto"/>
              <w:rPr>
                <w:rFonts w:ascii="Book Antiqua" w:hAnsi="Book Antiqua" w:cstheme="majorHAnsi"/>
                <w:sz w:val="18"/>
                <w:szCs w:val="18"/>
                <w:lang w:eastAsia="es-CR"/>
              </w:rPr>
            </w:pPr>
            <w:r w:rsidRPr="004041E4">
              <w:rPr>
                <w:rFonts w:ascii="Book Antiqua" w:hAnsi="Book Antiqua" w:cstheme="majorHAnsi"/>
                <w:sz w:val="18"/>
                <w:szCs w:val="18"/>
                <w:lang w:eastAsia="es-CR"/>
              </w:rPr>
              <w:t>Diseñar e implementar el Sistema de Gestión de la Seguridad de la Información (SGSI)</w:t>
            </w:r>
          </w:p>
        </w:tc>
        <w:tc>
          <w:tcPr>
            <w:tcW w:w="643" w:type="pct"/>
            <w:shd w:val="clear" w:color="auto" w:fill="FFFFFF" w:themeFill="background1"/>
            <w:vAlign w:val="center"/>
          </w:tcPr>
          <w:p w14:paraId="36ED9BB9" w14:textId="77777777" w:rsidR="000F2B6D" w:rsidRPr="004041E4" w:rsidRDefault="000F2B6D" w:rsidP="000F2B6D">
            <w:pPr>
              <w:spacing w:after="0" w:line="240" w:lineRule="auto"/>
              <w:rPr>
                <w:rFonts w:ascii="Book Antiqua" w:hAnsi="Book Antiqua" w:cstheme="majorHAnsi"/>
                <w:sz w:val="18"/>
                <w:szCs w:val="18"/>
                <w:lang w:eastAsia="es-CR"/>
              </w:rPr>
            </w:pPr>
            <w:r w:rsidRPr="004041E4">
              <w:rPr>
                <w:rFonts w:ascii="Book Antiqua" w:hAnsi="Book Antiqua" w:cstheme="majorHAnsi"/>
                <w:sz w:val="18"/>
                <w:szCs w:val="18"/>
                <w:lang w:eastAsia="es-CR"/>
              </w:rPr>
              <w:t xml:space="preserve">Laura Quiros </w:t>
            </w:r>
            <w:proofErr w:type="spellStart"/>
            <w:r w:rsidRPr="004041E4">
              <w:rPr>
                <w:rFonts w:ascii="Book Antiqua" w:hAnsi="Book Antiqua" w:cstheme="majorHAnsi"/>
                <w:sz w:val="18"/>
                <w:szCs w:val="18"/>
                <w:lang w:eastAsia="es-CR"/>
              </w:rPr>
              <w:t>Quiros</w:t>
            </w:r>
            <w:proofErr w:type="spellEnd"/>
          </w:p>
        </w:tc>
        <w:tc>
          <w:tcPr>
            <w:tcW w:w="935" w:type="pct"/>
            <w:shd w:val="clear" w:color="auto" w:fill="FFFFFF" w:themeFill="background1"/>
            <w:vAlign w:val="center"/>
          </w:tcPr>
          <w:p w14:paraId="547BE15F" w14:textId="78736AEA" w:rsidR="000F2B6D" w:rsidRPr="004041E4" w:rsidRDefault="008052C7" w:rsidP="000F2B6D">
            <w:pPr>
              <w:spacing w:after="0" w:line="240" w:lineRule="auto"/>
              <w:jc w:val="both"/>
              <w:rPr>
                <w:rFonts w:ascii="Book Antiqua" w:hAnsi="Book Antiqua" w:cstheme="majorHAnsi"/>
                <w:sz w:val="18"/>
                <w:szCs w:val="18"/>
                <w:lang w:eastAsia="es-CR"/>
              </w:rPr>
            </w:pPr>
            <w:r w:rsidRPr="004041E4">
              <w:rPr>
                <w:rFonts w:ascii="Book Antiqua" w:hAnsi="Book Antiqua" w:cstheme="majorHAnsi"/>
                <w:lang w:eastAsia="es-CR"/>
              </w:rPr>
              <w:object w:dxaOrig="1530" w:dyaOrig="990" w14:anchorId="14250BC1">
                <v:shape id="_x0000_i1036" type="#_x0000_t75" style="width:79.5pt;height:49.5pt" o:ole="">
                  <v:imagedata r:id="rId32" o:title=""/>
                </v:shape>
                <o:OLEObject Type="Embed" ProgID="Acrobat.Document.DC" ShapeID="_x0000_i1036" DrawAspect="Icon" ObjectID="_1755929833" r:id="rId33"/>
              </w:object>
            </w:r>
          </w:p>
          <w:p w14:paraId="2F81D932" w14:textId="77777777" w:rsidR="000F2B6D" w:rsidRPr="004041E4" w:rsidRDefault="000F2B6D" w:rsidP="000F2B6D">
            <w:pPr>
              <w:spacing w:after="0" w:line="240" w:lineRule="auto"/>
              <w:jc w:val="both"/>
              <w:rPr>
                <w:rFonts w:ascii="Book Antiqua" w:hAnsi="Book Antiqua" w:cstheme="majorHAnsi"/>
                <w:sz w:val="18"/>
                <w:szCs w:val="18"/>
                <w:lang w:eastAsia="es-CR"/>
              </w:rPr>
            </w:pPr>
          </w:p>
        </w:tc>
        <w:tc>
          <w:tcPr>
            <w:tcW w:w="778" w:type="pct"/>
            <w:shd w:val="clear" w:color="auto" w:fill="FFFFFF" w:themeFill="background1"/>
            <w:vAlign w:val="center"/>
          </w:tcPr>
          <w:p w14:paraId="23762B48" w14:textId="77777777" w:rsidR="000F2B6D" w:rsidRPr="004041E4" w:rsidRDefault="000F2B6D" w:rsidP="000F2B6D">
            <w:pPr>
              <w:spacing w:after="0" w:line="240" w:lineRule="auto"/>
              <w:jc w:val="both"/>
              <w:rPr>
                <w:rFonts w:ascii="Book Antiqua" w:hAnsi="Book Antiqua" w:cstheme="majorHAnsi"/>
                <w:sz w:val="18"/>
                <w:szCs w:val="18"/>
                <w:lang w:eastAsia="es-CR"/>
              </w:rPr>
            </w:pPr>
            <w:r w:rsidRPr="004041E4">
              <w:rPr>
                <w:rFonts w:ascii="Book Antiqua" w:hAnsi="Book Antiqua" w:cstheme="majorHAnsi"/>
                <w:sz w:val="18"/>
                <w:szCs w:val="18"/>
                <w:lang w:eastAsia="es-CR"/>
              </w:rPr>
              <w:t>F11. Informe de evaluación de los beneficios</w:t>
            </w:r>
          </w:p>
        </w:tc>
      </w:tr>
      <w:tr w:rsidR="00476961" w:rsidRPr="004041E4" w14:paraId="055644B5" w14:textId="77777777" w:rsidTr="008F19E8">
        <w:trPr>
          <w:trHeight w:val="990"/>
          <w:jc w:val="center"/>
        </w:trPr>
        <w:tc>
          <w:tcPr>
            <w:tcW w:w="750" w:type="pct"/>
            <w:vMerge/>
            <w:shd w:val="clear" w:color="auto" w:fill="FFFFFF" w:themeFill="background1"/>
            <w:vAlign w:val="center"/>
          </w:tcPr>
          <w:p w14:paraId="1D431C2D" w14:textId="77777777" w:rsidR="000F2B6D" w:rsidRPr="004041E4" w:rsidRDefault="000F2B6D" w:rsidP="000F2B6D">
            <w:pPr>
              <w:spacing w:after="0" w:line="240" w:lineRule="auto"/>
              <w:jc w:val="center"/>
              <w:rPr>
                <w:rFonts w:ascii="Book Antiqua" w:hAnsi="Book Antiqua" w:cstheme="majorHAnsi"/>
                <w:sz w:val="18"/>
                <w:szCs w:val="18"/>
                <w:lang w:eastAsia="es-CR"/>
              </w:rPr>
            </w:pPr>
          </w:p>
        </w:tc>
        <w:tc>
          <w:tcPr>
            <w:tcW w:w="832" w:type="pct"/>
            <w:shd w:val="clear" w:color="auto" w:fill="FFFFFF" w:themeFill="background1"/>
            <w:noWrap/>
            <w:vAlign w:val="center"/>
          </w:tcPr>
          <w:p w14:paraId="329CAFF5" w14:textId="77777777" w:rsidR="000F2B6D" w:rsidRPr="004041E4" w:rsidRDefault="000F2B6D" w:rsidP="000F2B6D">
            <w:pPr>
              <w:spacing w:after="0" w:line="240" w:lineRule="auto"/>
              <w:jc w:val="center"/>
              <w:rPr>
                <w:rFonts w:ascii="Book Antiqua" w:hAnsi="Book Antiqua" w:cstheme="majorHAnsi"/>
                <w:sz w:val="18"/>
                <w:szCs w:val="18"/>
                <w:lang w:eastAsia="es-CR"/>
              </w:rPr>
            </w:pPr>
            <w:r w:rsidRPr="004041E4">
              <w:rPr>
                <w:rFonts w:ascii="Book Antiqua" w:hAnsi="Book Antiqua" w:cstheme="majorHAnsi"/>
                <w:sz w:val="18"/>
                <w:szCs w:val="18"/>
                <w:lang w:eastAsia="es-CR"/>
              </w:rPr>
              <w:t>0122-DTI-P08</w:t>
            </w:r>
          </w:p>
        </w:tc>
        <w:tc>
          <w:tcPr>
            <w:tcW w:w="1063" w:type="pct"/>
            <w:shd w:val="clear" w:color="auto" w:fill="FFFFFF" w:themeFill="background1"/>
            <w:vAlign w:val="center"/>
          </w:tcPr>
          <w:p w14:paraId="40171A07" w14:textId="77777777" w:rsidR="000F2B6D" w:rsidRPr="004041E4" w:rsidRDefault="000F2B6D" w:rsidP="000F2B6D">
            <w:pPr>
              <w:spacing w:after="0" w:line="240" w:lineRule="auto"/>
              <w:rPr>
                <w:rFonts w:ascii="Book Antiqua" w:hAnsi="Book Antiqua" w:cstheme="majorHAnsi"/>
                <w:sz w:val="18"/>
                <w:szCs w:val="18"/>
                <w:lang w:eastAsia="es-CR"/>
              </w:rPr>
            </w:pPr>
            <w:r w:rsidRPr="004041E4">
              <w:rPr>
                <w:rFonts w:ascii="Book Antiqua" w:hAnsi="Book Antiqua" w:cstheme="majorHAnsi"/>
                <w:sz w:val="18"/>
                <w:szCs w:val="18"/>
                <w:lang w:eastAsia="es-CR"/>
              </w:rPr>
              <w:t>Actualización de los equipos activos de las redes LAN</w:t>
            </w:r>
          </w:p>
        </w:tc>
        <w:tc>
          <w:tcPr>
            <w:tcW w:w="643" w:type="pct"/>
            <w:shd w:val="clear" w:color="auto" w:fill="FFFFFF" w:themeFill="background1"/>
            <w:vAlign w:val="center"/>
          </w:tcPr>
          <w:p w14:paraId="514E5815" w14:textId="77777777" w:rsidR="000F2B6D" w:rsidRPr="004041E4" w:rsidRDefault="000F2B6D" w:rsidP="000F2B6D">
            <w:pPr>
              <w:spacing w:after="0" w:line="240" w:lineRule="auto"/>
              <w:rPr>
                <w:rFonts w:ascii="Book Antiqua" w:hAnsi="Book Antiqua" w:cstheme="majorHAnsi"/>
                <w:sz w:val="18"/>
                <w:szCs w:val="18"/>
                <w:lang w:eastAsia="es-CR"/>
              </w:rPr>
            </w:pPr>
            <w:proofErr w:type="spellStart"/>
            <w:r w:rsidRPr="004041E4">
              <w:rPr>
                <w:rFonts w:ascii="Book Antiqua" w:hAnsi="Book Antiqua" w:cstheme="majorHAnsi"/>
                <w:sz w:val="18"/>
                <w:szCs w:val="18"/>
                <w:lang w:eastAsia="es-CR"/>
              </w:rPr>
              <w:t>Bertony</w:t>
            </w:r>
            <w:proofErr w:type="spellEnd"/>
            <w:r w:rsidRPr="004041E4">
              <w:rPr>
                <w:rFonts w:ascii="Book Antiqua" w:hAnsi="Book Antiqua" w:cstheme="majorHAnsi"/>
                <w:sz w:val="18"/>
                <w:szCs w:val="18"/>
                <w:lang w:eastAsia="es-CR"/>
              </w:rPr>
              <w:t xml:space="preserve"> Jiménez Campos</w:t>
            </w:r>
          </w:p>
        </w:tc>
        <w:tc>
          <w:tcPr>
            <w:tcW w:w="935" w:type="pct"/>
            <w:shd w:val="clear" w:color="auto" w:fill="FFFFFF" w:themeFill="background1"/>
            <w:vAlign w:val="center"/>
          </w:tcPr>
          <w:p w14:paraId="4595F9CA" w14:textId="778E2B8E" w:rsidR="000F2B6D" w:rsidRPr="004041E4" w:rsidRDefault="008052C7" w:rsidP="000F2B6D">
            <w:pPr>
              <w:spacing w:after="0" w:line="240" w:lineRule="auto"/>
              <w:jc w:val="both"/>
              <w:rPr>
                <w:rFonts w:ascii="Book Antiqua" w:hAnsi="Book Antiqua" w:cstheme="majorHAnsi"/>
                <w:sz w:val="18"/>
                <w:szCs w:val="18"/>
                <w:lang w:eastAsia="es-CR"/>
              </w:rPr>
            </w:pPr>
            <w:r w:rsidRPr="004041E4">
              <w:rPr>
                <w:rFonts w:ascii="Book Antiqua" w:hAnsi="Book Antiqua" w:cstheme="majorHAnsi"/>
                <w:sz w:val="18"/>
                <w:szCs w:val="18"/>
                <w:lang w:eastAsia="es-CR"/>
              </w:rPr>
              <w:object w:dxaOrig="1530" w:dyaOrig="990" w14:anchorId="6C4094FF">
                <v:shape id="_x0000_i1037" type="#_x0000_t75" style="width:79.5pt;height:49.5pt" o:ole="">
                  <v:imagedata r:id="rId34" o:title=""/>
                </v:shape>
                <o:OLEObject Type="Embed" ProgID="Acrobat.Document.DC" ShapeID="_x0000_i1037" DrawAspect="Icon" ObjectID="_1755929834" r:id="rId35"/>
              </w:object>
            </w:r>
          </w:p>
        </w:tc>
        <w:tc>
          <w:tcPr>
            <w:tcW w:w="778" w:type="pct"/>
            <w:shd w:val="clear" w:color="auto" w:fill="FFFFFF" w:themeFill="background1"/>
            <w:vAlign w:val="center"/>
          </w:tcPr>
          <w:p w14:paraId="259CA442" w14:textId="77777777" w:rsidR="000F2B6D" w:rsidRPr="004041E4" w:rsidRDefault="000F2B6D" w:rsidP="000F2B6D">
            <w:pPr>
              <w:spacing w:after="0" w:line="240" w:lineRule="auto"/>
              <w:jc w:val="both"/>
              <w:rPr>
                <w:rFonts w:ascii="Book Antiqua" w:hAnsi="Book Antiqua" w:cstheme="majorHAnsi"/>
                <w:sz w:val="18"/>
                <w:szCs w:val="18"/>
                <w:lang w:eastAsia="es-CR"/>
              </w:rPr>
            </w:pPr>
            <w:r w:rsidRPr="004041E4">
              <w:rPr>
                <w:rFonts w:ascii="Book Antiqua" w:hAnsi="Book Antiqua" w:cstheme="majorHAnsi"/>
                <w:sz w:val="18"/>
                <w:szCs w:val="18"/>
                <w:lang w:eastAsia="es-CR"/>
              </w:rPr>
              <w:t>F11. Informe de evaluación de los beneficios</w:t>
            </w:r>
          </w:p>
        </w:tc>
      </w:tr>
      <w:tr w:rsidR="00476961" w:rsidRPr="004041E4" w14:paraId="02597D37" w14:textId="77777777" w:rsidTr="008F19E8">
        <w:trPr>
          <w:trHeight w:val="990"/>
          <w:jc w:val="center"/>
        </w:trPr>
        <w:tc>
          <w:tcPr>
            <w:tcW w:w="750" w:type="pct"/>
            <w:vMerge/>
            <w:shd w:val="clear" w:color="auto" w:fill="FFFFFF" w:themeFill="background1"/>
            <w:vAlign w:val="center"/>
          </w:tcPr>
          <w:p w14:paraId="5996873A" w14:textId="77777777" w:rsidR="000F2B6D" w:rsidRPr="004041E4" w:rsidRDefault="000F2B6D" w:rsidP="000F2B6D">
            <w:pPr>
              <w:spacing w:after="0" w:line="240" w:lineRule="auto"/>
              <w:jc w:val="center"/>
              <w:rPr>
                <w:rFonts w:ascii="Book Antiqua" w:hAnsi="Book Antiqua" w:cstheme="majorHAnsi"/>
                <w:sz w:val="18"/>
                <w:szCs w:val="18"/>
                <w:lang w:eastAsia="es-CR"/>
              </w:rPr>
            </w:pPr>
          </w:p>
        </w:tc>
        <w:tc>
          <w:tcPr>
            <w:tcW w:w="832" w:type="pct"/>
            <w:shd w:val="clear" w:color="auto" w:fill="FFFFFF" w:themeFill="background1"/>
            <w:noWrap/>
            <w:vAlign w:val="center"/>
            <w:hideMark/>
          </w:tcPr>
          <w:p w14:paraId="7ECEB41A" w14:textId="77777777" w:rsidR="000F2B6D" w:rsidRPr="004041E4" w:rsidRDefault="000F2B6D" w:rsidP="000F2B6D">
            <w:pPr>
              <w:spacing w:after="0" w:line="240" w:lineRule="auto"/>
              <w:jc w:val="center"/>
              <w:rPr>
                <w:rFonts w:ascii="Book Antiqua" w:hAnsi="Book Antiqua" w:cstheme="majorHAnsi"/>
                <w:sz w:val="18"/>
                <w:szCs w:val="18"/>
                <w:lang w:eastAsia="es-CR"/>
              </w:rPr>
            </w:pPr>
            <w:r w:rsidRPr="004041E4">
              <w:rPr>
                <w:rFonts w:ascii="Book Antiqua" w:hAnsi="Book Antiqua" w:cstheme="majorHAnsi"/>
                <w:sz w:val="18"/>
                <w:szCs w:val="18"/>
                <w:lang w:eastAsia="es-CR"/>
              </w:rPr>
              <w:t>0122-DTI-P10</w:t>
            </w:r>
          </w:p>
        </w:tc>
        <w:tc>
          <w:tcPr>
            <w:tcW w:w="1063" w:type="pct"/>
            <w:shd w:val="clear" w:color="auto" w:fill="FFFFFF" w:themeFill="background1"/>
            <w:vAlign w:val="center"/>
            <w:hideMark/>
          </w:tcPr>
          <w:p w14:paraId="5AE04932" w14:textId="77777777" w:rsidR="000F2B6D" w:rsidRPr="004041E4" w:rsidRDefault="000F2B6D" w:rsidP="000F2B6D">
            <w:pPr>
              <w:spacing w:after="0" w:line="240" w:lineRule="auto"/>
              <w:rPr>
                <w:rFonts w:ascii="Book Antiqua" w:hAnsi="Book Antiqua" w:cstheme="majorHAnsi"/>
                <w:sz w:val="18"/>
                <w:szCs w:val="18"/>
                <w:lang w:eastAsia="es-CR"/>
              </w:rPr>
            </w:pPr>
            <w:r w:rsidRPr="004041E4">
              <w:rPr>
                <w:rFonts w:ascii="Book Antiqua" w:hAnsi="Book Antiqua" w:cstheme="majorHAnsi"/>
                <w:sz w:val="18"/>
                <w:szCs w:val="18"/>
                <w:lang w:eastAsia="es-CR"/>
              </w:rPr>
              <w:t>Migración y rediseño del sitio de Consulta del SCIJ</w:t>
            </w:r>
          </w:p>
        </w:tc>
        <w:tc>
          <w:tcPr>
            <w:tcW w:w="643" w:type="pct"/>
            <w:shd w:val="clear" w:color="auto" w:fill="FFFFFF" w:themeFill="background1"/>
            <w:vAlign w:val="center"/>
          </w:tcPr>
          <w:p w14:paraId="6964F7D3" w14:textId="77777777" w:rsidR="000F2B6D" w:rsidRPr="004041E4" w:rsidRDefault="000F2B6D" w:rsidP="000F2B6D">
            <w:pPr>
              <w:spacing w:after="0" w:line="240" w:lineRule="auto"/>
              <w:rPr>
                <w:rFonts w:ascii="Book Antiqua" w:hAnsi="Book Antiqua" w:cstheme="majorHAnsi"/>
                <w:sz w:val="18"/>
                <w:szCs w:val="18"/>
                <w:lang w:eastAsia="es-CR"/>
              </w:rPr>
            </w:pPr>
            <w:proofErr w:type="spellStart"/>
            <w:r w:rsidRPr="004041E4">
              <w:rPr>
                <w:rFonts w:ascii="Book Antiqua" w:hAnsi="Book Antiqua" w:cstheme="majorHAnsi"/>
                <w:sz w:val="18"/>
                <w:szCs w:val="18"/>
                <w:lang w:eastAsia="es-CR"/>
              </w:rPr>
              <w:t>Meizel</w:t>
            </w:r>
            <w:proofErr w:type="spellEnd"/>
            <w:r w:rsidRPr="004041E4">
              <w:rPr>
                <w:rFonts w:ascii="Book Antiqua" w:hAnsi="Book Antiqua" w:cstheme="majorHAnsi"/>
                <w:sz w:val="18"/>
                <w:szCs w:val="18"/>
                <w:lang w:eastAsia="es-CR"/>
              </w:rPr>
              <w:t xml:space="preserve"> Mora Rojas</w:t>
            </w:r>
          </w:p>
        </w:tc>
        <w:tc>
          <w:tcPr>
            <w:tcW w:w="935" w:type="pct"/>
            <w:shd w:val="clear" w:color="auto" w:fill="FFFFFF" w:themeFill="background1"/>
            <w:vAlign w:val="center"/>
          </w:tcPr>
          <w:p w14:paraId="618452BC" w14:textId="42594C74" w:rsidR="000F2B6D" w:rsidRPr="004041E4" w:rsidRDefault="008052C7" w:rsidP="000F2B6D">
            <w:pPr>
              <w:spacing w:after="0" w:line="240" w:lineRule="auto"/>
              <w:jc w:val="both"/>
              <w:rPr>
                <w:rFonts w:ascii="Book Antiqua" w:hAnsi="Book Antiqua" w:cstheme="majorHAnsi"/>
                <w:sz w:val="18"/>
                <w:szCs w:val="18"/>
                <w:lang w:eastAsia="es-CR"/>
              </w:rPr>
            </w:pPr>
            <w:r w:rsidRPr="004041E4">
              <w:rPr>
                <w:rFonts w:ascii="Book Antiqua" w:hAnsi="Book Antiqua" w:cstheme="majorHAnsi"/>
                <w:sz w:val="18"/>
                <w:szCs w:val="18"/>
                <w:lang w:eastAsia="es-CR"/>
              </w:rPr>
              <w:object w:dxaOrig="1530" w:dyaOrig="990" w14:anchorId="04A0E916">
                <v:shape id="_x0000_i1038" type="#_x0000_t75" style="width:79.5pt;height:49.5pt" o:ole="">
                  <v:imagedata r:id="rId36" o:title=""/>
                </v:shape>
                <o:OLEObject Type="Embed" ProgID="Acrobat.Document.DC" ShapeID="_x0000_i1038" DrawAspect="Icon" ObjectID="_1755929835" r:id="rId37"/>
              </w:object>
            </w:r>
          </w:p>
        </w:tc>
        <w:tc>
          <w:tcPr>
            <w:tcW w:w="778" w:type="pct"/>
            <w:shd w:val="clear" w:color="auto" w:fill="FFFFFF" w:themeFill="background1"/>
            <w:vAlign w:val="center"/>
          </w:tcPr>
          <w:p w14:paraId="2C66E485" w14:textId="77777777" w:rsidR="000F2B6D" w:rsidRPr="004041E4" w:rsidRDefault="000F2B6D" w:rsidP="000F2B6D">
            <w:pPr>
              <w:spacing w:after="0" w:line="240" w:lineRule="auto"/>
              <w:jc w:val="both"/>
              <w:rPr>
                <w:rFonts w:ascii="Book Antiqua" w:hAnsi="Book Antiqua" w:cstheme="majorHAnsi"/>
                <w:sz w:val="18"/>
                <w:szCs w:val="18"/>
                <w:lang w:eastAsia="es-CR"/>
              </w:rPr>
            </w:pPr>
            <w:r w:rsidRPr="004041E4">
              <w:rPr>
                <w:rFonts w:ascii="Book Antiqua" w:hAnsi="Book Antiqua" w:cstheme="majorHAnsi"/>
                <w:sz w:val="18"/>
                <w:szCs w:val="18"/>
                <w:lang w:eastAsia="es-CR"/>
              </w:rPr>
              <w:t>F11. Informe de evaluación de los beneficios</w:t>
            </w:r>
          </w:p>
        </w:tc>
      </w:tr>
      <w:tr w:rsidR="00476961" w:rsidRPr="004041E4" w14:paraId="0912A1BB" w14:textId="77777777" w:rsidTr="008F19E8">
        <w:trPr>
          <w:trHeight w:val="660"/>
          <w:jc w:val="center"/>
        </w:trPr>
        <w:tc>
          <w:tcPr>
            <w:tcW w:w="750" w:type="pct"/>
            <w:shd w:val="clear" w:color="auto" w:fill="FFFFFF" w:themeFill="background1"/>
            <w:vAlign w:val="center"/>
          </w:tcPr>
          <w:p w14:paraId="3E25519D" w14:textId="77777777" w:rsidR="000F2B6D" w:rsidRPr="004041E4" w:rsidRDefault="000F2B6D" w:rsidP="000F2B6D">
            <w:pPr>
              <w:spacing w:after="0" w:line="240" w:lineRule="auto"/>
              <w:jc w:val="center"/>
              <w:rPr>
                <w:rFonts w:ascii="Book Antiqua" w:hAnsi="Book Antiqua" w:cstheme="majorHAnsi"/>
                <w:sz w:val="18"/>
                <w:szCs w:val="18"/>
                <w:lang w:eastAsia="es-CR"/>
              </w:rPr>
            </w:pPr>
            <w:r w:rsidRPr="004041E4">
              <w:rPr>
                <w:rFonts w:ascii="Book Antiqua" w:hAnsi="Book Antiqua" w:cstheme="majorHAnsi"/>
                <w:sz w:val="18"/>
                <w:szCs w:val="18"/>
                <w:lang w:eastAsia="es-CR"/>
              </w:rPr>
              <w:t>Dirección de Gestión Humana</w:t>
            </w:r>
          </w:p>
        </w:tc>
        <w:tc>
          <w:tcPr>
            <w:tcW w:w="832" w:type="pct"/>
            <w:shd w:val="clear" w:color="auto" w:fill="FFFFFF" w:themeFill="background1"/>
            <w:noWrap/>
            <w:vAlign w:val="center"/>
          </w:tcPr>
          <w:p w14:paraId="38B8DB70" w14:textId="77777777" w:rsidR="000F2B6D" w:rsidRPr="004041E4" w:rsidRDefault="000F2B6D" w:rsidP="000F2B6D">
            <w:pPr>
              <w:spacing w:after="0" w:line="240" w:lineRule="auto"/>
              <w:jc w:val="center"/>
              <w:rPr>
                <w:rFonts w:ascii="Book Antiqua" w:hAnsi="Book Antiqua" w:cstheme="majorHAnsi"/>
                <w:sz w:val="18"/>
                <w:szCs w:val="18"/>
                <w:lang w:eastAsia="es-CR"/>
              </w:rPr>
            </w:pPr>
            <w:r w:rsidRPr="004041E4">
              <w:rPr>
                <w:rFonts w:ascii="Book Antiqua" w:hAnsi="Book Antiqua" w:cstheme="majorHAnsi"/>
                <w:sz w:val="18"/>
                <w:szCs w:val="18"/>
                <w:lang w:eastAsia="es-CR"/>
              </w:rPr>
              <w:t>0134-DGH-P01</w:t>
            </w:r>
          </w:p>
        </w:tc>
        <w:tc>
          <w:tcPr>
            <w:tcW w:w="1063" w:type="pct"/>
            <w:shd w:val="clear" w:color="auto" w:fill="FFFFFF" w:themeFill="background1"/>
            <w:vAlign w:val="center"/>
          </w:tcPr>
          <w:p w14:paraId="26C73BA5" w14:textId="77777777" w:rsidR="000F2B6D" w:rsidRPr="004041E4" w:rsidRDefault="000F2B6D" w:rsidP="000F2B6D">
            <w:pPr>
              <w:spacing w:after="0" w:line="240" w:lineRule="auto"/>
              <w:rPr>
                <w:rFonts w:ascii="Book Antiqua" w:hAnsi="Book Antiqua" w:cstheme="majorHAnsi"/>
                <w:sz w:val="18"/>
                <w:szCs w:val="18"/>
                <w:lang w:eastAsia="es-CR"/>
              </w:rPr>
            </w:pPr>
            <w:r w:rsidRPr="004041E4">
              <w:rPr>
                <w:rFonts w:ascii="Book Antiqua" w:hAnsi="Book Antiqua" w:cstheme="majorHAnsi"/>
                <w:sz w:val="18"/>
                <w:szCs w:val="18"/>
                <w:lang w:eastAsia="es-CR"/>
              </w:rPr>
              <w:t>Proyecto sistema horas extra y sanciones disciplinarias</w:t>
            </w:r>
          </w:p>
        </w:tc>
        <w:tc>
          <w:tcPr>
            <w:tcW w:w="643" w:type="pct"/>
            <w:shd w:val="clear" w:color="auto" w:fill="FFFFFF" w:themeFill="background1"/>
            <w:vAlign w:val="center"/>
          </w:tcPr>
          <w:p w14:paraId="4447E842" w14:textId="77777777" w:rsidR="000F2B6D" w:rsidRPr="004041E4" w:rsidRDefault="000F2B6D" w:rsidP="000F2B6D">
            <w:pPr>
              <w:spacing w:after="0" w:line="240" w:lineRule="auto"/>
              <w:rPr>
                <w:rFonts w:ascii="Book Antiqua" w:hAnsi="Book Antiqua" w:cstheme="majorHAnsi"/>
                <w:sz w:val="18"/>
                <w:szCs w:val="18"/>
                <w:lang w:eastAsia="es-CR"/>
              </w:rPr>
            </w:pPr>
            <w:r w:rsidRPr="004041E4">
              <w:rPr>
                <w:rFonts w:ascii="Book Antiqua" w:hAnsi="Book Antiqua" w:cstheme="majorHAnsi"/>
                <w:sz w:val="18"/>
                <w:szCs w:val="18"/>
                <w:lang w:eastAsia="es-CR"/>
              </w:rPr>
              <w:t>Dirección de Gestión Humana</w:t>
            </w:r>
          </w:p>
        </w:tc>
        <w:tc>
          <w:tcPr>
            <w:tcW w:w="935" w:type="pct"/>
            <w:shd w:val="clear" w:color="auto" w:fill="FFFFFF" w:themeFill="background1"/>
            <w:vAlign w:val="center"/>
          </w:tcPr>
          <w:p w14:paraId="15A5F21D" w14:textId="7689392C" w:rsidR="000F2B6D" w:rsidRPr="004041E4" w:rsidRDefault="008052C7" w:rsidP="000F2B6D">
            <w:pPr>
              <w:spacing w:after="0" w:line="240" w:lineRule="auto"/>
              <w:jc w:val="both"/>
              <w:rPr>
                <w:rFonts w:ascii="Book Antiqua" w:hAnsi="Book Antiqua" w:cstheme="majorHAnsi"/>
                <w:sz w:val="18"/>
                <w:szCs w:val="18"/>
                <w:lang w:eastAsia="es-CR"/>
              </w:rPr>
            </w:pPr>
            <w:r w:rsidRPr="004041E4">
              <w:rPr>
                <w:rFonts w:ascii="Book Antiqua" w:hAnsi="Book Antiqua" w:cstheme="majorHAnsi"/>
                <w:sz w:val="18"/>
                <w:szCs w:val="18"/>
                <w:lang w:eastAsia="es-CR"/>
              </w:rPr>
              <w:object w:dxaOrig="1530" w:dyaOrig="990" w14:anchorId="2C1A9A94">
                <v:shape id="_x0000_i1039" type="#_x0000_t75" style="width:79.5pt;height:49.5pt" o:ole="">
                  <v:imagedata r:id="rId38" o:title=""/>
                </v:shape>
                <o:OLEObject Type="Embed" ProgID="Acrobat.Document.DC" ShapeID="_x0000_i1039" DrawAspect="Icon" ObjectID="_1755929836" r:id="rId39"/>
              </w:object>
            </w:r>
          </w:p>
        </w:tc>
        <w:tc>
          <w:tcPr>
            <w:tcW w:w="778" w:type="pct"/>
            <w:shd w:val="clear" w:color="auto" w:fill="FFFFFF" w:themeFill="background1"/>
            <w:vAlign w:val="center"/>
          </w:tcPr>
          <w:p w14:paraId="1A45F69D" w14:textId="77777777" w:rsidR="000F2B6D" w:rsidRPr="004041E4" w:rsidRDefault="000F2B6D" w:rsidP="000F2B6D">
            <w:pPr>
              <w:spacing w:after="0" w:line="240" w:lineRule="auto"/>
              <w:jc w:val="both"/>
              <w:rPr>
                <w:rFonts w:ascii="Book Antiqua" w:hAnsi="Book Antiqua" w:cstheme="majorHAnsi"/>
                <w:sz w:val="18"/>
                <w:szCs w:val="18"/>
                <w:lang w:eastAsia="es-CR"/>
              </w:rPr>
            </w:pPr>
            <w:r w:rsidRPr="004041E4">
              <w:rPr>
                <w:rFonts w:ascii="Book Antiqua" w:hAnsi="Book Antiqua" w:cstheme="majorHAnsi"/>
                <w:sz w:val="18"/>
                <w:szCs w:val="18"/>
                <w:lang w:eastAsia="es-CR"/>
              </w:rPr>
              <w:t>F11. Informe de evaluación de los beneficios</w:t>
            </w:r>
          </w:p>
        </w:tc>
      </w:tr>
      <w:tr w:rsidR="00476961" w:rsidRPr="004041E4" w14:paraId="7F1C0679" w14:textId="77777777" w:rsidTr="008F19E8">
        <w:trPr>
          <w:trHeight w:val="660"/>
          <w:jc w:val="center"/>
        </w:trPr>
        <w:tc>
          <w:tcPr>
            <w:tcW w:w="750" w:type="pct"/>
            <w:shd w:val="clear" w:color="auto" w:fill="FFFFFF" w:themeFill="background1"/>
            <w:vAlign w:val="center"/>
          </w:tcPr>
          <w:p w14:paraId="2AD33B5B" w14:textId="77777777" w:rsidR="000F2B6D" w:rsidRPr="004041E4" w:rsidRDefault="000F2B6D" w:rsidP="000F2B6D">
            <w:pPr>
              <w:spacing w:after="0" w:line="240" w:lineRule="auto"/>
              <w:jc w:val="center"/>
              <w:rPr>
                <w:rFonts w:ascii="Book Antiqua" w:hAnsi="Book Antiqua" w:cstheme="majorHAnsi"/>
                <w:sz w:val="18"/>
                <w:szCs w:val="18"/>
                <w:lang w:eastAsia="es-CR"/>
              </w:rPr>
            </w:pPr>
            <w:r w:rsidRPr="004041E4">
              <w:rPr>
                <w:rFonts w:ascii="Book Antiqua" w:hAnsi="Book Antiqua" w:cstheme="majorHAnsi"/>
                <w:sz w:val="18"/>
                <w:szCs w:val="18"/>
                <w:lang w:eastAsia="es-CR"/>
              </w:rPr>
              <w:t>Proyecto Fortalecimiento Justicia Restaurativa Corte–Europa AID</w:t>
            </w:r>
          </w:p>
        </w:tc>
        <w:tc>
          <w:tcPr>
            <w:tcW w:w="832" w:type="pct"/>
            <w:shd w:val="clear" w:color="auto" w:fill="FFFFFF" w:themeFill="background1"/>
            <w:noWrap/>
            <w:vAlign w:val="center"/>
          </w:tcPr>
          <w:p w14:paraId="0498E349" w14:textId="77777777" w:rsidR="000F2B6D" w:rsidRPr="004041E4" w:rsidRDefault="000F2B6D" w:rsidP="000F2B6D">
            <w:pPr>
              <w:spacing w:after="0" w:line="240" w:lineRule="auto"/>
              <w:jc w:val="center"/>
              <w:rPr>
                <w:rFonts w:ascii="Book Antiqua" w:hAnsi="Book Antiqua" w:cstheme="majorHAnsi"/>
                <w:sz w:val="18"/>
                <w:szCs w:val="18"/>
                <w:lang w:eastAsia="es-CR"/>
              </w:rPr>
            </w:pPr>
            <w:r w:rsidRPr="004041E4">
              <w:rPr>
                <w:rFonts w:ascii="Book Antiqua" w:hAnsi="Book Antiqua" w:cstheme="majorHAnsi"/>
                <w:sz w:val="18"/>
                <w:szCs w:val="18"/>
                <w:lang w:eastAsia="es-CR"/>
              </w:rPr>
              <w:t>1777-PFJR-P01</w:t>
            </w:r>
          </w:p>
        </w:tc>
        <w:tc>
          <w:tcPr>
            <w:tcW w:w="1063" w:type="pct"/>
            <w:shd w:val="clear" w:color="auto" w:fill="FFFFFF" w:themeFill="background1"/>
            <w:vAlign w:val="center"/>
          </w:tcPr>
          <w:p w14:paraId="78541719" w14:textId="77777777" w:rsidR="000F2B6D" w:rsidRPr="004041E4" w:rsidRDefault="000F2B6D" w:rsidP="000F2B6D">
            <w:pPr>
              <w:spacing w:after="0" w:line="240" w:lineRule="auto"/>
              <w:rPr>
                <w:rFonts w:ascii="Book Antiqua" w:hAnsi="Book Antiqua" w:cstheme="majorHAnsi"/>
                <w:sz w:val="18"/>
                <w:szCs w:val="18"/>
                <w:lang w:eastAsia="es-CR"/>
              </w:rPr>
            </w:pPr>
            <w:r w:rsidRPr="004041E4">
              <w:rPr>
                <w:rFonts w:ascii="Book Antiqua" w:hAnsi="Book Antiqua" w:cstheme="majorHAnsi"/>
                <w:sz w:val="18"/>
                <w:szCs w:val="18"/>
                <w:lang w:eastAsia="es-CR"/>
              </w:rPr>
              <w:t>Proyecto Regional Fortalecimiento de la Justicia Restaurativa</w:t>
            </w:r>
          </w:p>
        </w:tc>
        <w:tc>
          <w:tcPr>
            <w:tcW w:w="643" w:type="pct"/>
            <w:shd w:val="clear" w:color="auto" w:fill="FFFFFF" w:themeFill="background1"/>
            <w:vAlign w:val="center"/>
          </w:tcPr>
          <w:p w14:paraId="4D070108" w14:textId="77777777" w:rsidR="000F2B6D" w:rsidRPr="004041E4" w:rsidRDefault="000F2B6D" w:rsidP="000F2B6D">
            <w:pPr>
              <w:spacing w:after="0" w:line="240" w:lineRule="auto"/>
              <w:rPr>
                <w:rFonts w:ascii="Book Antiqua" w:hAnsi="Book Antiqua" w:cstheme="majorHAnsi"/>
                <w:sz w:val="18"/>
                <w:szCs w:val="18"/>
                <w:lang w:eastAsia="es-CR"/>
              </w:rPr>
            </w:pPr>
            <w:r w:rsidRPr="004041E4">
              <w:rPr>
                <w:rFonts w:ascii="Book Antiqua" w:hAnsi="Book Antiqua" w:cstheme="majorHAnsi"/>
                <w:sz w:val="18"/>
                <w:szCs w:val="18"/>
                <w:lang w:eastAsia="es-CR"/>
              </w:rPr>
              <w:t>Jorge Mario González Delgado</w:t>
            </w:r>
          </w:p>
        </w:tc>
        <w:tc>
          <w:tcPr>
            <w:tcW w:w="935" w:type="pct"/>
            <w:shd w:val="clear" w:color="auto" w:fill="FFFFFF" w:themeFill="background1"/>
            <w:vAlign w:val="center"/>
          </w:tcPr>
          <w:p w14:paraId="20BF7FED" w14:textId="6D0CDA2A" w:rsidR="000F2B6D" w:rsidRPr="004041E4" w:rsidRDefault="008052C7" w:rsidP="000F2B6D">
            <w:pPr>
              <w:spacing w:after="0" w:line="240" w:lineRule="auto"/>
              <w:jc w:val="both"/>
              <w:rPr>
                <w:rFonts w:ascii="Book Antiqua" w:hAnsi="Book Antiqua" w:cstheme="majorHAnsi"/>
                <w:sz w:val="18"/>
                <w:szCs w:val="18"/>
                <w:lang w:eastAsia="es-CR"/>
              </w:rPr>
            </w:pPr>
            <w:r w:rsidRPr="004041E4">
              <w:rPr>
                <w:rFonts w:ascii="Book Antiqua" w:hAnsi="Book Antiqua" w:cstheme="majorHAnsi"/>
                <w:sz w:val="18"/>
                <w:szCs w:val="18"/>
                <w:lang w:eastAsia="es-CR"/>
              </w:rPr>
              <w:object w:dxaOrig="1530" w:dyaOrig="990" w14:anchorId="13A8F257">
                <v:shape id="_x0000_i1040" type="#_x0000_t75" style="width:79.5pt;height:49.5pt" o:ole="">
                  <v:imagedata r:id="rId40" o:title=""/>
                </v:shape>
                <o:OLEObject Type="Embed" ProgID="Acrobat.Document.DC" ShapeID="_x0000_i1040" DrawAspect="Icon" ObjectID="_1755929837" r:id="rId41"/>
              </w:object>
            </w:r>
          </w:p>
        </w:tc>
        <w:tc>
          <w:tcPr>
            <w:tcW w:w="778" w:type="pct"/>
            <w:shd w:val="clear" w:color="auto" w:fill="FFFFFF" w:themeFill="background1"/>
            <w:vAlign w:val="center"/>
          </w:tcPr>
          <w:p w14:paraId="6D9B6FC7" w14:textId="77777777" w:rsidR="000F2B6D" w:rsidRPr="004041E4" w:rsidRDefault="000F2B6D" w:rsidP="000F2B6D">
            <w:pPr>
              <w:spacing w:after="0" w:line="240" w:lineRule="auto"/>
              <w:jc w:val="both"/>
              <w:rPr>
                <w:rFonts w:ascii="Book Antiqua" w:hAnsi="Book Antiqua" w:cstheme="majorHAnsi"/>
                <w:sz w:val="18"/>
                <w:szCs w:val="18"/>
                <w:lang w:eastAsia="es-CR"/>
              </w:rPr>
            </w:pPr>
            <w:r w:rsidRPr="004041E4">
              <w:rPr>
                <w:rFonts w:ascii="Book Antiqua" w:hAnsi="Book Antiqua" w:cstheme="majorHAnsi"/>
                <w:sz w:val="18"/>
                <w:szCs w:val="18"/>
                <w:lang w:eastAsia="es-CR"/>
              </w:rPr>
              <w:t>F11. Informe de evaluación de los beneficios</w:t>
            </w:r>
          </w:p>
        </w:tc>
      </w:tr>
      <w:tr w:rsidR="00476961" w:rsidRPr="004041E4" w14:paraId="7413A616" w14:textId="77777777" w:rsidTr="008F19E8">
        <w:trPr>
          <w:trHeight w:val="660"/>
          <w:jc w:val="center"/>
        </w:trPr>
        <w:tc>
          <w:tcPr>
            <w:tcW w:w="750" w:type="pct"/>
            <w:shd w:val="clear" w:color="auto" w:fill="FFFFFF" w:themeFill="background1"/>
            <w:vAlign w:val="center"/>
          </w:tcPr>
          <w:p w14:paraId="7131406C" w14:textId="77777777" w:rsidR="000F2B6D" w:rsidRPr="004041E4" w:rsidRDefault="000F2B6D" w:rsidP="000F2B6D">
            <w:pPr>
              <w:spacing w:after="0" w:line="240" w:lineRule="auto"/>
              <w:jc w:val="center"/>
              <w:rPr>
                <w:rFonts w:ascii="Book Antiqua" w:hAnsi="Book Antiqua" w:cstheme="majorHAnsi"/>
                <w:sz w:val="18"/>
                <w:szCs w:val="18"/>
                <w:lang w:eastAsia="es-CR"/>
              </w:rPr>
            </w:pPr>
            <w:r w:rsidRPr="004041E4">
              <w:rPr>
                <w:rFonts w:ascii="Book Antiqua" w:hAnsi="Book Antiqua" w:cstheme="majorHAnsi"/>
                <w:sz w:val="18"/>
                <w:szCs w:val="18"/>
                <w:lang w:eastAsia="es-CR"/>
              </w:rPr>
              <w:t>Ministerio Público</w:t>
            </w:r>
          </w:p>
        </w:tc>
        <w:tc>
          <w:tcPr>
            <w:tcW w:w="832" w:type="pct"/>
            <w:shd w:val="clear" w:color="auto" w:fill="FFFFFF" w:themeFill="background1"/>
            <w:noWrap/>
            <w:vAlign w:val="center"/>
            <w:hideMark/>
          </w:tcPr>
          <w:p w14:paraId="098161CE" w14:textId="77777777" w:rsidR="000F2B6D" w:rsidRPr="004041E4" w:rsidRDefault="000F2B6D" w:rsidP="000F2B6D">
            <w:pPr>
              <w:spacing w:after="0" w:line="240" w:lineRule="auto"/>
              <w:jc w:val="center"/>
              <w:rPr>
                <w:rFonts w:ascii="Book Antiqua" w:hAnsi="Book Antiqua" w:cstheme="majorHAnsi"/>
                <w:sz w:val="18"/>
                <w:szCs w:val="18"/>
                <w:lang w:eastAsia="es-CR"/>
              </w:rPr>
            </w:pPr>
            <w:r w:rsidRPr="004041E4">
              <w:rPr>
                <w:rFonts w:ascii="Book Antiqua" w:hAnsi="Book Antiqua" w:cstheme="majorHAnsi"/>
                <w:sz w:val="18"/>
                <w:szCs w:val="18"/>
                <w:lang w:eastAsia="es-CR"/>
              </w:rPr>
              <w:t>0717-MP-P07</w:t>
            </w:r>
          </w:p>
        </w:tc>
        <w:tc>
          <w:tcPr>
            <w:tcW w:w="1063" w:type="pct"/>
            <w:shd w:val="clear" w:color="auto" w:fill="FFFFFF" w:themeFill="background1"/>
            <w:vAlign w:val="center"/>
            <w:hideMark/>
          </w:tcPr>
          <w:p w14:paraId="4391C4F9" w14:textId="77777777" w:rsidR="000F2B6D" w:rsidRPr="004041E4" w:rsidRDefault="000F2B6D" w:rsidP="000F2B6D">
            <w:pPr>
              <w:spacing w:after="0" w:line="240" w:lineRule="auto"/>
              <w:rPr>
                <w:rFonts w:ascii="Book Antiqua" w:hAnsi="Book Antiqua" w:cstheme="majorHAnsi"/>
                <w:sz w:val="18"/>
                <w:szCs w:val="18"/>
                <w:lang w:eastAsia="es-CR"/>
              </w:rPr>
            </w:pPr>
            <w:r w:rsidRPr="004041E4">
              <w:rPr>
                <w:rFonts w:ascii="Book Antiqua" w:hAnsi="Book Antiqua" w:cstheme="majorHAnsi"/>
                <w:sz w:val="18"/>
                <w:szCs w:val="18"/>
                <w:lang w:eastAsia="es-CR"/>
              </w:rPr>
              <w:t>Elaboración de los Ejes Estratégicos de Persecución Penal</w:t>
            </w:r>
          </w:p>
        </w:tc>
        <w:tc>
          <w:tcPr>
            <w:tcW w:w="643" w:type="pct"/>
            <w:shd w:val="clear" w:color="auto" w:fill="FFFFFF" w:themeFill="background1"/>
            <w:vAlign w:val="center"/>
          </w:tcPr>
          <w:p w14:paraId="4A3E5395" w14:textId="77777777" w:rsidR="000F2B6D" w:rsidRPr="004041E4" w:rsidRDefault="000F2B6D" w:rsidP="000F2B6D">
            <w:pPr>
              <w:spacing w:after="0" w:line="240" w:lineRule="auto"/>
              <w:rPr>
                <w:rFonts w:ascii="Book Antiqua" w:hAnsi="Book Antiqua" w:cstheme="majorHAnsi"/>
                <w:sz w:val="18"/>
                <w:szCs w:val="18"/>
                <w:lang w:eastAsia="es-CR"/>
              </w:rPr>
            </w:pPr>
            <w:r w:rsidRPr="004041E4">
              <w:rPr>
                <w:rFonts w:ascii="Book Antiqua" w:hAnsi="Book Antiqua" w:cstheme="majorHAnsi"/>
                <w:sz w:val="18"/>
                <w:szCs w:val="18"/>
                <w:lang w:eastAsia="es-CR"/>
              </w:rPr>
              <w:t>Hulda Chinchilla Rizo</w:t>
            </w:r>
          </w:p>
        </w:tc>
        <w:tc>
          <w:tcPr>
            <w:tcW w:w="935" w:type="pct"/>
            <w:shd w:val="clear" w:color="auto" w:fill="FFFFFF" w:themeFill="background1"/>
            <w:vAlign w:val="center"/>
          </w:tcPr>
          <w:p w14:paraId="54194DC6" w14:textId="65AC8181" w:rsidR="000F2B6D" w:rsidRPr="004041E4" w:rsidRDefault="008052C7" w:rsidP="000F2B6D">
            <w:pPr>
              <w:spacing w:after="0" w:line="240" w:lineRule="auto"/>
              <w:jc w:val="both"/>
              <w:rPr>
                <w:rFonts w:ascii="Book Antiqua" w:hAnsi="Book Antiqua" w:cstheme="majorHAnsi"/>
                <w:sz w:val="18"/>
                <w:szCs w:val="18"/>
                <w:lang w:eastAsia="es-CR"/>
              </w:rPr>
            </w:pPr>
            <w:r w:rsidRPr="004041E4">
              <w:rPr>
                <w:rFonts w:ascii="Book Antiqua" w:hAnsi="Book Antiqua" w:cstheme="majorHAnsi"/>
                <w:lang w:eastAsia="es-CR"/>
              </w:rPr>
              <w:object w:dxaOrig="1530" w:dyaOrig="990" w14:anchorId="5365AD86">
                <v:shape id="_x0000_i1041" type="#_x0000_t75" style="width:79.5pt;height:49.5pt" o:ole="">
                  <v:imagedata r:id="rId42" o:title=""/>
                </v:shape>
                <o:OLEObject Type="Embed" ProgID="Acrobat.Document.DC" ShapeID="_x0000_i1041" DrawAspect="Icon" ObjectID="_1755929838" r:id="rId43"/>
              </w:object>
            </w:r>
          </w:p>
        </w:tc>
        <w:tc>
          <w:tcPr>
            <w:tcW w:w="778" w:type="pct"/>
            <w:shd w:val="clear" w:color="auto" w:fill="FFFFFF" w:themeFill="background1"/>
            <w:vAlign w:val="center"/>
          </w:tcPr>
          <w:p w14:paraId="69C98C2E" w14:textId="77777777" w:rsidR="000F2B6D" w:rsidRPr="004041E4" w:rsidRDefault="000F2B6D" w:rsidP="000F2B6D">
            <w:pPr>
              <w:spacing w:after="0" w:line="240" w:lineRule="auto"/>
              <w:jc w:val="both"/>
              <w:rPr>
                <w:rFonts w:ascii="Book Antiqua" w:hAnsi="Book Antiqua" w:cstheme="majorHAnsi"/>
                <w:sz w:val="18"/>
                <w:szCs w:val="18"/>
                <w:lang w:eastAsia="es-CR"/>
              </w:rPr>
            </w:pPr>
            <w:r w:rsidRPr="004041E4">
              <w:rPr>
                <w:rFonts w:ascii="Book Antiqua" w:hAnsi="Book Antiqua" w:cstheme="majorHAnsi"/>
                <w:sz w:val="18"/>
                <w:szCs w:val="18"/>
                <w:lang w:eastAsia="es-CR"/>
              </w:rPr>
              <w:t>F11. Informe de evaluación de los beneficios</w:t>
            </w:r>
          </w:p>
        </w:tc>
      </w:tr>
      <w:tr w:rsidR="00476961" w:rsidRPr="004041E4" w14:paraId="6F2B6421" w14:textId="77777777" w:rsidTr="008F19E8">
        <w:trPr>
          <w:trHeight w:val="990"/>
          <w:jc w:val="center"/>
        </w:trPr>
        <w:tc>
          <w:tcPr>
            <w:tcW w:w="750" w:type="pct"/>
            <w:shd w:val="clear" w:color="auto" w:fill="FFFFFF" w:themeFill="background1"/>
            <w:vAlign w:val="center"/>
          </w:tcPr>
          <w:p w14:paraId="30D790FB" w14:textId="77777777" w:rsidR="000F2B6D" w:rsidRPr="004041E4" w:rsidRDefault="000F2B6D" w:rsidP="000F2B6D">
            <w:pPr>
              <w:spacing w:after="0" w:line="240" w:lineRule="auto"/>
              <w:jc w:val="center"/>
              <w:rPr>
                <w:rFonts w:ascii="Book Antiqua" w:hAnsi="Book Antiqua" w:cstheme="majorHAnsi"/>
                <w:sz w:val="18"/>
                <w:szCs w:val="18"/>
                <w:lang w:eastAsia="es-CR"/>
              </w:rPr>
            </w:pPr>
            <w:r w:rsidRPr="004041E4">
              <w:rPr>
                <w:rFonts w:ascii="Book Antiqua" w:hAnsi="Book Antiqua" w:cstheme="majorHAnsi"/>
                <w:sz w:val="18"/>
                <w:szCs w:val="18"/>
                <w:lang w:eastAsia="es-CR"/>
              </w:rPr>
              <w:t>Servicio de Atención y Protección de Víctimas y Testigos</w:t>
            </w:r>
          </w:p>
        </w:tc>
        <w:tc>
          <w:tcPr>
            <w:tcW w:w="832" w:type="pct"/>
            <w:shd w:val="clear" w:color="auto" w:fill="FFFFFF" w:themeFill="background1"/>
            <w:noWrap/>
            <w:vAlign w:val="center"/>
            <w:hideMark/>
          </w:tcPr>
          <w:p w14:paraId="58E1B1BE" w14:textId="77777777" w:rsidR="000F2B6D" w:rsidRPr="004041E4" w:rsidRDefault="000F2B6D" w:rsidP="000F2B6D">
            <w:pPr>
              <w:spacing w:after="0" w:line="240" w:lineRule="auto"/>
              <w:jc w:val="center"/>
              <w:rPr>
                <w:rFonts w:ascii="Book Antiqua" w:hAnsi="Book Antiqua" w:cstheme="majorHAnsi"/>
                <w:sz w:val="18"/>
                <w:szCs w:val="18"/>
                <w:lang w:eastAsia="es-CR"/>
              </w:rPr>
            </w:pPr>
            <w:r w:rsidRPr="004041E4">
              <w:rPr>
                <w:rFonts w:ascii="Book Antiqua" w:hAnsi="Book Antiqua" w:cstheme="majorHAnsi"/>
                <w:sz w:val="18"/>
                <w:szCs w:val="18"/>
                <w:lang w:eastAsia="es-CR"/>
              </w:rPr>
              <w:t>0718-OAPVT-P03</w:t>
            </w:r>
          </w:p>
        </w:tc>
        <w:tc>
          <w:tcPr>
            <w:tcW w:w="1063" w:type="pct"/>
            <w:shd w:val="clear" w:color="auto" w:fill="FFFFFF" w:themeFill="background1"/>
            <w:vAlign w:val="center"/>
            <w:hideMark/>
          </w:tcPr>
          <w:p w14:paraId="656CA794" w14:textId="77777777" w:rsidR="000F2B6D" w:rsidRPr="004041E4" w:rsidRDefault="000F2B6D" w:rsidP="000F2B6D">
            <w:pPr>
              <w:spacing w:after="0" w:line="240" w:lineRule="auto"/>
              <w:rPr>
                <w:rFonts w:ascii="Book Antiqua" w:hAnsi="Book Antiqua" w:cstheme="majorHAnsi"/>
                <w:sz w:val="18"/>
                <w:szCs w:val="18"/>
                <w:lang w:eastAsia="es-CR"/>
              </w:rPr>
            </w:pPr>
            <w:r w:rsidRPr="004041E4">
              <w:rPr>
                <w:rFonts w:ascii="Book Antiqua" w:hAnsi="Book Antiqua" w:cstheme="majorHAnsi"/>
                <w:sz w:val="18"/>
                <w:szCs w:val="18"/>
                <w:lang w:eastAsia="es-CR"/>
              </w:rPr>
              <w:t>Sistematización de experiencias y propuestas de mejora a la metodología de trabajo de la OAPVD</w:t>
            </w:r>
          </w:p>
        </w:tc>
        <w:tc>
          <w:tcPr>
            <w:tcW w:w="643" w:type="pct"/>
            <w:shd w:val="clear" w:color="auto" w:fill="FFFFFF" w:themeFill="background1"/>
            <w:vAlign w:val="center"/>
          </w:tcPr>
          <w:p w14:paraId="1465C5A4" w14:textId="583E8152" w:rsidR="000F2B6D" w:rsidRPr="004041E4" w:rsidRDefault="00776EA1" w:rsidP="000F2B6D">
            <w:pPr>
              <w:spacing w:after="0" w:line="240" w:lineRule="auto"/>
              <w:rPr>
                <w:rFonts w:ascii="Book Antiqua" w:hAnsi="Book Antiqua" w:cstheme="majorHAnsi"/>
                <w:sz w:val="18"/>
                <w:szCs w:val="18"/>
                <w:lang w:eastAsia="es-CR"/>
              </w:rPr>
            </w:pPr>
            <w:r w:rsidRPr="00776EA1">
              <w:rPr>
                <w:rFonts w:ascii="Book Antiqua" w:hAnsi="Book Antiqua" w:cstheme="majorHAnsi"/>
                <w:sz w:val="18"/>
                <w:szCs w:val="18"/>
                <w:lang w:eastAsia="es-CR"/>
              </w:rPr>
              <w:t>Alexa Gómez Herrera</w:t>
            </w:r>
          </w:p>
        </w:tc>
        <w:tc>
          <w:tcPr>
            <w:tcW w:w="935" w:type="pct"/>
            <w:shd w:val="clear" w:color="auto" w:fill="FFFFFF" w:themeFill="background1"/>
            <w:vAlign w:val="center"/>
          </w:tcPr>
          <w:p w14:paraId="1F5BD522" w14:textId="1D84C446" w:rsidR="000F2B6D" w:rsidRPr="004041E4" w:rsidRDefault="008052C7" w:rsidP="000F2B6D">
            <w:pPr>
              <w:spacing w:after="0" w:line="240" w:lineRule="auto"/>
              <w:jc w:val="both"/>
              <w:rPr>
                <w:rFonts w:ascii="Book Antiqua" w:hAnsi="Book Antiqua" w:cstheme="majorHAnsi"/>
                <w:sz w:val="18"/>
                <w:szCs w:val="18"/>
                <w:lang w:eastAsia="es-CR"/>
              </w:rPr>
            </w:pPr>
            <w:r w:rsidRPr="004041E4">
              <w:rPr>
                <w:rFonts w:ascii="Book Antiqua" w:hAnsi="Book Antiqua" w:cstheme="majorHAnsi"/>
                <w:lang w:eastAsia="es-CR"/>
              </w:rPr>
              <w:object w:dxaOrig="1530" w:dyaOrig="990" w14:anchorId="7EBED72D">
                <v:shape id="_x0000_i1042" type="#_x0000_t75" style="width:79.5pt;height:49.5pt" o:ole="">
                  <v:imagedata r:id="rId44" o:title=""/>
                </v:shape>
                <o:OLEObject Type="Embed" ProgID="Acrobat.Document.DC" ShapeID="_x0000_i1042" DrawAspect="Icon" ObjectID="_1755929839" r:id="rId45"/>
              </w:object>
            </w:r>
          </w:p>
        </w:tc>
        <w:tc>
          <w:tcPr>
            <w:tcW w:w="778" w:type="pct"/>
            <w:shd w:val="clear" w:color="auto" w:fill="FFFFFF" w:themeFill="background1"/>
            <w:vAlign w:val="center"/>
          </w:tcPr>
          <w:p w14:paraId="210C47CE" w14:textId="77777777" w:rsidR="000F2B6D" w:rsidRPr="004041E4" w:rsidRDefault="000F2B6D" w:rsidP="000F2B6D">
            <w:pPr>
              <w:spacing w:after="0" w:line="240" w:lineRule="auto"/>
              <w:jc w:val="both"/>
              <w:rPr>
                <w:rFonts w:ascii="Book Antiqua" w:hAnsi="Book Antiqua" w:cstheme="majorHAnsi"/>
                <w:sz w:val="18"/>
                <w:szCs w:val="18"/>
                <w:lang w:eastAsia="es-CR"/>
              </w:rPr>
            </w:pPr>
            <w:r w:rsidRPr="004041E4">
              <w:rPr>
                <w:rFonts w:ascii="Book Antiqua" w:hAnsi="Book Antiqua" w:cstheme="majorHAnsi"/>
                <w:sz w:val="18"/>
                <w:szCs w:val="18"/>
                <w:lang w:eastAsia="es-CR"/>
              </w:rPr>
              <w:t>F11. Informe de evaluación de los beneficios</w:t>
            </w:r>
          </w:p>
        </w:tc>
      </w:tr>
      <w:tr w:rsidR="00476961" w:rsidRPr="004041E4" w14:paraId="4FE6F71E" w14:textId="77777777" w:rsidTr="008F19E8">
        <w:trPr>
          <w:trHeight w:val="660"/>
          <w:jc w:val="center"/>
        </w:trPr>
        <w:tc>
          <w:tcPr>
            <w:tcW w:w="750" w:type="pct"/>
            <w:shd w:val="clear" w:color="auto" w:fill="FFFFFF" w:themeFill="background1"/>
            <w:vAlign w:val="center"/>
          </w:tcPr>
          <w:p w14:paraId="6EAD2BF7" w14:textId="77777777" w:rsidR="000F2B6D" w:rsidRPr="004041E4" w:rsidRDefault="000F2B6D" w:rsidP="000F2B6D">
            <w:pPr>
              <w:spacing w:after="0" w:line="240" w:lineRule="auto"/>
              <w:jc w:val="center"/>
              <w:rPr>
                <w:rFonts w:ascii="Book Antiqua" w:hAnsi="Book Antiqua" w:cstheme="majorHAnsi"/>
                <w:sz w:val="18"/>
                <w:szCs w:val="18"/>
                <w:lang w:eastAsia="es-CR"/>
              </w:rPr>
            </w:pPr>
            <w:r w:rsidRPr="004041E4">
              <w:rPr>
                <w:rFonts w:ascii="Book Antiqua" w:hAnsi="Book Antiqua" w:cstheme="majorHAnsi"/>
                <w:sz w:val="18"/>
                <w:szCs w:val="18"/>
                <w:lang w:eastAsia="es-CR"/>
              </w:rPr>
              <w:t>Organismo de Investigación Judicial</w:t>
            </w:r>
          </w:p>
        </w:tc>
        <w:tc>
          <w:tcPr>
            <w:tcW w:w="832" w:type="pct"/>
            <w:shd w:val="clear" w:color="auto" w:fill="FFFFFF" w:themeFill="background1"/>
            <w:noWrap/>
            <w:vAlign w:val="center"/>
            <w:hideMark/>
          </w:tcPr>
          <w:p w14:paraId="047C84D1" w14:textId="77777777" w:rsidR="000F2B6D" w:rsidRPr="004041E4" w:rsidRDefault="000F2B6D" w:rsidP="000F2B6D">
            <w:pPr>
              <w:spacing w:after="0" w:line="240" w:lineRule="auto"/>
              <w:jc w:val="center"/>
              <w:rPr>
                <w:rFonts w:ascii="Book Antiqua" w:hAnsi="Book Antiqua" w:cstheme="majorHAnsi"/>
                <w:sz w:val="18"/>
                <w:szCs w:val="18"/>
                <w:lang w:eastAsia="es-CR"/>
              </w:rPr>
            </w:pPr>
            <w:r w:rsidRPr="004041E4">
              <w:rPr>
                <w:rFonts w:ascii="Book Antiqua" w:hAnsi="Book Antiqua" w:cstheme="majorHAnsi"/>
                <w:sz w:val="18"/>
                <w:szCs w:val="18"/>
                <w:lang w:eastAsia="es-CR"/>
              </w:rPr>
              <w:t>1167-OIJ-P20</w:t>
            </w:r>
          </w:p>
        </w:tc>
        <w:tc>
          <w:tcPr>
            <w:tcW w:w="1063" w:type="pct"/>
            <w:shd w:val="clear" w:color="auto" w:fill="FFFFFF" w:themeFill="background1"/>
            <w:vAlign w:val="center"/>
            <w:hideMark/>
          </w:tcPr>
          <w:p w14:paraId="37FFF090" w14:textId="77777777" w:rsidR="000F2B6D" w:rsidRPr="004041E4" w:rsidRDefault="000F2B6D" w:rsidP="000F2B6D">
            <w:pPr>
              <w:spacing w:after="0" w:line="240" w:lineRule="auto"/>
              <w:rPr>
                <w:rFonts w:ascii="Book Antiqua" w:hAnsi="Book Antiqua" w:cstheme="majorHAnsi"/>
                <w:sz w:val="18"/>
                <w:szCs w:val="18"/>
                <w:lang w:eastAsia="es-CR"/>
              </w:rPr>
            </w:pPr>
            <w:r w:rsidRPr="004041E4">
              <w:rPr>
                <w:rFonts w:ascii="Book Antiqua" w:hAnsi="Book Antiqua" w:cstheme="majorHAnsi"/>
                <w:sz w:val="18"/>
                <w:szCs w:val="18"/>
                <w:lang w:eastAsia="es-CR"/>
              </w:rPr>
              <w:t>Mejoramiento de la Calidad de los Servicios del Departamento de Ciencias Forenses</w:t>
            </w:r>
          </w:p>
        </w:tc>
        <w:tc>
          <w:tcPr>
            <w:tcW w:w="643" w:type="pct"/>
            <w:shd w:val="clear" w:color="auto" w:fill="FFFFFF" w:themeFill="background1"/>
            <w:vAlign w:val="center"/>
          </w:tcPr>
          <w:p w14:paraId="70BC8559" w14:textId="77777777" w:rsidR="000F2B6D" w:rsidRPr="004041E4" w:rsidRDefault="000F2B6D" w:rsidP="000F2B6D">
            <w:pPr>
              <w:spacing w:after="0" w:line="240" w:lineRule="auto"/>
              <w:rPr>
                <w:rFonts w:ascii="Book Antiqua" w:hAnsi="Book Antiqua" w:cstheme="majorHAnsi"/>
                <w:sz w:val="18"/>
                <w:szCs w:val="18"/>
                <w:lang w:eastAsia="es-CR"/>
              </w:rPr>
            </w:pPr>
            <w:r w:rsidRPr="004041E4">
              <w:rPr>
                <w:rFonts w:ascii="Book Antiqua" w:hAnsi="Book Antiqua" w:cstheme="majorHAnsi"/>
                <w:sz w:val="18"/>
                <w:szCs w:val="18"/>
                <w:lang w:eastAsia="es-CR"/>
              </w:rPr>
              <w:t>Carolina Rojas Hernández</w:t>
            </w:r>
          </w:p>
        </w:tc>
        <w:tc>
          <w:tcPr>
            <w:tcW w:w="935" w:type="pct"/>
            <w:shd w:val="clear" w:color="auto" w:fill="FFFFFF" w:themeFill="background1"/>
            <w:vAlign w:val="center"/>
          </w:tcPr>
          <w:p w14:paraId="0B549AA6" w14:textId="02FF7701" w:rsidR="000F2B6D" w:rsidRPr="004041E4" w:rsidRDefault="008052C7" w:rsidP="000F2B6D">
            <w:pPr>
              <w:spacing w:after="0" w:line="240" w:lineRule="auto"/>
              <w:jc w:val="both"/>
              <w:rPr>
                <w:rFonts w:ascii="Book Antiqua" w:hAnsi="Book Antiqua" w:cstheme="majorHAnsi"/>
                <w:sz w:val="18"/>
                <w:szCs w:val="18"/>
                <w:lang w:eastAsia="es-CR"/>
              </w:rPr>
            </w:pPr>
            <w:r w:rsidRPr="004041E4">
              <w:rPr>
                <w:rFonts w:ascii="Book Antiqua" w:hAnsi="Book Antiqua" w:cstheme="majorHAnsi"/>
                <w:lang w:eastAsia="es-CR"/>
              </w:rPr>
              <w:object w:dxaOrig="1530" w:dyaOrig="990" w14:anchorId="7A51CFF5">
                <v:shape id="_x0000_i1043" type="#_x0000_t75" style="width:79.5pt;height:49.5pt" o:ole="">
                  <v:imagedata r:id="rId46" o:title=""/>
                </v:shape>
                <o:OLEObject Type="Embed" ProgID="Acrobat.Document.DC" ShapeID="_x0000_i1043" DrawAspect="Icon" ObjectID="_1755929840" r:id="rId47"/>
              </w:object>
            </w:r>
          </w:p>
        </w:tc>
        <w:tc>
          <w:tcPr>
            <w:tcW w:w="778" w:type="pct"/>
            <w:shd w:val="clear" w:color="auto" w:fill="FFFFFF" w:themeFill="background1"/>
            <w:vAlign w:val="center"/>
          </w:tcPr>
          <w:p w14:paraId="47BD9AC3" w14:textId="77777777" w:rsidR="000F2B6D" w:rsidRPr="004041E4" w:rsidRDefault="000F2B6D" w:rsidP="000F2B6D">
            <w:pPr>
              <w:spacing w:after="0" w:line="240" w:lineRule="auto"/>
              <w:jc w:val="both"/>
              <w:rPr>
                <w:rFonts w:ascii="Book Antiqua" w:hAnsi="Book Antiqua" w:cstheme="majorHAnsi"/>
                <w:sz w:val="18"/>
                <w:szCs w:val="18"/>
                <w:lang w:eastAsia="es-CR"/>
              </w:rPr>
            </w:pPr>
            <w:r w:rsidRPr="004041E4">
              <w:rPr>
                <w:rFonts w:ascii="Book Antiqua" w:hAnsi="Book Antiqua" w:cstheme="majorHAnsi"/>
                <w:sz w:val="18"/>
                <w:szCs w:val="18"/>
                <w:lang w:eastAsia="es-CR"/>
              </w:rPr>
              <w:t>F11. Informe de evaluación de los beneficios</w:t>
            </w:r>
          </w:p>
        </w:tc>
      </w:tr>
    </w:tbl>
    <w:p w14:paraId="6AA3104A" w14:textId="77777777" w:rsidR="000F2B6D" w:rsidRPr="004041E4" w:rsidRDefault="000F2B6D" w:rsidP="000F2B6D">
      <w:pPr>
        <w:spacing w:after="0" w:line="240" w:lineRule="auto"/>
        <w:jc w:val="both"/>
        <w:rPr>
          <w:rFonts w:ascii="Book Antiqua" w:hAnsi="Book Antiqua" w:cstheme="majorHAnsi"/>
          <w:sz w:val="20"/>
          <w:szCs w:val="20"/>
        </w:rPr>
      </w:pPr>
      <w:r w:rsidRPr="004041E4">
        <w:rPr>
          <w:rFonts w:ascii="Book Antiqua" w:hAnsi="Book Antiqua" w:cstheme="majorHAnsi"/>
          <w:b/>
          <w:sz w:val="20"/>
          <w:szCs w:val="20"/>
        </w:rPr>
        <w:t>Fuente:</w:t>
      </w:r>
      <w:r w:rsidRPr="004041E4">
        <w:rPr>
          <w:rFonts w:ascii="Book Antiqua" w:hAnsi="Book Antiqua" w:cstheme="majorHAnsi"/>
          <w:sz w:val="20"/>
          <w:szCs w:val="20"/>
        </w:rPr>
        <w:t xml:space="preserve"> Informe 519-PLA-PP-2021, datos e información suministrada en el repositorio del Project Online.</w:t>
      </w:r>
    </w:p>
    <w:p w14:paraId="66582C37" w14:textId="77777777" w:rsidR="00825E31" w:rsidRDefault="00825E31" w:rsidP="000F2B6D">
      <w:pPr>
        <w:spacing w:after="0" w:line="240" w:lineRule="auto"/>
        <w:jc w:val="both"/>
        <w:rPr>
          <w:rFonts w:ascii="Book Antiqua" w:hAnsi="Book Antiqua" w:cstheme="majorHAnsi"/>
          <w:sz w:val="24"/>
          <w:szCs w:val="24"/>
        </w:rPr>
      </w:pPr>
    </w:p>
    <w:p w14:paraId="7876C7FC" w14:textId="77777777" w:rsidR="00825E31" w:rsidRPr="004041E4" w:rsidRDefault="00825E31" w:rsidP="000F2B6D">
      <w:pPr>
        <w:spacing w:after="0" w:line="240" w:lineRule="auto"/>
        <w:jc w:val="both"/>
        <w:rPr>
          <w:rFonts w:ascii="Book Antiqua" w:hAnsi="Book Antiqua" w:cstheme="majorHAnsi"/>
          <w:sz w:val="24"/>
          <w:szCs w:val="24"/>
        </w:rPr>
      </w:pPr>
    </w:p>
    <w:p w14:paraId="5BD8DCF7" w14:textId="77777777" w:rsidR="000F2B6D" w:rsidRPr="004041E4" w:rsidRDefault="000F2B6D" w:rsidP="000F2B6D">
      <w:pPr>
        <w:keepNext/>
        <w:keepLines/>
        <w:numPr>
          <w:ilvl w:val="1"/>
          <w:numId w:val="37"/>
        </w:numPr>
        <w:spacing w:before="40" w:after="0" w:line="240" w:lineRule="auto"/>
        <w:outlineLvl w:val="2"/>
        <w:rPr>
          <w:rFonts w:ascii="Book Antiqua" w:eastAsiaTheme="majorEastAsia" w:hAnsi="Book Antiqua" w:cstheme="majorBidi"/>
          <w:b/>
          <w:sz w:val="24"/>
          <w:szCs w:val="24"/>
        </w:rPr>
      </w:pPr>
      <w:bookmarkStart w:id="12" w:name="_Toc89714412"/>
      <w:bookmarkStart w:id="13" w:name="_Toc141169735"/>
      <w:r w:rsidRPr="004041E4">
        <w:rPr>
          <w:rFonts w:ascii="Book Antiqua" w:eastAsiaTheme="majorEastAsia" w:hAnsi="Book Antiqua" w:cstheme="majorBidi"/>
          <w:b/>
          <w:sz w:val="24"/>
          <w:szCs w:val="24"/>
        </w:rPr>
        <w:t xml:space="preserve">Justificación </w:t>
      </w:r>
      <w:r w:rsidRPr="004041E4">
        <w:rPr>
          <w:rFonts w:ascii="Book Antiqua" w:eastAsiaTheme="majorEastAsia" w:hAnsi="Book Antiqua" w:cstheme="majorBidi"/>
          <w:b/>
          <w:bCs/>
          <w:sz w:val="24"/>
          <w:szCs w:val="24"/>
        </w:rPr>
        <w:t>de la Evaluación</w:t>
      </w:r>
      <w:r w:rsidRPr="004041E4">
        <w:rPr>
          <w:rFonts w:ascii="Book Antiqua" w:eastAsiaTheme="majorEastAsia" w:hAnsi="Book Antiqua" w:cstheme="majorBidi"/>
          <w:b/>
          <w:sz w:val="24"/>
          <w:szCs w:val="24"/>
        </w:rPr>
        <w:t>.</w:t>
      </w:r>
      <w:bookmarkEnd w:id="12"/>
      <w:bookmarkEnd w:id="13"/>
    </w:p>
    <w:p w14:paraId="29A1C407" w14:textId="77777777" w:rsidR="000F2B6D" w:rsidRPr="004041E4" w:rsidRDefault="000F2B6D" w:rsidP="000F2B6D">
      <w:pPr>
        <w:spacing w:after="0" w:line="240" w:lineRule="auto"/>
        <w:jc w:val="both"/>
        <w:rPr>
          <w:rFonts w:ascii="Book Antiqua" w:hAnsi="Book Antiqua" w:cstheme="majorHAnsi"/>
          <w:sz w:val="24"/>
          <w:szCs w:val="24"/>
        </w:rPr>
      </w:pPr>
    </w:p>
    <w:p w14:paraId="3DEA0148" w14:textId="77777777" w:rsidR="000F2B6D" w:rsidRPr="004041E4" w:rsidRDefault="000F2B6D" w:rsidP="000F2B6D">
      <w:pPr>
        <w:spacing w:after="0" w:line="240" w:lineRule="auto"/>
        <w:ind w:right="49"/>
        <w:jc w:val="both"/>
        <w:rPr>
          <w:rFonts w:ascii="Book Antiqua" w:eastAsia="Wingdings" w:hAnsi="Book Antiqua" w:cstheme="majorBidi"/>
          <w:sz w:val="24"/>
          <w:szCs w:val="24"/>
          <w:lang w:eastAsia="ko-KR"/>
        </w:rPr>
      </w:pPr>
      <w:r w:rsidRPr="004041E4">
        <w:rPr>
          <w:rFonts w:ascii="Book Antiqua" w:eastAsia="Wingdings" w:hAnsi="Book Antiqua" w:cstheme="majorBidi"/>
          <w:sz w:val="24"/>
          <w:szCs w:val="24"/>
          <w:lang w:eastAsia="ko-KR"/>
        </w:rPr>
        <w:t>En atención a lo aprobado por el Consejo Superior en la Sesión 118-20 del 10 de diciembre de 2020, artículo XXIX, donde se dispuso:</w:t>
      </w:r>
    </w:p>
    <w:p w14:paraId="553FFE99" w14:textId="77777777" w:rsidR="000F2B6D" w:rsidRPr="004041E4" w:rsidRDefault="000F2B6D" w:rsidP="000F2B6D">
      <w:pPr>
        <w:spacing w:after="0" w:line="240" w:lineRule="auto"/>
        <w:ind w:right="851"/>
        <w:jc w:val="both"/>
        <w:rPr>
          <w:rFonts w:ascii="Book Antiqua" w:eastAsia="Wingdings" w:hAnsi="Book Antiqua" w:cstheme="majorBidi"/>
          <w:sz w:val="24"/>
          <w:szCs w:val="24"/>
          <w:lang w:eastAsia="ko-KR"/>
        </w:rPr>
      </w:pPr>
    </w:p>
    <w:p w14:paraId="13170C73" w14:textId="77777777" w:rsidR="000F2B6D" w:rsidRPr="004041E4" w:rsidRDefault="000F2B6D" w:rsidP="000F2B6D">
      <w:pPr>
        <w:shd w:val="clear" w:color="auto" w:fill="FFFFFF" w:themeFill="background1"/>
        <w:spacing w:after="0" w:line="240" w:lineRule="auto"/>
        <w:ind w:left="851" w:right="851"/>
        <w:jc w:val="both"/>
        <w:rPr>
          <w:rFonts w:ascii="Book Antiqua" w:eastAsia="Wingdings" w:hAnsi="Book Antiqua" w:cstheme="majorBidi"/>
          <w:i/>
          <w:sz w:val="24"/>
          <w:szCs w:val="24"/>
          <w:lang w:eastAsia="ko-KR"/>
        </w:rPr>
      </w:pPr>
      <w:r w:rsidRPr="004041E4">
        <w:rPr>
          <w:rFonts w:ascii="Book Antiqua" w:eastAsia="Wingdings" w:hAnsi="Book Antiqua" w:cstheme="majorBidi"/>
          <w:i/>
          <w:sz w:val="24"/>
          <w:szCs w:val="24"/>
          <w:lang w:eastAsia="ko-KR"/>
        </w:rPr>
        <w:t>“1.) Tener por recibidos los informes N° PJ-DGH-597-2020 del 4 de diciembre de 2020, elaborado por la máster Roxana Arrieta Meléndez, directora interina de Gestión Humana y 2013-PP-PE-2020 de 9 de diciembre de 2020, elaborado por el máster Erick Mora Leiva, Director interino de Planificación.”.</w:t>
      </w:r>
    </w:p>
    <w:p w14:paraId="76455B96" w14:textId="77777777" w:rsidR="000F2B6D" w:rsidRPr="004041E4" w:rsidRDefault="000F2B6D" w:rsidP="000F2B6D">
      <w:pPr>
        <w:spacing w:after="0" w:line="240" w:lineRule="auto"/>
        <w:jc w:val="both"/>
        <w:rPr>
          <w:rFonts w:ascii="Book Antiqua" w:eastAsia="Wingdings" w:hAnsi="Book Antiqua" w:cstheme="majorBidi"/>
          <w:sz w:val="24"/>
          <w:szCs w:val="24"/>
          <w:lang w:eastAsia="ko-KR"/>
        </w:rPr>
      </w:pPr>
    </w:p>
    <w:p w14:paraId="5DD77217" w14:textId="77777777" w:rsidR="000F2B6D" w:rsidRPr="004041E4" w:rsidRDefault="000F2B6D" w:rsidP="000F2B6D">
      <w:pPr>
        <w:spacing w:after="0" w:line="240" w:lineRule="auto"/>
        <w:jc w:val="both"/>
        <w:rPr>
          <w:rFonts w:ascii="Book Antiqua" w:eastAsia="Times New Roman" w:hAnsi="Book Antiqua" w:cstheme="majorBidi"/>
          <w:sz w:val="24"/>
          <w:szCs w:val="24"/>
          <w:lang w:val="es-ES" w:eastAsia="es-ES"/>
        </w:rPr>
      </w:pPr>
      <w:r w:rsidRPr="004041E4">
        <w:rPr>
          <w:rFonts w:ascii="Book Antiqua" w:eastAsia="Wingdings" w:hAnsi="Book Antiqua" w:cstheme="majorBidi"/>
          <w:sz w:val="24"/>
          <w:szCs w:val="24"/>
          <w:lang w:eastAsia="ko-KR"/>
        </w:rPr>
        <w:t>Se señala en las recomendaciones d</w:t>
      </w:r>
      <w:r w:rsidRPr="004041E4">
        <w:rPr>
          <w:rFonts w:ascii="Book Antiqua" w:hAnsi="Book Antiqua" w:cstheme="majorBidi"/>
          <w:sz w:val="24"/>
          <w:szCs w:val="24"/>
        </w:rPr>
        <w:t>el oficio 2013-PLA-PE-2020 lo siguiente:</w:t>
      </w:r>
    </w:p>
    <w:p w14:paraId="2D40CC13" w14:textId="77777777" w:rsidR="000F2B6D" w:rsidRPr="004041E4" w:rsidRDefault="000F2B6D" w:rsidP="000F2B6D">
      <w:pPr>
        <w:spacing w:after="0" w:line="240" w:lineRule="auto"/>
        <w:ind w:left="567"/>
        <w:jc w:val="both"/>
        <w:rPr>
          <w:rFonts w:ascii="Book Antiqua" w:eastAsia="Times New Roman" w:hAnsi="Book Antiqua" w:cstheme="majorBidi"/>
          <w:sz w:val="24"/>
          <w:szCs w:val="24"/>
          <w:lang w:val="es-ES" w:eastAsia="es-ES"/>
        </w:rPr>
      </w:pPr>
    </w:p>
    <w:p w14:paraId="29E1C813" w14:textId="77777777" w:rsidR="000F2B6D" w:rsidRPr="004041E4" w:rsidRDefault="000F2B6D" w:rsidP="000F2B6D">
      <w:pPr>
        <w:spacing w:after="0" w:line="240" w:lineRule="auto"/>
        <w:ind w:left="567"/>
        <w:jc w:val="both"/>
        <w:rPr>
          <w:rFonts w:ascii="Book Antiqua" w:eastAsia="Times New Roman" w:hAnsi="Book Antiqua" w:cstheme="majorBidi"/>
          <w:i/>
          <w:sz w:val="24"/>
          <w:szCs w:val="24"/>
          <w:lang w:val="es-ES" w:eastAsia="es-ES"/>
        </w:rPr>
      </w:pPr>
      <w:r w:rsidRPr="004041E4">
        <w:rPr>
          <w:rFonts w:ascii="Book Antiqua" w:eastAsia="Times New Roman" w:hAnsi="Book Antiqua" w:cstheme="majorBidi"/>
          <w:i/>
          <w:sz w:val="24"/>
          <w:szCs w:val="24"/>
          <w:lang w:val="es-ES" w:eastAsia="es-ES"/>
        </w:rPr>
        <w:t>5.1 “</w:t>
      </w:r>
      <w:r w:rsidRPr="004041E4">
        <w:rPr>
          <w:rFonts w:ascii="Book Antiqua" w:hAnsi="Book Antiqua" w:cstheme="majorBidi"/>
          <w:i/>
          <w:sz w:val="24"/>
          <w:szCs w:val="24"/>
        </w:rPr>
        <w:t>Se</w:t>
      </w:r>
      <w:r w:rsidRPr="004041E4">
        <w:rPr>
          <w:rFonts w:ascii="Book Antiqua" w:eastAsia="Times New Roman" w:hAnsi="Book Antiqua" w:cstheme="majorBidi"/>
          <w:i/>
          <w:sz w:val="24"/>
          <w:szCs w:val="24"/>
          <w:lang w:val="es-ES" w:eastAsia="es-ES"/>
        </w:rPr>
        <w:t xml:space="preserve"> recomienda específicamente al Subproceso de Evaluación Institucional contemplar lo descrito en el capítulo 1 apartado 4 del presente informe, a fin de que se coordine con las oficinas con proyectos en etapa de cierre lo correspondiente a la evaluación de beneficios obtenidos durante la puesta en operación de dichos proyectos”.</w:t>
      </w:r>
    </w:p>
    <w:p w14:paraId="55C54C34" w14:textId="77777777" w:rsidR="000F2B6D" w:rsidRPr="004041E4" w:rsidRDefault="000F2B6D" w:rsidP="000F2B6D">
      <w:pPr>
        <w:spacing w:after="0" w:line="240" w:lineRule="auto"/>
        <w:ind w:left="567"/>
        <w:jc w:val="both"/>
        <w:rPr>
          <w:rFonts w:ascii="Book Antiqua" w:eastAsia="Times New Roman" w:hAnsi="Book Antiqua" w:cstheme="majorBidi"/>
          <w:i/>
          <w:sz w:val="24"/>
          <w:szCs w:val="24"/>
          <w:lang w:val="es-ES" w:eastAsia="es-ES"/>
        </w:rPr>
      </w:pPr>
    </w:p>
    <w:p w14:paraId="0D0955CA" w14:textId="77777777" w:rsidR="000F2B6D" w:rsidRPr="004041E4" w:rsidRDefault="000F2B6D" w:rsidP="000F2B6D">
      <w:pPr>
        <w:spacing w:after="0" w:line="257" w:lineRule="auto"/>
        <w:jc w:val="both"/>
        <w:rPr>
          <w:rFonts w:ascii="Book Antiqua" w:eastAsia="Wingdings" w:hAnsi="Book Antiqua" w:cstheme="majorHAnsi"/>
          <w:lang w:eastAsia="ko-KR"/>
        </w:rPr>
      </w:pPr>
      <w:r w:rsidRPr="004041E4">
        <w:rPr>
          <w:rFonts w:ascii="Book Antiqua" w:eastAsia="Wingdings" w:hAnsi="Book Antiqua" w:cstheme="majorBidi"/>
          <w:sz w:val="24"/>
          <w:szCs w:val="24"/>
          <w:lang w:eastAsia="ko-KR"/>
        </w:rPr>
        <w:t xml:space="preserve"> Adicionalmente, se tiene el informe 519-PLA-PP-2021, relacionado con el informe de seguimiento del portafolio de proyectos estratégicos a la fecha del 31 de diciembre de 2020, el cual fue aprobado por el Consejo Superior en la sesión N°42-2021 del 20 de mayo de 2021, artículo XXXII y en donde se detallan todos los proyectos que finalizaron su etapa de ejecución dentro del portafolio institucional y que tienen pendiente la evaluación de los resultados y beneficios obtenidos. Así, el presente trabajo permitiría mostrar las acciones realizadas durante el periodo de ejecución de cada proyecto para determinar el cumplimiento de acuerdo con lo propuesto. </w:t>
      </w:r>
    </w:p>
    <w:p w14:paraId="3A2CD344" w14:textId="77777777" w:rsidR="000F2B6D" w:rsidRPr="004041E4" w:rsidRDefault="000F2B6D" w:rsidP="000F2B6D">
      <w:pPr>
        <w:spacing w:after="0" w:line="257" w:lineRule="auto"/>
        <w:jc w:val="both"/>
        <w:rPr>
          <w:rFonts w:ascii="Book Antiqua" w:eastAsia="Wingdings" w:hAnsi="Book Antiqua" w:cstheme="majorBidi"/>
          <w:lang w:eastAsia="ko-KR"/>
        </w:rPr>
      </w:pPr>
    </w:p>
    <w:p w14:paraId="0ED2A03C" w14:textId="77777777" w:rsidR="000F2B6D" w:rsidRPr="004041E4" w:rsidRDefault="000F2B6D" w:rsidP="000F2B6D">
      <w:pPr>
        <w:spacing w:after="0" w:line="240" w:lineRule="auto"/>
        <w:jc w:val="both"/>
        <w:rPr>
          <w:rFonts w:ascii="Book Antiqua" w:hAnsi="Book Antiqua" w:cstheme="majorHAnsi"/>
          <w:sz w:val="24"/>
          <w:szCs w:val="24"/>
        </w:rPr>
      </w:pPr>
    </w:p>
    <w:p w14:paraId="4159CB0E" w14:textId="77777777" w:rsidR="000F2B6D" w:rsidRPr="004041E4" w:rsidRDefault="000F2B6D" w:rsidP="000F2B6D">
      <w:pPr>
        <w:keepNext/>
        <w:keepLines/>
        <w:numPr>
          <w:ilvl w:val="1"/>
          <w:numId w:val="37"/>
        </w:numPr>
        <w:spacing w:before="40" w:after="0" w:line="240" w:lineRule="auto"/>
        <w:outlineLvl w:val="2"/>
        <w:rPr>
          <w:rFonts w:ascii="Book Antiqua" w:eastAsiaTheme="majorEastAsia" w:hAnsi="Book Antiqua" w:cstheme="majorHAnsi"/>
          <w:b/>
          <w:bCs/>
          <w:sz w:val="24"/>
          <w:szCs w:val="24"/>
        </w:rPr>
      </w:pPr>
      <w:bookmarkStart w:id="14" w:name="_Toc89714413"/>
      <w:bookmarkStart w:id="15" w:name="_Toc141169736"/>
      <w:r w:rsidRPr="004041E4">
        <w:rPr>
          <w:rFonts w:ascii="Book Antiqua" w:eastAsiaTheme="majorEastAsia" w:hAnsi="Book Antiqua" w:cstheme="majorHAnsi"/>
          <w:b/>
          <w:bCs/>
          <w:sz w:val="24"/>
          <w:szCs w:val="24"/>
        </w:rPr>
        <w:t>Elaboración de Cronograma</w:t>
      </w:r>
      <w:bookmarkEnd w:id="14"/>
      <w:bookmarkEnd w:id="15"/>
    </w:p>
    <w:p w14:paraId="2CCFA6D6" w14:textId="77777777" w:rsidR="000F2B6D" w:rsidRPr="004041E4" w:rsidRDefault="000F2B6D" w:rsidP="000F2B6D">
      <w:pPr>
        <w:spacing w:after="0" w:line="240" w:lineRule="auto"/>
        <w:ind w:left="720"/>
        <w:contextualSpacing/>
        <w:jc w:val="both"/>
        <w:rPr>
          <w:rFonts w:ascii="Book Antiqua" w:hAnsi="Book Antiqua" w:cstheme="majorHAnsi"/>
          <w:sz w:val="24"/>
          <w:szCs w:val="24"/>
        </w:rPr>
      </w:pPr>
    </w:p>
    <w:p w14:paraId="354035E9" w14:textId="77777777" w:rsidR="000F2B6D" w:rsidRPr="004041E4" w:rsidRDefault="000F2B6D" w:rsidP="000F2B6D">
      <w:pPr>
        <w:spacing w:after="0" w:line="240" w:lineRule="auto"/>
        <w:jc w:val="both"/>
        <w:rPr>
          <w:rFonts w:ascii="Book Antiqua" w:hAnsi="Book Antiqua" w:cstheme="majorHAnsi"/>
          <w:sz w:val="24"/>
          <w:szCs w:val="24"/>
        </w:rPr>
      </w:pPr>
      <w:r w:rsidRPr="004041E4">
        <w:rPr>
          <w:rFonts w:ascii="Book Antiqua" w:hAnsi="Book Antiqua" w:cstheme="majorHAnsi"/>
          <w:sz w:val="24"/>
          <w:szCs w:val="24"/>
        </w:rPr>
        <w:t>Una vez identificado la cantidad de proyectos a evaluar</w:t>
      </w:r>
      <w:r w:rsidRPr="004041E4">
        <w:rPr>
          <w:rFonts w:ascii="Book Antiqua" w:eastAsia="Wingdings" w:hAnsi="Book Antiqua" w:cstheme="majorHAnsi"/>
          <w:sz w:val="24"/>
          <w:szCs w:val="24"/>
          <w:lang w:eastAsia="ko-KR"/>
        </w:rPr>
        <w:t xml:space="preserve"> que finalizaron su etapa de ejecución dentro del portafolio institucional, </w:t>
      </w:r>
      <w:r w:rsidRPr="004041E4">
        <w:rPr>
          <w:rFonts w:ascii="Book Antiqua" w:hAnsi="Book Antiqua" w:cstheme="majorHAnsi"/>
          <w:sz w:val="24"/>
          <w:szCs w:val="24"/>
        </w:rPr>
        <w:t xml:space="preserve">se procedió a elaborar una </w:t>
      </w:r>
      <w:r w:rsidRPr="004041E4">
        <w:rPr>
          <w:rFonts w:ascii="Book Antiqua" w:eastAsia="Wingdings" w:hAnsi="Book Antiqua" w:cstheme="majorHAnsi"/>
          <w:sz w:val="24"/>
          <w:szCs w:val="24"/>
          <w:lang w:eastAsia="ko-KR"/>
        </w:rPr>
        <w:t xml:space="preserve">propuesta de cronograma que contempló las siguientes actividades: </w:t>
      </w:r>
    </w:p>
    <w:p w14:paraId="7B610122" w14:textId="77777777" w:rsidR="000F2B6D" w:rsidRPr="004041E4" w:rsidRDefault="000F2B6D" w:rsidP="000F2B6D">
      <w:pPr>
        <w:spacing w:after="0" w:line="240" w:lineRule="auto"/>
        <w:jc w:val="both"/>
        <w:rPr>
          <w:rFonts w:ascii="Book Antiqua" w:hAnsi="Book Antiqua" w:cstheme="majorHAnsi"/>
          <w:sz w:val="24"/>
          <w:szCs w:val="24"/>
        </w:rPr>
      </w:pPr>
    </w:p>
    <w:p w14:paraId="5D9E6993" w14:textId="77777777" w:rsidR="000F2B6D" w:rsidRPr="004041E4" w:rsidRDefault="000F2B6D" w:rsidP="000F2B6D">
      <w:pPr>
        <w:numPr>
          <w:ilvl w:val="0"/>
          <w:numId w:val="5"/>
        </w:numPr>
        <w:spacing w:before="120" w:after="120" w:line="240" w:lineRule="auto"/>
        <w:ind w:left="426"/>
        <w:jc w:val="both"/>
        <w:rPr>
          <w:rFonts w:ascii="Book Antiqua" w:eastAsia="Wingdings" w:hAnsi="Book Antiqua" w:cstheme="majorHAnsi"/>
          <w:sz w:val="24"/>
          <w:szCs w:val="24"/>
          <w:lang w:eastAsia="ko-KR"/>
        </w:rPr>
      </w:pPr>
      <w:r w:rsidRPr="004041E4">
        <w:rPr>
          <w:rFonts w:ascii="Book Antiqua" w:eastAsia="Wingdings" w:hAnsi="Book Antiqua" w:cstheme="majorHAnsi"/>
          <w:sz w:val="24"/>
          <w:szCs w:val="24"/>
          <w:lang w:eastAsia="ko-KR"/>
        </w:rPr>
        <w:lastRenderedPageBreak/>
        <w:t>Revisión y análisis de los documentos del proyecto (Estudio de factibilidad, acta de constitución, Plan de Gestión del Proyecto, Informe de Cierre, entre otros).</w:t>
      </w:r>
    </w:p>
    <w:p w14:paraId="21450B44" w14:textId="77777777" w:rsidR="000F2B6D" w:rsidRPr="004041E4" w:rsidRDefault="000F2B6D" w:rsidP="000F2B6D">
      <w:pPr>
        <w:numPr>
          <w:ilvl w:val="0"/>
          <w:numId w:val="5"/>
        </w:numPr>
        <w:spacing w:before="120" w:after="120" w:line="240" w:lineRule="auto"/>
        <w:ind w:left="426"/>
        <w:jc w:val="both"/>
        <w:rPr>
          <w:rFonts w:ascii="Book Antiqua" w:eastAsia="Wingdings" w:hAnsi="Book Antiqua" w:cstheme="majorHAnsi"/>
          <w:sz w:val="24"/>
          <w:szCs w:val="24"/>
          <w:lang w:eastAsia="ko-KR"/>
        </w:rPr>
      </w:pPr>
      <w:r w:rsidRPr="004041E4">
        <w:rPr>
          <w:rFonts w:ascii="Book Antiqua" w:eastAsia="Wingdings" w:hAnsi="Book Antiqua" w:cstheme="majorHAnsi"/>
          <w:sz w:val="24"/>
          <w:szCs w:val="24"/>
          <w:lang w:eastAsia="ko-KR"/>
        </w:rPr>
        <w:t>Convocatoria y capacitación a las personas líderes de proyectos estratégicos sobre el formulario F11. Informe de evaluación de los beneficios.</w:t>
      </w:r>
    </w:p>
    <w:p w14:paraId="70CDE187" w14:textId="77777777" w:rsidR="000F2B6D" w:rsidRPr="004041E4" w:rsidRDefault="000F2B6D" w:rsidP="000F2B6D">
      <w:pPr>
        <w:numPr>
          <w:ilvl w:val="0"/>
          <w:numId w:val="5"/>
        </w:numPr>
        <w:spacing w:before="120" w:after="120" w:line="240" w:lineRule="auto"/>
        <w:ind w:left="426"/>
        <w:jc w:val="both"/>
        <w:rPr>
          <w:rFonts w:ascii="Book Antiqua" w:eastAsia="Wingdings" w:hAnsi="Book Antiqua" w:cstheme="majorHAnsi"/>
          <w:sz w:val="24"/>
          <w:szCs w:val="24"/>
          <w:lang w:eastAsia="ko-KR"/>
        </w:rPr>
      </w:pPr>
      <w:r w:rsidRPr="004041E4">
        <w:rPr>
          <w:rFonts w:ascii="Book Antiqua" w:eastAsia="Wingdings" w:hAnsi="Book Antiqua" w:cstheme="majorHAnsi"/>
          <w:sz w:val="24"/>
          <w:szCs w:val="24"/>
          <w:lang w:eastAsia="ko-KR"/>
        </w:rPr>
        <w:t>Plazo de presentación del documento ante la Dirección de Planificación.</w:t>
      </w:r>
    </w:p>
    <w:p w14:paraId="2551F03B" w14:textId="77777777" w:rsidR="000F2B6D" w:rsidRPr="004041E4" w:rsidRDefault="000F2B6D" w:rsidP="000F2B6D">
      <w:pPr>
        <w:numPr>
          <w:ilvl w:val="0"/>
          <w:numId w:val="5"/>
        </w:numPr>
        <w:spacing w:before="120" w:after="120" w:line="240" w:lineRule="auto"/>
        <w:ind w:left="426"/>
        <w:jc w:val="both"/>
        <w:rPr>
          <w:rFonts w:ascii="Book Antiqua" w:eastAsia="Wingdings" w:hAnsi="Book Antiqua" w:cstheme="majorHAnsi"/>
          <w:sz w:val="24"/>
          <w:szCs w:val="24"/>
          <w:lang w:eastAsia="ko-KR"/>
        </w:rPr>
      </w:pPr>
      <w:r w:rsidRPr="004041E4">
        <w:rPr>
          <w:rFonts w:ascii="Book Antiqua" w:eastAsia="Wingdings" w:hAnsi="Book Antiqua" w:cstheme="majorHAnsi"/>
          <w:sz w:val="24"/>
          <w:szCs w:val="24"/>
          <w:lang w:eastAsia="ko-KR"/>
        </w:rPr>
        <w:t>Proceso de entrevistas y verificación de los datos del proyecto en conjunto con las partes responsables, esto con el fin de validar la información.</w:t>
      </w:r>
    </w:p>
    <w:p w14:paraId="5379C865" w14:textId="3CB31672" w:rsidR="000F2B6D" w:rsidRPr="004041E4" w:rsidRDefault="000F2B6D" w:rsidP="000F2B6D">
      <w:pPr>
        <w:numPr>
          <w:ilvl w:val="0"/>
          <w:numId w:val="5"/>
        </w:numPr>
        <w:spacing w:before="120" w:after="120" w:line="240" w:lineRule="auto"/>
        <w:ind w:left="426"/>
        <w:jc w:val="both"/>
        <w:rPr>
          <w:rFonts w:ascii="Book Antiqua" w:eastAsia="Wingdings" w:hAnsi="Book Antiqua" w:cstheme="majorHAnsi"/>
          <w:sz w:val="24"/>
          <w:szCs w:val="24"/>
          <w:lang w:eastAsia="ko-KR"/>
        </w:rPr>
      </w:pPr>
      <w:r w:rsidRPr="004041E4">
        <w:rPr>
          <w:rFonts w:ascii="Book Antiqua" w:eastAsia="Wingdings" w:hAnsi="Book Antiqua" w:cstheme="majorHAnsi"/>
          <w:sz w:val="24"/>
          <w:szCs w:val="24"/>
          <w:lang w:eastAsia="ko-KR"/>
        </w:rPr>
        <w:t>Análisis, conclusiones y recomendaciones sobre los hallazgos detectados en la evaluación de beneficios de los 1</w:t>
      </w:r>
      <w:r w:rsidR="00A63D4C">
        <w:rPr>
          <w:rFonts w:ascii="Book Antiqua" w:eastAsia="Wingdings" w:hAnsi="Book Antiqua" w:cstheme="majorHAnsi"/>
          <w:sz w:val="24"/>
          <w:szCs w:val="24"/>
          <w:lang w:eastAsia="ko-KR"/>
        </w:rPr>
        <w:t>4</w:t>
      </w:r>
      <w:r w:rsidRPr="004041E4">
        <w:rPr>
          <w:rFonts w:ascii="Book Antiqua" w:eastAsia="Wingdings" w:hAnsi="Book Antiqua" w:cstheme="majorHAnsi"/>
          <w:sz w:val="24"/>
          <w:szCs w:val="24"/>
          <w:lang w:eastAsia="ko-KR"/>
        </w:rPr>
        <w:t xml:space="preserve"> proyectos.</w:t>
      </w:r>
    </w:p>
    <w:p w14:paraId="0209B70B" w14:textId="77777777" w:rsidR="000F2B6D" w:rsidRPr="004041E4" w:rsidRDefault="000F2B6D" w:rsidP="000F2B6D">
      <w:pPr>
        <w:spacing w:after="0" w:line="240" w:lineRule="auto"/>
        <w:jc w:val="both"/>
        <w:rPr>
          <w:rFonts w:ascii="Book Antiqua" w:hAnsi="Book Antiqua" w:cstheme="majorHAnsi"/>
          <w:sz w:val="24"/>
          <w:szCs w:val="24"/>
        </w:rPr>
      </w:pPr>
    </w:p>
    <w:p w14:paraId="49BFC722" w14:textId="77777777" w:rsidR="000F2B6D" w:rsidRPr="004041E4" w:rsidRDefault="000F2B6D" w:rsidP="000F2B6D">
      <w:pPr>
        <w:spacing w:after="0" w:line="240" w:lineRule="auto"/>
        <w:jc w:val="both"/>
        <w:rPr>
          <w:rFonts w:ascii="Book Antiqua" w:hAnsi="Book Antiqua" w:cstheme="majorHAnsi"/>
          <w:sz w:val="24"/>
          <w:szCs w:val="24"/>
        </w:rPr>
      </w:pPr>
      <w:r w:rsidRPr="004041E4">
        <w:rPr>
          <w:rFonts w:ascii="Book Antiqua" w:hAnsi="Book Antiqua" w:cstheme="majorHAnsi"/>
          <w:sz w:val="24"/>
          <w:szCs w:val="24"/>
        </w:rPr>
        <w:t xml:space="preserve">El detalle del cronograma, se muestra en el </w:t>
      </w:r>
      <w:r w:rsidRPr="00CD3B6F">
        <w:rPr>
          <w:rFonts w:ascii="Book Antiqua" w:hAnsi="Book Antiqua" w:cstheme="majorHAnsi"/>
          <w:sz w:val="24"/>
          <w:szCs w:val="24"/>
        </w:rPr>
        <w:t>anexo 1</w:t>
      </w:r>
      <w:bookmarkStart w:id="16" w:name="_Hlk89329302"/>
      <w:r w:rsidRPr="00CD3B6F">
        <w:rPr>
          <w:rFonts w:ascii="Book Antiqua" w:hAnsi="Book Antiqua" w:cstheme="majorHAnsi"/>
          <w:sz w:val="24"/>
          <w:szCs w:val="24"/>
        </w:rPr>
        <w:t xml:space="preserve"> de este informe.</w:t>
      </w:r>
    </w:p>
    <w:p w14:paraId="5D474EA6" w14:textId="77777777" w:rsidR="000F2B6D" w:rsidRPr="004041E4" w:rsidRDefault="000F2B6D" w:rsidP="000F2B6D">
      <w:pPr>
        <w:spacing w:after="0" w:line="240" w:lineRule="auto"/>
        <w:jc w:val="both"/>
        <w:rPr>
          <w:rFonts w:ascii="Book Antiqua" w:hAnsi="Book Antiqua" w:cstheme="majorHAnsi"/>
          <w:sz w:val="24"/>
          <w:szCs w:val="24"/>
        </w:rPr>
      </w:pPr>
    </w:p>
    <w:p w14:paraId="13A12B59" w14:textId="77777777" w:rsidR="000F2B6D" w:rsidRPr="004041E4" w:rsidRDefault="000F2B6D" w:rsidP="000F2B6D">
      <w:pPr>
        <w:spacing w:after="0" w:line="240" w:lineRule="auto"/>
        <w:jc w:val="both"/>
        <w:rPr>
          <w:rFonts w:ascii="Book Antiqua" w:hAnsi="Book Antiqua" w:cstheme="majorHAnsi"/>
          <w:sz w:val="24"/>
          <w:szCs w:val="24"/>
        </w:rPr>
      </w:pPr>
    </w:p>
    <w:p w14:paraId="29089E2B" w14:textId="77777777" w:rsidR="000F2B6D" w:rsidRPr="004041E4" w:rsidRDefault="000F2B6D" w:rsidP="000F2B6D">
      <w:pPr>
        <w:keepNext/>
        <w:keepLines/>
        <w:numPr>
          <w:ilvl w:val="1"/>
          <w:numId w:val="37"/>
        </w:numPr>
        <w:spacing w:before="40" w:after="0" w:line="240" w:lineRule="auto"/>
        <w:outlineLvl w:val="2"/>
        <w:rPr>
          <w:rFonts w:ascii="Book Antiqua" w:eastAsiaTheme="majorEastAsia" w:hAnsi="Book Antiqua" w:cstheme="majorBidi"/>
          <w:b/>
          <w:bCs/>
          <w:i/>
          <w:iCs/>
          <w:sz w:val="24"/>
          <w:szCs w:val="24"/>
        </w:rPr>
      </w:pPr>
      <w:bookmarkStart w:id="17" w:name="_Toc89714414"/>
      <w:bookmarkStart w:id="18" w:name="_Toc141169737"/>
      <w:r w:rsidRPr="004041E4">
        <w:rPr>
          <w:rFonts w:ascii="Book Antiqua" w:eastAsiaTheme="majorEastAsia" w:hAnsi="Book Antiqua" w:cstheme="majorHAnsi"/>
          <w:b/>
          <w:bCs/>
          <w:sz w:val="24"/>
          <w:szCs w:val="24"/>
        </w:rPr>
        <w:t>Técnicas empleadas en la Evaluación.</w:t>
      </w:r>
      <w:bookmarkEnd w:id="17"/>
      <w:bookmarkEnd w:id="18"/>
    </w:p>
    <w:bookmarkEnd w:id="16"/>
    <w:p w14:paraId="4AA8B13C" w14:textId="77777777" w:rsidR="000F2B6D" w:rsidRPr="004041E4" w:rsidRDefault="000F2B6D" w:rsidP="000F2B6D">
      <w:pPr>
        <w:rPr>
          <w:rFonts w:ascii="Book Antiqua" w:hAnsi="Book Antiqua"/>
        </w:rPr>
      </w:pPr>
    </w:p>
    <w:p w14:paraId="44A42DED" w14:textId="77777777" w:rsidR="000F2B6D" w:rsidRPr="004041E4" w:rsidRDefault="000F2B6D" w:rsidP="000F2B6D">
      <w:pPr>
        <w:keepNext/>
        <w:keepLines/>
        <w:spacing w:before="40" w:after="0"/>
        <w:outlineLvl w:val="4"/>
        <w:rPr>
          <w:rFonts w:ascii="Book Antiqua" w:eastAsiaTheme="majorEastAsia" w:hAnsi="Book Antiqua" w:cstheme="majorBidi"/>
          <w:b/>
          <w:bCs/>
          <w:sz w:val="24"/>
          <w:szCs w:val="24"/>
        </w:rPr>
      </w:pPr>
      <w:r w:rsidRPr="004041E4">
        <w:rPr>
          <w:rFonts w:ascii="Book Antiqua" w:eastAsiaTheme="majorEastAsia" w:hAnsi="Book Antiqua" w:cstheme="majorBidi"/>
          <w:b/>
          <w:bCs/>
          <w:sz w:val="24"/>
          <w:szCs w:val="24"/>
        </w:rPr>
        <w:t>3.4.1 Proceso de capacitación con las oficinas responsables de proyectos terminados.</w:t>
      </w:r>
    </w:p>
    <w:p w14:paraId="6982C2D9" w14:textId="77777777" w:rsidR="000F2B6D" w:rsidRPr="004041E4" w:rsidRDefault="000F2B6D" w:rsidP="000F2B6D">
      <w:pPr>
        <w:spacing w:after="0" w:line="240" w:lineRule="auto"/>
        <w:jc w:val="both"/>
        <w:rPr>
          <w:rFonts w:ascii="Book Antiqua" w:hAnsi="Book Antiqua" w:cstheme="majorHAnsi"/>
          <w:b/>
          <w:bCs/>
          <w:sz w:val="24"/>
          <w:szCs w:val="24"/>
        </w:rPr>
      </w:pPr>
    </w:p>
    <w:p w14:paraId="5879F24C" w14:textId="09E941B3" w:rsidR="000F2B6D" w:rsidRPr="004041E4" w:rsidRDefault="000F2B6D" w:rsidP="000F2B6D">
      <w:pPr>
        <w:spacing w:before="120" w:after="120" w:line="240" w:lineRule="auto"/>
        <w:jc w:val="both"/>
        <w:rPr>
          <w:rFonts w:ascii="Book Antiqua" w:eastAsia="Wingdings" w:hAnsi="Book Antiqua" w:cstheme="majorBidi"/>
          <w:sz w:val="24"/>
          <w:szCs w:val="24"/>
          <w:lang w:eastAsia="ko-KR"/>
        </w:rPr>
      </w:pPr>
      <w:r w:rsidRPr="004041E4">
        <w:rPr>
          <w:rFonts w:ascii="Book Antiqua" w:hAnsi="Book Antiqua" w:cstheme="majorBidi"/>
          <w:sz w:val="24"/>
          <w:szCs w:val="24"/>
        </w:rPr>
        <w:t>De acuerdo con lo establecido en el cronograma, el</w:t>
      </w:r>
      <w:r w:rsidRPr="004041E4">
        <w:rPr>
          <w:rFonts w:ascii="Book Antiqua" w:eastAsia="Wingdings" w:hAnsi="Book Antiqua" w:cstheme="majorBidi"/>
          <w:sz w:val="24"/>
          <w:szCs w:val="24"/>
          <w:lang w:eastAsia="ko-KR"/>
        </w:rPr>
        <w:t xml:space="preserve"> 11 de junio 2021 se informó vía correo electrónico a las personas líderes de los proyectos terminados, que ya habían presentado el informe de cierre, sobre la realización de una sesión de capacitación el viernes 18 de junio relacionada con la incorporación de información en el formulario </w:t>
      </w:r>
      <w:r w:rsidRPr="004041E4">
        <w:rPr>
          <w:rFonts w:ascii="Book Antiqua" w:eastAsia="Wingdings" w:hAnsi="Book Antiqua" w:cstheme="majorBidi"/>
          <w:i/>
          <w:sz w:val="24"/>
          <w:szCs w:val="24"/>
          <w:lang w:eastAsia="ko-KR"/>
        </w:rPr>
        <w:t xml:space="preserve">“F11.Evaluación de beneficios del proyecto”. </w:t>
      </w:r>
    </w:p>
    <w:p w14:paraId="6147AC5A" w14:textId="77777777" w:rsidR="00473370" w:rsidRPr="004041E4" w:rsidRDefault="00473370" w:rsidP="000F2B6D">
      <w:pPr>
        <w:spacing w:before="120" w:after="120" w:line="240" w:lineRule="auto"/>
        <w:jc w:val="both"/>
        <w:rPr>
          <w:rFonts w:ascii="Book Antiqua" w:eastAsia="Wingdings" w:hAnsi="Book Antiqua" w:cstheme="majorHAnsi"/>
          <w:sz w:val="24"/>
          <w:szCs w:val="24"/>
          <w:lang w:eastAsia="ko-KR"/>
        </w:rPr>
      </w:pPr>
    </w:p>
    <w:p w14:paraId="18DC1E88" w14:textId="77777777" w:rsidR="000F2B6D" w:rsidRPr="004041E4" w:rsidRDefault="000F2B6D" w:rsidP="000F2B6D">
      <w:pPr>
        <w:spacing w:before="120" w:after="120" w:line="240" w:lineRule="auto"/>
        <w:jc w:val="both"/>
        <w:rPr>
          <w:rFonts w:ascii="Book Antiqua" w:eastAsia="Wingdings" w:hAnsi="Book Antiqua" w:cstheme="majorHAnsi"/>
          <w:sz w:val="24"/>
          <w:szCs w:val="24"/>
          <w:lang w:eastAsia="ko-KR"/>
        </w:rPr>
      </w:pPr>
      <w:r w:rsidRPr="004041E4">
        <w:rPr>
          <w:rFonts w:ascii="Book Antiqua" w:eastAsia="Wingdings" w:hAnsi="Book Antiqua" w:cstheme="majorHAnsi"/>
          <w:sz w:val="24"/>
          <w:szCs w:val="24"/>
          <w:lang w:eastAsia="ko-KR"/>
        </w:rPr>
        <w:t xml:space="preserve">De esta forma, el 18 de junio se realizó la citada capacitación, en la cual se contó con la participación de personal tanto de la Unidad Estratégica del Portafolio de Proyectos del Subproceso de Presupuesto y Portafolio de Proyectos, así como de la Unidad de Evaluación Estratégica del Subproceso de Evaluación. </w:t>
      </w:r>
    </w:p>
    <w:p w14:paraId="4F8BFC4E" w14:textId="77777777" w:rsidR="000F2B6D" w:rsidRPr="004041E4" w:rsidRDefault="000F2B6D" w:rsidP="000F2B6D">
      <w:pPr>
        <w:spacing w:after="0" w:line="240" w:lineRule="auto"/>
        <w:ind w:left="720"/>
        <w:contextualSpacing/>
        <w:jc w:val="both"/>
        <w:rPr>
          <w:rFonts w:ascii="Book Antiqua" w:hAnsi="Book Antiqua" w:cstheme="majorHAnsi"/>
          <w:sz w:val="24"/>
          <w:szCs w:val="24"/>
        </w:rPr>
      </w:pPr>
    </w:p>
    <w:p w14:paraId="485B1F51" w14:textId="548A2F0B" w:rsidR="000F2B6D" w:rsidRPr="004041E4" w:rsidRDefault="000F2B6D" w:rsidP="000F2B6D">
      <w:pPr>
        <w:spacing w:after="0" w:line="240" w:lineRule="auto"/>
        <w:jc w:val="both"/>
        <w:rPr>
          <w:rFonts w:ascii="Book Antiqua" w:hAnsi="Book Antiqua" w:cstheme="majorHAnsi"/>
          <w:sz w:val="24"/>
          <w:szCs w:val="24"/>
        </w:rPr>
      </w:pPr>
      <w:r w:rsidRPr="004041E4">
        <w:rPr>
          <w:rFonts w:ascii="Book Antiqua" w:hAnsi="Book Antiqua" w:cstheme="majorHAnsi"/>
          <w:sz w:val="24"/>
          <w:szCs w:val="24"/>
        </w:rPr>
        <w:t xml:space="preserve">En esta capacitación se indicó la necesidad de que las oficinas continúen aplicando de forma correcta los formularios que establece la Metodología de Administración de Proyectos Institucional y que, por tal motivo desde la Dirección de Planificación se fomentan los procesos de capacitación y asesoría de forma continua. Además, se </w:t>
      </w:r>
      <w:r w:rsidRPr="004041E4">
        <w:rPr>
          <w:rFonts w:ascii="Book Antiqua" w:hAnsi="Book Antiqua" w:cstheme="majorHAnsi"/>
          <w:sz w:val="24"/>
          <w:szCs w:val="24"/>
        </w:rPr>
        <w:lastRenderedPageBreak/>
        <w:t xml:space="preserve">comunicó que el objetivo de la fórmula “F.11” era brindar una descripción general del proyecto concluido, así como los beneficios y resultados obtenidos del proyecto, tomando en consideración los beneficios tanto institucionales y como sociales. </w:t>
      </w:r>
    </w:p>
    <w:p w14:paraId="6ACD3E3D" w14:textId="77777777" w:rsidR="000F2B6D" w:rsidRPr="004041E4" w:rsidRDefault="000F2B6D" w:rsidP="000F2B6D">
      <w:pPr>
        <w:spacing w:line="240" w:lineRule="auto"/>
        <w:jc w:val="both"/>
        <w:rPr>
          <w:rFonts w:ascii="Book Antiqua" w:hAnsi="Book Antiqua" w:cstheme="majorHAnsi"/>
          <w:sz w:val="24"/>
          <w:szCs w:val="24"/>
        </w:rPr>
      </w:pPr>
    </w:p>
    <w:p w14:paraId="5ED9A5DD" w14:textId="77777777" w:rsidR="000F2B6D" w:rsidRPr="004041E4" w:rsidRDefault="000F2B6D" w:rsidP="000F2B6D">
      <w:pPr>
        <w:spacing w:line="240" w:lineRule="auto"/>
        <w:jc w:val="both"/>
        <w:rPr>
          <w:rFonts w:ascii="Book Antiqua" w:hAnsi="Book Antiqua" w:cstheme="majorHAnsi"/>
          <w:sz w:val="24"/>
          <w:szCs w:val="24"/>
        </w:rPr>
      </w:pPr>
      <w:r w:rsidRPr="004041E4">
        <w:rPr>
          <w:rFonts w:ascii="Book Antiqua" w:hAnsi="Book Antiqua" w:cstheme="majorHAnsi"/>
          <w:sz w:val="24"/>
          <w:szCs w:val="24"/>
        </w:rPr>
        <w:t>Adicionalmente, se explicó que se debía utilizar como insumos el Estudio de Factibilidad, el Plan de Gestión del Proyecto donde se plantearon los beneficios y resultados esperados del proyecto, así como el Informe de Cierre: que en el apartado V de dicho Informe se establecieron los principales resultados obtenidos del proyecto.</w:t>
      </w:r>
    </w:p>
    <w:p w14:paraId="5EBD0B4A" w14:textId="77777777" w:rsidR="000F2B6D" w:rsidRPr="004041E4" w:rsidRDefault="000F2B6D" w:rsidP="000F2B6D">
      <w:pPr>
        <w:spacing w:line="240" w:lineRule="auto"/>
        <w:jc w:val="both"/>
        <w:rPr>
          <w:rFonts w:ascii="Book Antiqua" w:hAnsi="Book Antiqua" w:cstheme="majorHAnsi"/>
          <w:sz w:val="24"/>
          <w:szCs w:val="24"/>
        </w:rPr>
      </w:pPr>
      <w:r w:rsidRPr="004041E4">
        <w:rPr>
          <w:rFonts w:ascii="Book Antiqua" w:hAnsi="Book Antiqua" w:cstheme="majorHAnsi"/>
          <w:sz w:val="24"/>
          <w:szCs w:val="24"/>
        </w:rPr>
        <w:t xml:space="preserve">Finalmente, se procedió a explicar cada uno de los apartados de la Fórmula F11 y los pasos a seguir. </w:t>
      </w:r>
    </w:p>
    <w:p w14:paraId="15670754" w14:textId="77777777" w:rsidR="000F2B6D" w:rsidRPr="004041E4" w:rsidRDefault="000F2B6D" w:rsidP="000F2B6D">
      <w:pPr>
        <w:spacing w:line="240" w:lineRule="auto"/>
        <w:jc w:val="both"/>
        <w:rPr>
          <w:rFonts w:ascii="Book Antiqua" w:hAnsi="Book Antiqua" w:cstheme="majorHAnsi"/>
          <w:sz w:val="24"/>
          <w:szCs w:val="24"/>
        </w:rPr>
      </w:pPr>
    </w:p>
    <w:p w14:paraId="2C90D525" w14:textId="77777777" w:rsidR="000F2B6D" w:rsidRPr="004041E4" w:rsidRDefault="000F2B6D" w:rsidP="000F2B6D">
      <w:pPr>
        <w:spacing w:after="0" w:line="240" w:lineRule="auto"/>
        <w:jc w:val="both"/>
        <w:rPr>
          <w:rFonts w:ascii="Book Antiqua" w:hAnsi="Book Antiqua" w:cstheme="majorHAnsi"/>
          <w:sz w:val="24"/>
          <w:szCs w:val="24"/>
        </w:rPr>
      </w:pPr>
      <w:r w:rsidRPr="004041E4">
        <w:rPr>
          <w:rFonts w:ascii="Book Antiqua" w:hAnsi="Book Antiqua" w:cstheme="majorHAnsi"/>
          <w:sz w:val="24"/>
          <w:szCs w:val="24"/>
        </w:rPr>
        <w:t>Se detalla de seguido la presentación y la minuta de la reunión:</w:t>
      </w:r>
    </w:p>
    <w:p w14:paraId="4B4DA5B0" w14:textId="77777777" w:rsidR="000F2B6D" w:rsidRPr="004041E4" w:rsidRDefault="000F2B6D" w:rsidP="000F2B6D">
      <w:pPr>
        <w:spacing w:after="0" w:line="240" w:lineRule="auto"/>
        <w:jc w:val="both"/>
        <w:rPr>
          <w:rFonts w:ascii="Book Antiqua" w:hAnsi="Book Antiqua" w:cstheme="majorHAnsi"/>
          <w:sz w:val="24"/>
          <w:szCs w:val="24"/>
        </w:rPr>
      </w:pPr>
    </w:p>
    <w:p w14:paraId="7CDA2215" w14:textId="77777777" w:rsidR="000F2B6D" w:rsidRPr="004041E4" w:rsidRDefault="000F2B6D" w:rsidP="000F2B6D">
      <w:pPr>
        <w:spacing w:after="0" w:line="240" w:lineRule="auto"/>
        <w:jc w:val="both"/>
        <w:rPr>
          <w:rFonts w:ascii="Book Antiqua" w:hAnsi="Book Antiqua" w:cstheme="majorHAnsi"/>
          <w:sz w:val="24"/>
          <w:szCs w:val="24"/>
          <w:highlight w:val="green"/>
        </w:rPr>
      </w:pPr>
    </w:p>
    <w:tbl>
      <w:tblPr>
        <w:tblStyle w:val="Tablaconcuadrcula"/>
        <w:tblW w:w="0" w:type="auto"/>
        <w:jc w:val="center"/>
        <w:tblLook w:val="04A0" w:firstRow="1" w:lastRow="0" w:firstColumn="1" w:lastColumn="0" w:noHBand="0" w:noVBand="1"/>
      </w:tblPr>
      <w:tblGrid>
        <w:gridCol w:w="3514"/>
        <w:gridCol w:w="2376"/>
      </w:tblGrid>
      <w:tr w:rsidR="00476961" w:rsidRPr="004041E4" w14:paraId="4F51F1B5" w14:textId="77777777" w:rsidTr="00B644DD">
        <w:trPr>
          <w:trHeight w:val="217"/>
          <w:jc w:val="center"/>
        </w:trPr>
        <w:tc>
          <w:tcPr>
            <w:tcW w:w="3514" w:type="dxa"/>
            <w:shd w:val="clear" w:color="auto" w:fill="2F5496" w:themeFill="accent1" w:themeFillShade="BF"/>
            <w:vAlign w:val="center"/>
          </w:tcPr>
          <w:p w14:paraId="575A74F7" w14:textId="77777777" w:rsidR="000F2B6D" w:rsidRPr="004041E4" w:rsidRDefault="000F2B6D" w:rsidP="000F2B6D">
            <w:pPr>
              <w:jc w:val="center"/>
              <w:rPr>
                <w:rFonts w:ascii="Book Antiqua" w:hAnsi="Book Antiqua" w:cstheme="majorHAnsi"/>
                <w:b/>
                <w:bCs/>
                <w:sz w:val="18"/>
                <w:szCs w:val="18"/>
              </w:rPr>
            </w:pPr>
            <w:r w:rsidRPr="004041E4">
              <w:rPr>
                <w:rFonts w:ascii="Book Antiqua" w:hAnsi="Book Antiqua" w:cstheme="majorHAnsi"/>
                <w:b/>
                <w:bCs/>
                <w:sz w:val="18"/>
                <w:szCs w:val="18"/>
              </w:rPr>
              <w:t>Detalle</w:t>
            </w:r>
          </w:p>
        </w:tc>
        <w:tc>
          <w:tcPr>
            <w:tcW w:w="2376" w:type="dxa"/>
            <w:shd w:val="clear" w:color="auto" w:fill="2F5496" w:themeFill="accent1" w:themeFillShade="BF"/>
            <w:vAlign w:val="center"/>
          </w:tcPr>
          <w:p w14:paraId="444612F4" w14:textId="77777777" w:rsidR="000F2B6D" w:rsidRPr="004041E4" w:rsidRDefault="000F2B6D" w:rsidP="000F2B6D">
            <w:pPr>
              <w:jc w:val="center"/>
              <w:rPr>
                <w:rFonts w:ascii="Book Antiqua" w:hAnsi="Book Antiqua" w:cstheme="majorHAnsi"/>
                <w:b/>
                <w:bCs/>
                <w:sz w:val="18"/>
                <w:szCs w:val="18"/>
              </w:rPr>
            </w:pPr>
            <w:r w:rsidRPr="004041E4">
              <w:rPr>
                <w:rFonts w:ascii="Book Antiqua" w:hAnsi="Book Antiqua" w:cstheme="majorHAnsi"/>
                <w:b/>
                <w:bCs/>
                <w:sz w:val="18"/>
                <w:szCs w:val="18"/>
              </w:rPr>
              <w:t>Archivo</w:t>
            </w:r>
          </w:p>
        </w:tc>
      </w:tr>
      <w:tr w:rsidR="00476961" w:rsidRPr="004041E4" w14:paraId="3B3B438A" w14:textId="77777777" w:rsidTr="00B644DD">
        <w:trPr>
          <w:trHeight w:val="471"/>
          <w:jc w:val="center"/>
        </w:trPr>
        <w:tc>
          <w:tcPr>
            <w:tcW w:w="3514" w:type="dxa"/>
            <w:vAlign w:val="center"/>
          </w:tcPr>
          <w:p w14:paraId="15B28925" w14:textId="77777777" w:rsidR="000F2B6D" w:rsidRPr="004041E4" w:rsidRDefault="000F2B6D" w:rsidP="000F2B6D">
            <w:pPr>
              <w:jc w:val="center"/>
              <w:rPr>
                <w:rFonts w:ascii="Book Antiqua" w:hAnsi="Book Antiqua" w:cstheme="majorHAnsi"/>
                <w:b/>
                <w:bCs/>
                <w:sz w:val="18"/>
                <w:szCs w:val="18"/>
              </w:rPr>
            </w:pPr>
            <w:r w:rsidRPr="004041E4">
              <w:rPr>
                <w:rFonts w:ascii="Book Antiqua" w:hAnsi="Book Antiqua" w:cstheme="majorHAnsi"/>
                <w:b/>
                <w:bCs/>
                <w:sz w:val="18"/>
                <w:szCs w:val="18"/>
              </w:rPr>
              <w:t>Capacitación de Proyectos terminados y beneficios que se llevó a cabo el 18 de junio a todos los responsables de proyectos</w:t>
            </w:r>
          </w:p>
          <w:p w14:paraId="7D44027D" w14:textId="77777777" w:rsidR="000F2B6D" w:rsidRPr="004041E4" w:rsidRDefault="000F2B6D" w:rsidP="000F2B6D">
            <w:pPr>
              <w:jc w:val="center"/>
              <w:rPr>
                <w:rFonts w:ascii="Book Antiqua" w:hAnsi="Book Antiqua" w:cstheme="majorHAnsi"/>
                <w:b/>
                <w:bCs/>
                <w:sz w:val="18"/>
                <w:szCs w:val="18"/>
              </w:rPr>
            </w:pPr>
          </w:p>
        </w:tc>
        <w:bookmarkStart w:id="19" w:name="_MON_1689589341"/>
        <w:bookmarkEnd w:id="19"/>
        <w:tc>
          <w:tcPr>
            <w:tcW w:w="2376" w:type="dxa"/>
            <w:vAlign w:val="center"/>
          </w:tcPr>
          <w:p w14:paraId="35208280" w14:textId="77777777" w:rsidR="000F2B6D" w:rsidRPr="004041E4" w:rsidRDefault="000F2B6D" w:rsidP="000F2B6D">
            <w:pPr>
              <w:jc w:val="center"/>
              <w:rPr>
                <w:rFonts w:ascii="Book Antiqua" w:hAnsi="Book Antiqua" w:cstheme="majorHAnsi"/>
                <w:sz w:val="18"/>
                <w:szCs w:val="18"/>
              </w:rPr>
            </w:pPr>
            <w:r w:rsidRPr="004041E4">
              <w:rPr>
                <w:rFonts w:ascii="Book Antiqua" w:hAnsi="Book Antiqua" w:cstheme="majorHAnsi"/>
                <w:sz w:val="18"/>
                <w:szCs w:val="18"/>
              </w:rPr>
              <w:object w:dxaOrig="1548" w:dyaOrig="973" w14:anchorId="2FA3D886">
                <v:shape id="_x0000_i1044" type="#_x0000_t75" style="width:79.5pt;height:50.25pt" o:ole="">
                  <v:imagedata r:id="rId48" o:title=""/>
                </v:shape>
                <o:OLEObject Type="Embed" ProgID="Word.Document.12" ShapeID="_x0000_i1044" DrawAspect="Icon" ObjectID="_1755929841" r:id="rId49">
                  <o:FieldCodes>\s</o:FieldCodes>
                </o:OLEObject>
              </w:object>
            </w:r>
          </w:p>
        </w:tc>
      </w:tr>
      <w:tr w:rsidR="000F2B6D" w:rsidRPr="004041E4" w14:paraId="40A3829E" w14:textId="77777777" w:rsidTr="00B644DD">
        <w:trPr>
          <w:trHeight w:val="887"/>
          <w:jc w:val="center"/>
        </w:trPr>
        <w:tc>
          <w:tcPr>
            <w:tcW w:w="3514" w:type="dxa"/>
            <w:vAlign w:val="center"/>
          </w:tcPr>
          <w:p w14:paraId="6B9AD335" w14:textId="77777777" w:rsidR="000F2B6D" w:rsidRPr="004041E4" w:rsidRDefault="000F2B6D" w:rsidP="000F2B6D">
            <w:pPr>
              <w:jc w:val="center"/>
              <w:rPr>
                <w:rFonts w:ascii="Book Antiqua" w:hAnsi="Book Antiqua" w:cstheme="majorHAnsi"/>
                <w:b/>
                <w:bCs/>
                <w:sz w:val="18"/>
                <w:szCs w:val="18"/>
              </w:rPr>
            </w:pPr>
            <w:r w:rsidRPr="004041E4">
              <w:rPr>
                <w:rFonts w:ascii="Book Antiqua" w:hAnsi="Book Antiqua" w:cstheme="majorHAnsi"/>
                <w:b/>
                <w:bCs/>
                <w:sz w:val="18"/>
                <w:szCs w:val="18"/>
              </w:rPr>
              <w:t>Presentación de Fórmula F11- Informe Beneficios de proyectos 2021</w:t>
            </w:r>
          </w:p>
        </w:tc>
        <w:tc>
          <w:tcPr>
            <w:tcW w:w="2376" w:type="dxa"/>
            <w:vAlign w:val="center"/>
          </w:tcPr>
          <w:p w14:paraId="2DA57C6F" w14:textId="77777777" w:rsidR="000F2B6D" w:rsidRPr="004041E4" w:rsidRDefault="000F2B6D" w:rsidP="000F2B6D">
            <w:pPr>
              <w:jc w:val="center"/>
              <w:rPr>
                <w:rFonts w:ascii="Book Antiqua" w:hAnsi="Book Antiqua" w:cstheme="majorHAnsi"/>
                <w:sz w:val="18"/>
                <w:szCs w:val="18"/>
              </w:rPr>
            </w:pPr>
            <w:r w:rsidRPr="004041E4">
              <w:rPr>
                <w:rFonts w:ascii="Book Antiqua" w:hAnsi="Book Antiqua" w:cstheme="majorHAnsi"/>
                <w:sz w:val="18"/>
                <w:szCs w:val="18"/>
              </w:rPr>
              <w:object w:dxaOrig="1548" w:dyaOrig="973" w14:anchorId="3BB66386">
                <v:shape id="_x0000_i1045" type="#_x0000_t75" style="width:79.5pt;height:50.25pt" o:ole="">
                  <v:imagedata r:id="rId50" o:title=""/>
                </v:shape>
                <o:OLEObject Type="Embed" ProgID="PowerPoint.Show.12" ShapeID="_x0000_i1045" DrawAspect="Icon" ObjectID="_1755929842" r:id="rId51"/>
              </w:object>
            </w:r>
          </w:p>
        </w:tc>
      </w:tr>
    </w:tbl>
    <w:p w14:paraId="5BD6CE80" w14:textId="77777777" w:rsidR="000F2B6D" w:rsidRPr="004041E4" w:rsidRDefault="000F2B6D" w:rsidP="000F2B6D">
      <w:pPr>
        <w:spacing w:after="0" w:line="240" w:lineRule="auto"/>
        <w:jc w:val="both"/>
        <w:rPr>
          <w:rFonts w:ascii="Book Antiqua" w:hAnsi="Book Antiqua" w:cstheme="majorHAnsi"/>
          <w:sz w:val="24"/>
          <w:szCs w:val="24"/>
          <w:highlight w:val="yellow"/>
        </w:rPr>
      </w:pPr>
    </w:p>
    <w:p w14:paraId="5ABCDBF1" w14:textId="77777777" w:rsidR="000F2B6D" w:rsidRPr="004041E4" w:rsidRDefault="000F2B6D" w:rsidP="000F2B6D">
      <w:pPr>
        <w:spacing w:after="0" w:line="240" w:lineRule="auto"/>
        <w:jc w:val="both"/>
        <w:rPr>
          <w:rFonts w:ascii="Book Antiqua" w:hAnsi="Book Antiqua" w:cstheme="majorHAnsi"/>
          <w:sz w:val="24"/>
          <w:szCs w:val="24"/>
          <w:highlight w:val="yellow"/>
        </w:rPr>
      </w:pPr>
    </w:p>
    <w:p w14:paraId="1A4E856B" w14:textId="77777777" w:rsidR="000F2B6D" w:rsidRPr="004041E4" w:rsidRDefault="000F2B6D" w:rsidP="000F2B6D">
      <w:pPr>
        <w:keepNext/>
        <w:keepLines/>
        <w:spacing w:before="40" w:after="0"/>
        <w:outlineLvl w:val="4"/>
        <w:rPr>
          <w:rFonts w:ascii="Book Antiqua" w:eastAsiaTheme="majorEastAsia" w:hAnsi="Book Antiqua" w:cstheme="majorBidi"/>
          <w:b/>
          <w:bCs/>
          <w:sz w:val="24"/>
          <w:szCs w:val="24"/>
        </w:rPr>
      </w:pPr>
      <w:r w:rsidRPr="004041E4">
        <w:rPr>
          <w:rFonts w:ascii="Book Antiqua" w:eastAsiaTheme="majorEastAsia" w:hAnsi="Book Antiqua" w:cstheme="majorBidi"/>
          <w:b/>
          <w:bCs/>
          <w:sz w:val="24"/>
          <w:szCs w:val="24"/>
        </w:rPr>
        <w:t xml:space="preserve">3.4.1 Elaboración de Entrevistas </w:t>
      </w:r>
    </w:p>
    <w:p w14:paraId="51611DAE" w14:textId="77777777" w:rsidR="000F2B6D" w:rsidRPr="004041E4" w:rsidRDefault="000F2B6D" w:rsidP="000F2B6D">
      <w:pPr>
        <w:spacing w:line="240" w:lineRule="auto"/>
        <w:ind w:left="720"/>
        <w:contextualSpacing/>
        <w:rPr>
          <w:rFonts w:ascii="Book Antiqua" w:hAnsi="Book Antiqua" w:cstheme="majorHAnsi"/>
          <w:sz w:val="24"/>
          <w:szCs w:val="24"/>
        </w:rPr>
      </w:pPr>
    </w:p>
    <w:p w14:paraId="15BC84D0" w14:textId="77777777" w:rsidR="000F2B6D" w:rsidRPr="004041E4" w:rsidRDefault="000F2B6D" w:rsidP="000F2B6D">
      <w:pPr>
        <w:spacing w:after="0" w:line="240" w:lineRule="auto"/>
        <w:jc w:val="both"/>
        <w:rPr>
          <w:rFonts w:ascii="Book Antiqua" w:hAnsi="Book Antiqua" w:cstheme="majorHAnsi"/>
          <w:sz w:val="24"/>
          <w:szCs w:val="24"/>
        </w:rPr>
      </w:pPr>
      <w:r w:rsidRPr="004041E4">
        <w:rPr>
          <w:rFonts w:ascii="Book Antiqua" w:hAnsi="Book Antiqua" w:cstheme="majorHAnsi"/>
          <w:sz w:val="24"/>
          <w:szCs w:val="24"/>
        </w:rPr>
        <w:t xml:space="preserve">Se realizaron reuniones de validación entre los miembros del equipo de evaluación y los líderes de cada proyecto, las cuales consistieron en una puesta en común de las evidencias y los hallazgos realizados después de la verificación de cada documento suministrada en el repositorio del Project Online (Estudio de factibilidad, Plan de Gestión, informe de cierre, informe de beneficios). </w:t>
      </w:r>
    </w:p>
    <w:p w14:paraId="7C3FE8EA" w14:textId="77777777" w:rsidR="000F2B6D" w:rsidRPr="004041E4" w:rsidRDefault="000F2B6D" w:rsidP="000F2B6D">
      <w:pPr>
        <w:spacing w:after="0" w:line="240" w:lineRule="auto"/>
        <w:jc w:val="both"/>
        <w:rPr>
          <w:rFonts w:ascii="Book Antiqua" w:hAnsi="Book Antiqua" w:cstheme="majorHAnsi"/>
          <w:sz w:val="24"/>
          <w:szCs w:val="24"/>
        </w:rPr>
      </w:pPr>
    </w:p>
    <w:p w14:paraId="3AD7528B" w14:textId="5CCD5C5C" w:rsidR="000F2B6D" w:rsidRPr="004041E4" w:rsidRDefault="000F2B6D" w:rsidP="000F2B6D">
      <w:pPr>
        <w:spacing w:after="0" w:line="240" w:lineRule="auto"/>
        <w:jc w:val="both"/>
        <w:rPr>
          <w:rFonts w:ascii="Book Antiqua" w:hAnsi="Book Antiqua" w:cstheme="majorBidi"/>
          <w:sz w:val="24"/>
          <w:szCs w:val="24"/>
        </w:rPr>
      </w:pPr>
      <w:r w:rsidRPr="004041E4">
        <w:rPr>
          <w:rFonts w:ascii="Book Antiqua" w:hAnsi="Book Antiqua" w:cstheme="majorBidi"/>
          <w:sz w:val="24"/>
          <w:szCs w:val="24"/>
        </w:rPr>
        <w:t xml:space="preserve">Las entrevistas fueron realizadas por medio de la plataforma Teams a un total de 18 personas. El detalle se muestra en cada minuta realizada, las cuales se adjuntan en el anexo 2. </w:t>
      </w:r>
      <w:bookmarkStart w:id="20" w:name="_Hlk81415002"/>
    </w:p>
    <w:p w14:paraId="718669F2" w14:textId="77777777" w:rsidR="000F2B6D" w:rsidRPr="004041E4" w:rsidRDefault="000F2B6D" w:rsidP="00431C3F">
      <w:pPr>
        <w:spacing w:after="0" w:line="240" w:lineRule="auto"/>
        <w:jc w:val="both"/>
        <w:rPr>
          <w:rFonts w:ascii="Book Antiqua" w:hAnsi="Book Antiqua" w:cstheme="majorBidi"/>
          <w:sz w:val="24"/>
          <w:szCs w:val="24"/>
        </w:rPr>
      </w:pPr>
    </w:p>
    <w:p w14:paraId="4C9B65BF" w14:textId="77777777" w:rsidR="000F2B6D" w:rsidRPr="004041E4" w:rsidRDefault="000F2B6D" w:rsidP="000F2B6D">
      <w:pPr>
        <w:spacing w:after="0" w:line="240" w:lineRule="auto"/>
        <w:jc w:val="both"/>
        <w:rPr>
          <w:rFonts w:ascii="Book Antiqua" w:hAnsi="Book Antiqua" w:cstheme="majorHAnsi"/>
          <w:sz w:val="24"/>
          <w:szCs w:val="24"/>
        </w:rPr>
      </w:pPr>
    </w:p>
    <w:p w14:paraId="009B1B8B" w14:textId="77777777" w:rsidR="000F2B6D" w:rsidRPr="004041E4" w:rsidRDefault="000F2B6D" w:rsidP="000F2B6D">
      <w:pPr>
        <w:keepNext/>
        <w:keepLines/>
        <w:numPr>
          <w:ilvl w:val="0"/>
          <w:numId w:val="4"/>
        </w:numPr>
        <w:spacing w:after="0" w:line="240" w:lineRule="auto"/>
        <w:ind w:left="426"/>
        <w:jc w:val="both"/>
        <w:outlineLvl w:val="0"/>
        <w:rPr>
          <w:rFonts w:ascii="Book Antiqua" w:eastAsiaTheme="majorEastAsia" w:hAnsi="Book Antiqua" w:cstheme="majorBidi"/>
          <w:b/>
          <w:sz w:val="28"/>
          <w:szCs w:val="28"/>
        </w:rPr>
      </w:pPr>
      <w:bookmarkStart w:id="21" w:name="_Toc89714415"/>
      <w:bookmarkStart w:id="22" w:name="_Toc141169738"/>
      <w:r w:rsidRPr="004041E4">
        <w:rPr>
          <w:rFonts w:ascii="Book Antiqua" w:eastAsiaTheme="majorEastAsia" w:hAnsi="Book Antiqua" w:cstheme="majorBidi"/>
          <w:b/>
          <w:sz w:val="28"/>
          <w:szCs w:val="28"/>
        </w:rPr>
        <w:t xml:space="preserve">Alcance </w:t>
      </w:r>
      <w:r w:rsidRPr="004041E4">
        <w:rPr>
          <w:rFonts w:ascii="Book Antiqua" w:eastAsiaTheme="majorEastAsia" w:hAnsi="Book Antiqua" w:cstheme="majorBidi"/>
          <w:b/>
          <w:bCs/>
          <w:sz w:val="28"/>
          <w:szCs w:val="28"/>
        </w:rPr>
        <w:t>de la Evaluación</w:t>
      </w:r>
      <w:r w:rsidRPr="004041E4">
        <w:rPr>
          <w:rFonts w:ascii="Book Antiqua" w:eastAsiaTheme="majorEastAsia" w:hAnsi="Book Antiqua" w:cstheme="majorBidi"/>
          <w:b/>
          <w:sz w:val="28"/>
          <w:szCs w:val="28"/>
        </w:rPr>
        <w:t>.</w:t>
      </w:r>
      <w:bookmarkEnd w:id="21"/>
      <w:bookmarkEnd w:id="22"/>
    </w:p>
    <w:p w14:paraId="597C5E17" w14:textId="77777777" w:rsidR="000F2B6D" w:rsidRPr="004041E4" w:rsidRDefault="000F2B6D" w:rsidP="00431C3F">
      <w:pPr>
        <w:spacing w:line="276" w:lineRule="auto"/>
        <w:jc w:val="both"/>
        <w:rPr>
          <w:rFonts w:ascii="Book Antiqua" w:eastAsia="Calibri Light" w:hAnsi="Book Antiqua" w:cs="Calibri Light"/>
          <w:sz w:val="24"/>
          <w:szCs w:val="24"/>
        </w:rPr>
      </w:pPr>
    </w:p>
    <w:p w14:paraId="133273D9" w14:textId="4D5D2045" w:rsidR="000F2B6D" w:rsidRPr="004041E4" w:rsidRDefault="000F2B6D" w:rsidP="00431C3F">
      <w:pPr>
        <w:spacing w:line="276" w:lineRule="auto"/>
        <w:jc w:val="both"/>
        <w:rPr>
          <w:rFonts w:ascii="Book Antiqua" w:eastAsia="Calibri Light" w:hAnsi="Book Antiqua" w:cs="Calibri Light"/>
          <w:sz w:val="24"/>
          <w:szCs w:val="24"/>
        </w:rPr>
      </w:pPr>
      <w:r w:rsidRPr="004041E4">
        <w:rPr>
          <w:rFonts w:ascii="Book Antiqua" w:eastAsia="Calibri Light" w:hAnsi="Book Antiqua" w:cs="Calibri Light"/>
          <w:sz w:val="24"/>
          <w:szCs w:val="24"/>
        </w:rPr>
        <w:t>La evaluación se basó en el análisis de los 1</w:t>
      </w:r>
      <w:r w:rsidR="009A0CB0">
        <w:rPr>
          <w:rFonts w:ascii="Book Antiqua" w:eastAsia="Calibri Light" w:hAnsi="Book Antiqua" w:cs="Calibri Light"/>
          <w:sz w:val="24"/>
          <w:szCs w:val="24"/>
        </w:rPr>
        <w:t>4</w:t>
      </w:r>
      <w:r w:rsidRPr="004041E4">
        <w:rPr>
          <w:rFonts w:ascii="Book Antiqua" w:eastAsia="Calibri Light" w:hAnsi="Book Antiqua" w:cs="Calibri Light"/>
          <w:sz w:val="24"/>
          <w:szCs w:val="24"/>
        </w:rPr>
        <w:t xml:space="preserve"> proyectos que finalizaron su etapa de ejecución dentro del portafolio institucional. Las herramientas de recolección de datos comprendieron la verificación y análisis documental del Estudio de factibilidad, acta de constitución, Plan de Gestión del Proyecto y el Informe de Cierre reportados y registrados en el Portafolio de proyectos estratégicos Institucional y las entrevistas; así como también se utilizó el formulario llamado “F11. Informe de evaluación de los beneficios”. Este último documento, se le solicitó a cada responsable del proyecto a cargo, que incorporara la información y presentara el documento en el portafolio de proyectos institucional. </w:t>
      </w:r>
    </w:p>
    <w:p w14:paraId="11930275" w14:textId="77777777" w:rsidR="000F2B6D" w:rsidRPr="004041E4" w:rsidRDefault="000F2B6D" w:rsidP="000F2B6D">
      <w:pPr>
        <w:spacing w:line="276" w:lineRule="auto"/>
        <w:jc w:val="both"/>
        <w:rPr>
          <w:rFonts w:ascii="Book Antiqua" w:eastAsia="Calibri Light" w:hAnsi="Book Antiqua" w:cs="Calibri Light"/>
          <w:sz w:val="24"/>
          <w:szCs w:val="24"/>
        </w:rPr>
      </w:pPr>
    </w:p>
    <w:p w14:paraId="4FD205F0" w14:textId="08ABD1A9" w:rsidR="000F2B6D" w:rsidRPr="004041E4" w:rsidRDefault="000F2B6D" w:rsidP="00431C3F">
      <w:pPr>
        <w:spacing w:line="276" w:lineRule="auto"/>
        <w:jc w:val="both"/>
        <w:rPr>
          <w:rFonts w:ascii="Book Antiqua" w:eastAsia="Calibri Light" w:hAnsi="Book Antiqua" w:cs="Calibri Light"/>
        </w:rPr>
      </w:pPr>
      <w:r w:rsidRPr="004041E4">
        <w:rPr>
          <w:rFonts w:ascii="Book Antiqua" w:eastAsia="Calibri Light" w:hAnsi="Book Antiqua" w:cs="Calibri Light"/>
          <w:sz w:val="24"/>
          <w:szCs w:val="24"/>
        </w:rPr>
        <w:t>Por otra parte, como parte del análisis de los 1</w:t>
      </w:r>
      <w:r w:rsidR="00B4006B">
        <w:rPr>
          <w:rFonts w:ascii="Book Antiqua" w:eastAsia="Calibri Light" w:hAnsi="Book Antiqua" w:cs="Calibri Light"/>
          <w:sz w:val="24"/>
          <w:szCs w:val="24"/>
        </w:rPr>
        <w:t>4</w:t>
      </w:r>
      <w:r w:rsidRPr="004041E4">
        <w:rPr>
          <w:rFonts w:ascii="Book Antiqua" w:eastAsia="Calibri Light" w:hAnsi="Book Antiqua" w:cs="Calibri Light"/>
          <w:sz w:val="24"/>
          <w:szCs w:val="24"/>
        </w:rPr>
        <w:t xml:space="preserve"> proyectos completados, se consideró la importancia de determinar la contribución de los proyectos en la estrategia institucional, así como los impactos obtenidos en los resultados de cierre.</w:t>
      </w:r>
    </w:p>
    <w:p w14:paraId="3B0D6AEB" w14:textId="77777777" w:rsidR="00F25DA6" w:rsidRPr="004041E4" w:rsidRDefault="00F25DA6" w:rsidP="000F2B6D">
      <w:pPr>
        <w:rPr>
          <w:rFonts w:ascii="Book Antiqua" w:hAnsi="Book Antiqua" w:cstheme="majorHAnsi"/>
          <w:sz w:val="24"/>
          <w:szCs w:val="24"/>
        </w:rPr>
      </w:pPr>
    </w:p>
    <w:p w14:paraId="3F91296F" w14:textId="55571BFB" w:rsidR="000F2B6D" w:rsidRPr="004041E4" w:rsidRDefault="000F2B6D" w:rsidP="000F2B6D">
      <w:pPr>
        <w:keepNext/>
        <w:keepLines/>
        <w:numPr>
          <w:ilvl w:val="0"/>
          <w:numId w:val="4"/>
        </w:numPr>
        <w:spacing w:after="0" w:line="240" w:lineRule="auto"/>
        <w:ind w:left="426"/>
        <w:jc w:val="both"/>
        <w:outlineLvl w:val="0"/>
        <w:rPr>
          <w:rFonts w:ascii="Book Antiqua" w:eastAsiaTheme="majorEastAsia" w:hAnsi="Book Antiqua" w:cstheme="majorHAnsi"/>
          <w:b/>
          <w:sz w:val="28"/>
          <w:szCs w:val="28"/>
        </w:rPr>
      </w:pPr>
      <w:bookmarkStart w:id="23" w:name="_Toc89714416"/>
      <w:bookmarkStart w:id="24" w:name="_Toc141169739"/>
      <w:r w:rsidRPr="004041E4">
        <w:rPr>
          <w:rFonts w:ascii="Book Antiqua" w:eastAsiaTheme="majorEastAsia" w:hAnsi="Book Antiqua" w:cstheme="majorHAnsi"/>
          <w:b/>
          <w:sz w:val="28"/>
          <w:szCs w:val="28"/>
        </w:rPr>
        <w:t>Antecedentes del análisis de los beneficios de proyectos 2021</w:t>
      </w:r>
      <w:bookmarkEnd w:id="23"/>
      <w:bookmarkEnd w:id="24"/>
    </w:p>
    <w:p w14:paraId="3EEF5F84" w14:textId="77777777" w:rsidR="000F2B6D" w:rsidRPr="004041E4" w:rsidRDefault="000F2B6D" w:rsidP="000F2B6D">
      <w:pPr>
        <w:spacing w:after="0" w:line="240" w:lineRule="auto"/>
        <w:jc w:val="both"/>
        <w:rPr>
          <w:rFonts w:ascii="Book Antiqua" w:hAnsi="Book Antiqua" w:cstheme="majorHAnsi"/>
          <w:sz w:val="24"/>
          <w:szCs w:val="24"/>
        </w:rPr>
      </w:pPr>
    </w:p>
    <w:p w14:paraId="00301CC7" w14:textId="77777777" w:rsidR="000F2B6D" w:rsidRPr="004041E4" w:rsidRDefault="000F2B6D" w:rsidP="000F2B6D">
      <w:pPr>
        <w:spacing w:after="0" w:line="240" w:lineRule="auto"/>
        <w:jc w:val="both"/>
        <w:rPr>
          <w:rFonts w:ascii="Book Antiqua" w:hAnsi="Book Antiqua" w:cstheme="majorHAnsi"/>
          <w:sz w:val="24"/>
          <w:szCs w:val="24"/>
        </w:rPr>
      </w:pPr>
      <w:r w:rsidRPr="004041E4">
        <w:rPr>
          <w:rFonts w:ascii="Book Antiqua" w:hAnsi="Book Antiqua" w:cstheme="majorHAnsi"/>
          <w:sz w:val="24"/>
          <w:szCs w:val="24"/>
        </w:rPr>
        <w:t xml:space="preserve">En el siguiente apartado se contempla el seguimiento a las siguientes recomendaciones consignadas en los siguientes oficios: </w:t>
      </w:r>
    </w:p>
    <w:p w14:paraId="50CCBF41" w14:textId="77777777" w:rsidR="000F2B6D" w:rsidRPr="004041E4" w:rsidRDefault="000F2B6D" w:rsidP="000F2B6D">
      <w:pPr>
        <w:spacing w:after="0" w:line="240" w:lineRule="auto"/>
        <w:jc w:val="both"/>
        <w:rPr>
          <w:rFonts w:ascii="Book Antiqua" w:hAnsi="Book Antiqua" w:cstheme="majorHAnsi"/>
          <w:sz w:val="24"/>
          <w:szCs w:val="24"/>
        </w:rPr>
      </w:pPr>
    </w:p>
    <w:p w14:paraId="59D20CF6" w14:textId="77777777" w:rsidR="000F2B6D" w:rsidRPr="004041E4" w:rsidRDefault="000F2B6D" w:rsidP="00431C3F">
      <w:pPr>
        <w:numPr>
          <w:ilvl w:val="0"/>
          <w:numId w:val="46"/>
        </w:numPr>
        <w:spacing w:after="0" w:line="240" w:lineRule="auto"/>
        <w:contextualSpacing/>
        <w:jc w:val="both"/>
        <w:rPr>
          <w:rFonts w:ascii="Book Antiqua" w:hAnsi="Book Antiqua" w:cstheme="majorHAnsi"/>
          <w:sz w:val="24"/>
          <w:szCs w:val="24"/>
        </w:rPr>
      </w:pPr>
      <w:r w:rsidRPr="004041E4">
        <w:rPr>
          <w:rFonts w:ascii="Book Antiqua" w:hAnsi="Book Antiqua" w:cstheme="majorHAnsi"/>
          <w:sz w:val="24"/>
          <w:szCs w:val="24"/>
        </w:rPr>
        <w:t xml:space="preserve">Oficio 2013-PLA-PE-2020 el cual conoció el Consejo Superior, en sesión 118-2020 del 10 de diciembre del 2020, artículo XXIX: </w:t>
      </w:r>
    </w:p>
    <w:p w14:paraId="6A481441" w14:textId="77777777" w:rsidR="000F2B6D" w:rsidRPr="004041E4" w:rsidRDefault="000F2B6D" w:rsidP="000F2B6D">
      <w:pPr>
        <w:spacing w:after="0" w:line="240" w:lineRule="auto"/>
        <w:jc w:val="both"/>
        <w:rPr>
          <w:rFonts w:ascii="Book Antiqua" w:hAnsi="Book Antiqua" w:cstheme="majorHAnsi"/>
          <w:i/>
          <w:iCs/>
          <w:sz w:val="24"/>
          <w:szCs w:val="24"/>
        </w:rPr>
      </w:pPr>
    </w:p>
    <w:p w14:paraId="6A3DE81D" w14:textId="77777777" w:rsidR="000F2B6D" w:rsidRPr="004041E4" w:rsidRDefault="000F2B6D" w:rsidP="000F2B6D">
      <w:pPr>
        <w:numPr>
          <w:ilvl w:val="1"/>
          <w:numId w:val="3"/>
        </w:numPr>
        <w:spacing w:after="0" w:line="240" w:lineRule="auto"/>
        <w:ind w:left="567" w:hanging="567"/>
        <w:jc w:val="both"/>
        <w:rPr>
          <w:rFonts w:ascii="Book Antiqua" w:eastAsia="Times New Roman" w:hAnsi="Book Antiqua" w:cstheme="majorHAnsi"/>
          <w:i/>
          <w:iCs/>
          <w:sz w:val="24"/>
          <w:szCs w:val="24"/>
          <w:lang w:val="es-ES" w:eastAsia="es-ES"/>
        </w:rPr>
      </w:pPr>
      <w:r w:rsidRPr="004041E4">
        <w:rPr>
          <w:rFonts w:ascii="Book Antiqua" w:eastAsia="Times New Roman" w:hAnsi="Book Antiqua" w:cstheme="majorHAnsi"/>
          <w:i/>
          <w:iCs/>
          <w:sz w:val="24"/>
          <w:szCs w:val="24"/>
          <w:lang w:val="es-ES" w:eastAsia="es-ES"/>
        </w:rPr>
        <w:t xml:space="preserve">Se recomienda específicamente al Subproceso de Evaluación Institucional contemplar lo descrito en el capítulo 1 apartado 4 del presente informe, a fin de que se coordine con las oficinas con proyectos en etapa de cierre lo correspondiente a la evaluación de beneficios obtenidos durante la puesta en operación de dichos proyectos. </w:t>
      </w:r>
    </w:p>
    <w:p w14:paraId="63FE8CF4" w14:textId="77777777" w:rsidR="000F2B6D" w:rsidRPr="004041E4" w:rsidRDefault="000F2B6D" w:rsidP="000F2B6D">
      <w:pPr>
        <w:spacing w:after="0" w:line="240" w:lineRule="auto"/>
        <w:jc w:val="both"/>
        <w:rPr>
          <w:rFonts w:ascii="Book Antiqua" w:hAnsi="Book Antiqua" w:cstheme="majorHAnsi"/>
          <w:sz w:val="24"/>
          <w:szCs w:val="24"/>
        </w:rPr>
      </w:pPr>
    </w:p>
    <w:p w14:paraId="3772667A" w14:textId="77777777" w:rsidR="000F2B6D" w:rsidRPr="004041E4" w:rsidRDefault="000F2B6D" w:rsidP="00431C3F">
      <w:pPr>
        <w:numPr>
          <w:ilvl w:val="0"/>
          <w:numId w:val="46"/>
        </w:numPr>
        <w:spacing w:after="0" w:line="240" w:lineRule="auto"/>
        <w:contextualSpacing/>
        <w:jc w:val="both"/>
        <w:rPr>
          <w:rFonts w:ascii="Book Antiqua" w:eastAsia="Wingdings" w:hAnsi="Book Antiqua" w:cstheme="majorHAnsi"/>
          <w:sz w:val="24"/>
          <w:szCs w:val="24"/>
          <w:lang w:eastAsia="ko-KR"/>
        </w:rPr>
      </w:pPr>
      <w:r w:rsidRPr="004041E4">
        <w:rPr>
          <w:rFonts w:ascii="Book Antiqua" w:eastAsia="Wingdings" w:hAnsi="Book Antiqua" w:cstheme="majorHAnsi"/>
          <w:sz w:val="24"/>
          <w:szCs w:val="24"/>
          <w:lang w:eastAsia="ko-KR"/>
        </w:rPr>
        <w:lastRenderedPageBreak/>
        <w:t xml:space="preserve">Oficio 519-PLA-PP-2021, relacionado con el informe de seguimiento del portafolio de proyectos estratégicos a la fecha del 31 de diciembre de 2020 el cual fue aprobado por el Consejo Superior en la sesión 42-2021 del 20 de mayo de 2021, artículo XXXII: </w:t>
      </w:r>
    </w:p>
    <w:p w14:paraId="3AD21722" w14:textId="77777777" w:rsidR="000F2B6D" w:rsidRPr="004041E4" w:rsidRDefault="000F2B6D" w:rsidP="000F2B6D">
      <w:pPr>
        <w:spacing w:after="0" w:line="240" w:lineRule="auto"/>
        <w:jc w:val="both"/>
        <w:rPr>
          <w:rFonts w:ascii="Book Antiqua" w:eastAsia="Wingdings" w:hAnsi="Book Antiqua" w:cstheme="majorHAnsi"/>
          <w:sz w:val="24"/>
          <w:szCs w:val="24"/>
          <w:lang w:eastAsia="ko-KR"/>
        </w:rPr>
      </w:pPr>
    </w:p>
    <w:p w14:paraId="28CE51C3" w14:textId="77777777" w:rsidR="000F2B6D" w:rsidRPr="004041E4" w:rsidRDefault="000F2B6D" w:rsidP="000F2B6D">
      <w:pPr>
        <w:shd w:val="clear" w:color="auto" w:fill="FFFFFF"/>
        <w:spacing w:after="0" w:line="240" w:lineRule="auto"/>
        <w:ind w:left="1416" w:right="851"/>
        <w:jc w:val="both"/>
        <w:rPr>
          <w:rFonts w:ascii="Book Antiqua" w:eastAsia="Wingdings" w:hAnsi="Book Antiqua" w:cstheme="majorHAnsi"/>
          <w:i/>
          <w:sz w:val="24"/>
          <w:szCs w:val="24"/>
          <w:lang w:eastAsia="ko-KR"/>
        </w:rPr>
      </w:pPr>
      <w:r w:rsidRPr="004041E4">
        <w:rPr>
          <w:rFonts w:ascii="Book Antiqua" w:eastAsia="Wingdings" w:hAnsi="Book Antiqua" w:cstheme="majorHAnsi"/>
          <w:i/>
          <w:sz w:val="24"/>
          <w:szCs w:val="24"/>
          <w:lang w:eastAsia="ko-KR"/>
        </w:rPr>
        <w:t>“</w:t>
      </w:r>
      <w:r w:rsidRPr="004041E4">
        <w:rPr>
          <w:rFonts w:ascii="Book Antiqua" w:eastAsia="Wingdings" w:hAnsi="Book Antiqua" w:cstheme="majorHAnsi"/>
          <w:b/>
          <w:bCs/>
          <w:i/>
          <w:sz w:val="24"/>
          <w:szCs w:val="24"/>
          <w:lang w:eastAsia="ko-KR"/>
        </w:rPr>
        <w:t>A la Dirección de Planificación</w:t>
      </w:r>
    </w:p>
    <w:p w14:paraId="0E237A96" w14:textId="77777777" w:rsidR="000F2B6D" w:rsidRPr="004041E4" w:rsidRDefault="000F2B6D" w:rsidP="000F2B6D">
      <w:pPr>
        <w:shd w:val="clear" w:color="auto" w:fill="FFFFFF"/>
        <w:spacing w:after="0" w:line="240" w:lineRule="auto"/>
        <w:ind w:left="1416" w:right="851"/>
        <w:jc w:val="both"/>
        <w:rPr>
          <w:rFonts w:ascii="Book Antiqua" w:eastAsia="Wingdings" w:hAnsi="Book Antiqua" w:cstheme="majorHAnsi"/>
          <w:i/>
          <w:sz w:val="24"/>
          <w:szCs w:val="24"/>
          <w:lang w:eastAsia="ko-KR"/>
        </w:rPr>
      </w:pPr>
      <w:r w:rsidRPr="004041E4">
        <w:rPr>
          <w:rFonts w:ascii="Book Antiqua" w:eastAsia="Wingdings" w:hAnsi="Book Antiqua" w:cstheme="majorHAnsi"/>
          <w:i/>
          <w:sz w:val="24"/>
          <w:szCs w:val="24"/>
          <w:lang w:eastAsia="ko-KR"/>
        </w:rPr>
        <w:t>Coordinar con la Unidad de Evaluación Estratégica de la Dirección de Planificación, para realizar el proceso de evaluación de los beneficios obtenidos de los proyectos que finalizaron su etapa de ejecución.”</w:t>
      </w:r>
    </w:p>
    <w:p w14:paraId="022290AE" w14:textId="77777777" w:rsidR="000F2B6D" w:rsidRPr="004041E4" w:rsidRDefault="000F2B6D" w:rsidP="000F2B6D">
      <w:pPr>
        <w:spacing w:after="0" w:line="240" w:lineRule="auto"/>
        <w:ind w:right="49"/>
        <w:jc w:val="both"/>
        <w:rPr>
          <w:rFonts w:ascii="Book Antiqua" w:eastAsia="Wingdings" w:hAnsi="Book Antiqua" w:cstheme="majorHAnsi"/>
          <w:sz w:val="24"/>
          <w:szCs w:val="24"/>
          <w:lang w:eastAsia="ko-KR"/>
        </w:rPr>
      </w:pPr>
    </w:p>
    <w:p w14:paraId="6876E192" w14:textId="77777777" w:rsidR="000F2B6D" w:rsidRPr="004041E4" w:rsidRDefault="000F2B6D" w:rsidP="000F2B6D">
      <w:pPr>
        <w:rPr>
          <w:rFonts w:ascii="Book Antiqua" w:hAnsi="Book Antiqua"/>
        </w:rPr>
      </w:pPr>
    </w:p>
    <w:p w14:paraId="33B89F4B" w14:textId="4484D10C" w:rsidR="000F2B6D" w:rsidRPr="004041E4" w:rsidRDefault="000F2B6D" w:rsidP="000F2B6D">
      <w:pPr>
        <w:keepNext/>
        <w:keepLines/>
        <w:numPr>
          <w:ilvl w:val="0"/>
          <w:numId w:val="4"/>
        </w:numPr>
        <w:spacing w:after="0" w:line="240" w:lineRule="auto"/>
        <w:jc w:val="both"/>
        <w:outlineLvl w:val="0"/>
        <w:rPr>
          <w:rFonts w:ascii="Book Antiqua" w:eastAsiaTheme="majorEastAsia" w:hAnsi="Book Antiqua" w:cstheme="majorBidi"/>
          <w:b/>
          <w:sz w:val="28"/>
          <w:szCs w:val="28"/>
        </w:rPr>
      </w:pPr>
      <w:bookmarkStart w:id="25" w:name="_Toc141169740"/>
      <w:bookmarkStart w:id="26" w:name="_Toc89714417"/>
      <w:r w:rsidRPr="004041E4">
        <w:rPr>
          <w:rFonts w:ascii="Book Antiqua" w:eastAsiaTheme="majorEastAsia" w:hAnsi="Book Antiqua" w:cstheme="majorBidi"/>
          <w:b/>
          <w:bCs/>
          <w:sz w:val="28"/>
          <w:szCs w:val="28"/>
        </w:rPr>
        <w:t>Objetivos</w:t>
      </w:r>
      <w:r w:rsidRPr="004041E4">
        <w:rPr>
          <w:rFonts w:ascii="Book Antiqua" w:eastAsiaTheme="majorEastAsia" w:hAnsi="Book Antiqua" w:cstheme="majorBidi"/>
          <w:b/>
          <w:sz w:val="28"/>
          <w:szCs w:val="28"/>
        </w:rPr>
        <w:t xml:space="preserve"> </w:t>
      </w:r>
      <w:r w:rsidRPr="004041E4">
        <w:rPr>
          <w:rFonts w:ascii="Book Antiqua" w:eastAsiaTheme="majorEastAsia" w:hAnsi="Book Antiqua" w:cstheme="majorBidi"/>
          <w:b/>
          <w:bCs/>
          <w:sz w:val="28"/>
          <w:szCs w:val="28"/>
        </w:rPr>
        <w:t>de la Evaluación</w:t>
      </w:r>
      <w:bookmarkEnd w:id="25"/>
      <w:r w:rsidRPr="004041E4">
        <w:rPr>
          <w:rFonts w:ascii="Book Antiqua" w:eastAsiaTheme="majorEastAsia" w:hAnsi="Book Antiqua" w:cstheme="majorBidi"/>
          <w:b/>
          <w:bCs/>
          <w:sz w:val="28"/>
          <w:szCs w:val="28"/>
        </w:rPr>
        <w:t xml:space="preserve"> </w:t>
      </w:r>
      <w:bookmarkEnd w:id="26"/>
      <w:r w:rsidRPr="004041E4">
        <w:rPr>
          <w:rFonts w:ascii="Book Antiqua" w:eastAsiaTheme="majorEastAsia" w:hAnsi="Book Antiqua" w:cstheme="majorBidi"/>
          <w:b/>
          <w:sz w:val="28"/>
          <w:szCs w:val="28"/>
        </w:rPr>
        <w:t xml:space="preserve">  </w:t>
      </w:r>
    </w:p>
    <w:p w14:paraId="4CC3C062" w14:textId="77777777" w:rsidR="000F2B6D" w:rsidRPr="004041E4" w:rsidRDefault="000F2B6D" w:rsidP="000F2B6D">
      <w:pPr>
        <w:rPr>
          <w:rFonts w:ascii="Book Antiqua" w:hAnsi="Book Antiqua"/>
        </w:rPr>
      </w:pPr>
    </w:p>
    <w:p w14:paraId="0CB85C07" w14:textId="77777777" w:rsidR="000F2B6D" w:rsidRPr="004041E4" w:rsidRDefault="000F2B6D" w:rsidP="000F2B6D">
      <w:pPr>
        <w:rPr>
          <w:rFonts w:ascii="Book Antiqua" w:eastAsia="Calibri Light" w:hAnsi="Book Antiqua" w:cs="Calibri Light"/>
          <w:b/>
          <w:sz w:val="24"/>
          <w:szCs w:val="24"/>
        </w:rPr>
      </w:pPr>
      <w:r w:rsidRPr="004041E4">
        <w:rPr>
          <w:rFonts w:ascii="Book Antiqua" w:eastAsia="Calibri Light" w:hAnsi="Book Antiqua" w:cs="Calibri Light"/>
          <w:b/>
          <w:sz w:val="24"/>
          <w:szCs w:val="24"/>
        </w:rPr>
        <w:t xml:space="preserve">Objetivo general: </w:t>
      </w:r>
    </w:p>
    <w:p w14:paraId="17AF25A7" w14:textId="77777777" w:rsidR="000F2B6D" w:rsidRDefault="000F2B6D" w:rsidP="00431C3F">
      <w:pPr>
        <w:numPr>
          <w:ilvl w:val="0"/>
          <w:numId w:val="58"/>
        </w:numPr>
        <w:spacing w:line="360" w:lineRule="auto"/>
        <w:contextualSpacing/>
        <w:jc w:val="both"/>
        <w:rPr>
          <w:rFonts w:ascii="Book Antiqua" w:eastAsiaTheme="majorEastAsia" w:hAnsi="Book Antiqua" w:cstheme="majorBidi"/>
          <w:sz w:val="24"/>
          <w:szCs w:val="24"/>
        </w:rPr>
      </w:pPr>
      <w:r w:rsidRPr="004041E4">
        <w:rPr>
          <w:rFonts w:ascii="Book Antiqua" w:eastAsiaTheme="majorEastAsia" w:hAnsi="Book Antiqua" w:cstheme="majorBidi"/>
          <w:sz w:val="24"/>
          <w:szCs w:val="24"/>
        </w:rPr>
        <w:t xml:space="preserve">Consolidar, analizar y verificar el desempeño de las acciones realizadas durante el periodo de ejecución de cada proyecto por medio del Portafolio de proyectos estratégicos Institucional para determinar el cumplimiento de acuerdo con lo propuesto relacionado con la contribución de los proyectos en la estrategia institucional, así como los impactos obtenidos en los resultados de cierre. </w:t>
      </w:r>
    </w:p>
    <w:p w14:paraId="21D337FC" w14:textId="77777777" w:rsidR="007942C9" w:rsidRPr="004041E4" w:rsidRDefault="007942C9" w:rsidP="00020BAC">
      <w:pPr>
        <w:spacing w:line="360" w:lineRule="auto"/>
        <w:ind w:left="720"/>
        <w:contextualSpacing/>
        <w:jc w:val="both"/>
        <w:rPr>
          <w:rFonts w:ascii="Book Antiqua" w:eastAsiaTheme="majorEastAsia" w:hAnsi="Book Antiqua" w:cstheme="majorBidi"/>
          <w:sz w:val="24"/>
          <w:szCs w:val="24"/>
        </w:rPr>
      </w:pPr>
    </w:p>
    <w:p w14:paraId="3544387B" w14:textId="77777777" w:rsidR="000F2B6D" w:rsidRPr="004041E4" w:rsidRDefault="000F2B6D" w:rsidP="000F2B6D">
      <w:pPr>
        <w:rPr>
          <w:rFonts w:ascii="Book Antiqua" w:eastAsia="Calibri Light" w:hAnsi="Book Antiqua" w:cs="Calibri Light"/>
          <w:b/>
          <w:sz w:val="24"/>
          <w:szCs w:val="24"/>
        </w:rPr>
      </w:pPr>
      <w:r w:rsidRPr="004041E4">
        <w:rPr>
          <w:rFonts w:ascii="Book Antiqua" w:eastAsia="Calibri Light" w:hAnsi="Book Antiqua" w:cs="Calibri Light"/>
          <w:b/>
          <w:sz w:val="24"/>
          <w:szCs w:val="24"/>
        </w:rPr>
        <w:t xml:space="preserve">Objetivos </w:t>
      </w:r>
      <w:r w:rsidRPr="004041E4">
        <w:rPr>
          <w:rFonts w:ascii="Book Antiqua" w:eastAsia="Calibri Light" w:hAnsi="Book Antiqua" w:cs="Calibri Light"/>
          <w:b/>
          <w:bCs/>
          <w:sz w:val="24"/>
          <w:szCs w:val="24"/>
        </w:rPr>
        <w:t>específicos</w:t>
      </w:r>
      <w:r w:rsidRPr="004041E4">
        <w:rPr>
          <w:rFonts w:ascii="Book Antiqua" w:eastAsia="Calibri Light" w:hAnsi="Book Antiqua" w:cs="Calibri Light"/>
          <w:b/>
          <w:sz w:val="24"/>
          <w:szCs w:val="24"/>
        </w:rPr>
        <w:t xml:space="preserve">: </w:t>
      </w:r>
    </w:p>
    <w:p w14:paraId="1537A519" w14:textId="77777777" w:rsidR="000F2B6D" w:rsidRPr="004041E4" w:rsidRDefault="000F2B6D" w:rsidP="00431C3F">
      <w:pPr>
        <w:numPr>
          <w:ilvl w:val="0"/>
          <w:numId w:val="58"/>
        </w:numPr>
        <w:spacing w:line="360" w:lineRule="auto"/>
        <w:contextualSpacing/>
        <w:jc w:val="both"/>
        <w:rPr>
          <w:rFonts w:ascii="Book Antiqua" w:eastAsiaTheme="majorEastAsia" w:hAnsi="Book Antiqua" w:cstheme="majorBidi"/>
          <w:sz w:val="24"/>
          <w:szCs w:val="24"/>
        </w:rPr>
      </w:pPr>
      <w:r w:rsidRPr="004041E4">
        <w:rPr>
          <w:rFonts w:ascii="Book Antiqua" w:eastAsiaTheme="majorEastAsia" w:hAnsi="Book Antiqua" w:cstheme="majorBidi"/>
          <w:sz w:val="24"/>
          <w:szCs w:val="24"/>
        </w:rPr>
        <w:t>Determinar la contribución de los proyectos terminados en la estrategia institucional.</w:t>
      </w:r>
    </w:p>
    <w:p w14:paraId="12C55E77" w14:textId="77777777" w:rsidR="000F2B6D" w:rsidRPr="004041E4" w:rsidRDefault="000F2B6D" w:rsidP="00431C3F">
      <w:pPr>
        <w:numPr>
          <w:ilvl w:val="0"/>
          <w:numId w:val="58"/>
        </w:numPr>
        <w:spacing w:line="360" w:lineRule="auto"/>
        <w:contextualSpacing/>
        <w:jc w:val="both"/>
        <w:rPr>
          <w:rFonts w:ascii="Book Antiqua" w:eastAsiaTheme="majorEastAsia" w:hAnsi="Book Antiqua" w:cstheme="majorBidi"/>
          <w:sz w:val="24"/>
          <w:szCs w:val="24"/>
        </w:rPr>
      </w:pPr>
      <w:r w:rsidRPr="004041E4">
        <w:rPr>
          <w:rFonts w:ascii="Book Antiqua" w:eastAsiaTheme="majorEastAsia" w:hAnsi="Book Antiqua" w:cstheme="majorBidi"/>
          <w:sz w:val="24"/>
          <w:szCs w:val="24"/>
        </w:rPr>
        <w:t>Verificar la cantidad de proyectos que reportan beneficios institucionales y sociales.</w:t>
      </w:r>
    </w:p>
    <w:p w14:paraId="38C5BF6A" w14:textId="77777777" w:rsidR="000F2B6D" w:rsidRPr="004041E4" w:rsidRDefault="000F2B6D" w:rsidP="00431C3F">
      <w:pPr>
        <w:numPr>
          <w:ilvl w:val="0"/>
          <w:numId w:val="58"/>
        </w:numPr>
        <w:spacing w:line="360" w:lineRule="auto"/>
        <w:contextualSpacing/>
        <w:jc w:val="both"/>
        <w:rPr>
          <w:rFonts w:ascii="Book Antiqua" w:eastAsiaTheme="majorEastAsia" w:hAnsi="Book Antiqua" w:cstheme="majorBidi"/>
          <w:sz w:val="24"/>
          <w:szCs w:val="24"/>
        </w:rPr>
      </w:pPr>
      <w:r w:rsidRPr="004041E4">
        <w:rPr>
          <w:rFonts w:ascii="Book Antiqua" w:eastAsiaTheme="majorEastAsia" w:hAnsi="Book Antiqua" w:cstheme="majorBidi"/>
          <w:sz w:val="24"/>
          <w:szCs w:val="24"/>
        </w:rPr>
        <w:t xml:space="preserve">Conocer el porcentaje de avance de cada proyecto reportado por medio del Plan Estratégico Institucional. </w:t>
      </w:r>
    </w:p>
    <w:p w14:paraId="154D2A97" w14:textId="77777777" w:rsidR="000F2B6D" w:rsidRPr="004041E4" w:rsidRDefault="000F2B6D" w:rsidP="00431C3F">
      <w:pPr>
        <w:numPr>
          <w:ilvl w:val="0"/>
          <w:numId w:val="58"/>
        </w:numPr>
        <w:spacing w:line="360" w:lineRule="auto"/>
        <w:contextualSpacing/>
        <w:jc w:val="both"/>
        <w:rPr>
          <w:rFonts w:ascii="Book Antiqua" w:hAnsi="Book Antiqua"/>
        </w:rPr>
      </w:pPr>
      <w:r w:rsidRPr="004041E4">
        <w:rPr>
          <w:rFonts w:ascii="Book Antiqua" w:eastAsiaTheme="majorEastAsia" w:hAnsi="Book Antiqua" w:cstheme="majorBidi"/>
          <w:sz w:val="24"/>
          <w:szCs w:val="24"/>
        </w:rPr>
        <w:lastRenderedPageBreak/>
        <w:t>Confrontar el presupuesto programado y ejecutado de los proyectos terminados para determinar su nivel de cumplimiento.</w:t>
      </w:r>
    </w:p>
    <w:bookmarkEnd w:id="20"/>
    <w:p w14:paraId="03C6BE7F" w14:textId="77777777" w:rsidR="00040331" w:rsidRPr="004041E4" w:rsidRDefault="00040331" w:rsidP="008C4852">
      <w:pPr>
        <w:spacing w:line="360" w:lineRule="auto"/>
        <w:contextualSpacing/>
        <w:jc w:val="both"/>
        <w:rPr>
          <w:rFonts w:ascii="Book Antiqua" w:hAnsi="Book Antiqua" w:cstheme="majorHAnsi"/>
        </w:rPr>
      </w:pPr>
    </w:p>
    <w:p w14:paraId="3D2FEA5A" w14:textId="3DBE4934" w:rsidR="000F2B6D" w:rsidRPr="004041E4" w:rsidRDefault="000F2B6D" w:rsidP="000F2B6D">
      <w:pPr>
        <w:keepNext/>
        <w:keepLines/>
        <w:numPr>
          <w:ilvl w:val="0"/>
          <w:numId w:val="4"/>
        </w:numPr>
        <w:spacing w:before="240" w:after="0"/>
        <w:outlineLvl w:val="0"/>
        <w:rPr>
          <w:rFonts w:ascii="Book Antiqua" w:eastAsiaTheme="majorEastAsia" w:hAnsi="Book Antiqua" w:cstheme="majorBidi"/>
          <w:b/>
          <w:bCs/>
          <w:sz w:val="28"/>
          <w:szCs w:val="28"/>
        </w:rPr>
      </w:pPr>
      <w:bookmarkStart w:id="27" w:name="_Toc89714418"/>
      <w:bookmarkStart w:id="28" w:name="_Toc141169741"/>
      <w:r w:rsidRPr="004041E4">
        <w:rPr>
          <w:rFonts w:ascii="Book Antiqua" w:eastAsiaTheme="majorEastAsia" w:hAnsi="Book Antiqua" w:cstheme="majorBidi"/>
          <w:b/>
          <w:bCs/>
          <w:sz w:val="28"/>
          <w:szCs w:val="28"/>
        </w:rPr>
        <w:t>Resultados generales</w:t>
      </w:r>
      <w:bookmarkEnd w:id="27"/>
      <w:bookmarkEnd w:id="28"/>
      <w:r w:rsidRPr="004041E4">
        <w:rPr>
          <w:rFonts w:ascii="Book Antiqua" w:eastAsiaTheme="majorEastAsia" w:hAnsi="Book Antiqua" w:cstheme="majorBidi"/>
          <w:b/>
          <w:bCs/>
          <w:sz w:val="28"/>
          <w:szCs w:val="28"/>
        </w:rPr>
        <w:t xml:space="preserve"> </w:t>
      </w:r>
    </w:p>
    <w:p w14:paraId="723E5EC0" w14:textId="77777777" w:rsidR="000F2B6D" w:rsidRPr="004041E4" w:rsidRDefault="000F2B6D" w:rsidP="000F2B6D">
      <w:pPr>
        <w:rPr>
          <w:rFonts w:ascii="Book Antiqua" w:hAnsi="Book Antiqua"/>
          <w:b/>
          <w:bCs/>
          <w:sz w:val="24"/>
          <w:szCs w:val="24"/>
        </w:rPr>
      </w:pPr>
    </w:p>
    <w:p w14:paraId="5DC5E6B5" w14:textId="77777777" w:rsidR="000F2B6D" w:rsidRPr="004041E4" w:rsidRDefault="000F2B6D" w:rsidP="00431C3F">
      <w:pPr>
        <w:keepNext/>
        <w:keepLines/>
        <w:spacing w:before="40" w:after="0"/>
        <w:ind w:left="360"/>
        <w:outlineLvl w:val="1"/>
        <w:rPr>
          <w:rFonts w:ascii="Book Antiqua" w:eastAsiaTheme="majorEastAsia" w:hAnsi="Book Antiqua" w:cstheme="majorBidi"/>
          <w:b/>
          <w:bCs/>
          <w:sz w:val="24"/>
          <w:szCs w:val="24"/>
        </w:rPr>
      </w:pPr>
      <w:bookmarkStart w:id="29" w:name="_Toc141169742"/>
      <w:r w:rsidRPr="004041E4">
        <w:rPr>
          <w:rFonts w:ascii="Book Antiqua" w:eastAsiaTheme="majorEastAsia" w:hAnsi="Book Antiqua" w:cstheme="majorBidi"/>
          <w:b/>
          <w:bCs/>
          <w:sz w:val="24"/>
          <w:szCs w:val="24"/>
        </w:rPr>
        <w:t>7.1 Proyectos terminados y su enlace con los temas y acciones estratégicas</w:t>
      </w:r>
      <w:bookmarkEnd w:id="29"/>
      <w:r w:rsidRPr="004041E4">
        <w:rPr>
          <w:rFonts w:ascii="Book Antiqua" w:eastAsiaTheme="majorEastAsia" w:hAnsi="Book Antiqua" w:cstheme="majorBidi"/>
          <w:b/>
          <w:bCs/>
          <w:sz w:val="24"/>
          <w:szCs w:val="24"/>
        </w:rPr>
        <w:t xml:space="preserve"> </w:t>
      </w:r>
    </w:p>
    <w:p w14:paraId="0C308A72" w14:textId="77777777" w:rsidR="000F2B6D" w:rsidRPr="004041E4" w:rsidRDefault="000F2B6D" w:rsidP="000F2B6D">
      <w:pPr>
        <w:spacing w:before="120" w:after="120" w:line="257" w:lineRule="auto"/>
        <w:jc w:val="center"/>
        <w:rPr>
          <w:rFonts w:ascii="Book Antiqua" w:eastAsia="Calibri Light" w:hAnsi="Book Antiqua" w:cs="Calibri Light"/>
          <w:sz w:val="24"/>
          <w:szCs w:val="24"/>
        </w:rPr>
      </w:pPr>
      <w:r w:rsidRPr="004041E4">
        <w:rPr>
          <w:rFonts w:ascii="Book Antiqua" w:eastAsia="Calibri Light" w:hAnsi="Book Antiqua" w:cs="Calibri Light"/>
          <w:sz w:val="24"/>
          <w:szCs w:val="24"/>
        </w:rPr>
        <w:t xml:space="preserve"> </w:t>
      </w:r>
    </w:p>
    <w:p w14:paraId="3D3BDEFA" w14:textId="0E631390" w:rsidR="000F2B6D" w:rsidRPr="004041E4" w:rsidRDefault="000F2B6D" w:rsidP="000F2B6D">
      <w:pPr>
        <w:spacing w:before="120" w:after="120" w:line="257" w:lineRule="auto"/>
        <w:jc w:val="both"/>
        <w:rPr>
          <w:rFonts w:ascii="Book Antiqua" w:eastAsia="Calibri Light" w:hAnsi="Book Antiqua" w:cs="Calibri Light"/>
          <w:sz w:val="24"/>
          <w:szCs w:val="24"/>
        </w:rPr>
      </w:pPr>
      <w:r w:rsidRPr="004041E4">
        <w:rPr>
          <w:rFonts w:ascii="Book Antiqua" w:eastAsia="Calibri Light" w:hAnsi="Book Antiqua" w:cs="Calibri Light"/>
          <w:sz w:val="24"/>
          <w:szCs w:val="24"/>
        </w:rPr>
        <w:t>Como parte del análisis de los 1</w:t>
      </w:r>
      <w:r w:rsidR="009B21E0">
        <w:rPr>
          <w:rFonts w:ascii="Book Antiqua" w:eastAsia="Calibri Light" w:hAnsi="Book Antiqua" w:cs="Calibri Light"/>
          <w:sz w:val="24"/>
          <w:szCs w:val="24"/>
        </w:rPr>
        <w:t>4</w:t>
      </w:r>
      <w:r w:rsidRPr="004041E4">
        <w:rPr>
          <w:rFonts w:ascii="Book Antiqua" w:eastAsia="Calibri Light" w:hAnsi="Book Antiqua" w:cs="Calibri Light"/>
          <w:sz w:val="24"/>
          <w:szCs w:val="24"/>
        </w:rPr>
        <w:t xml:space="preserve"> proyectos completados con su evaluación de beneficios, se considera necesario la importancia de determinar la contribución de los proyectos en la estrategia institucional, así como los impactos obtenidos en los resultados de cierre.</w:t>
      </w:r>
    </w:p>
    <w:p w14:paraId="45E11C41" w14:textId="77777777" w:rsidR="00615938" w:rsidRPr="004041E4" w:rsidRDefault="00615938" w:rsidP="000F2B6D">
      <w:pPr>
        <w:spacing w:before="120" w:after="120" w:line="257" w:lineRule="auto"/>
        <w:jc w:val="both"/>
        <w:rPr>
          <w:rFonts w:ascii="Book Antiqua" w:eastAsia="Calibri Light" w:hAnsi="Book Antiqua" w:cs="Calibri Light"/>
          <w:b/>
          <w:bCs/>
          <w:sz w:val="24"/>
          <w:szCs w:val="24"/>
        </w:rPr>
      </w:pPr>
    </w:p>
    <w:p w14:paraId="5CAA8946" w14:textId="09F23084" w:rsidR="000F2B6D" w:rsidRPr="004041E4" w:rsidRDefault="000F2B6D" w:rsidP="000F2B6D">
      <w:pPr>
        <w:spacing w:before="120" w:after="120" w:line="257" w:lineRule="auto"/>
        <w:jc w:val="both"/>
        <w:rPr>
          <w:rFonts w:ascii="Book Antiqua" w:eastAsia="Calibri Light" w:hAnsi="Book Antiqua" w:cs="Calibri Light"/>
          <w:b/>
          <w:bCs/>
          <w:i/>
          <w:iCs/>
          <w:sz w:val="24"/>
          <w:szCs w:val="24"/>
        </w:rPr>
      </w:pPr>
      <w:r w:rsidRPr="004041E4">
        <w:rPr>
          <w:rFonts w:ascii="Book Antiqua" w:eastAsia="Calibri Light" w:hAnsi="Book Antiqua" w:cs="Calibri Light"/>
          <w:b/>
          <w:bCs/>
          <w:i/>
          <w:iCs/>
          <w:sz w:val="24"/>
          <w:szCs w:val="24"/>
        </w:rPr>
        <w:t>Datos relevantes de los 1</w:t>
      </w:r>
      <w:r w:rsidR="003F0CEC">
        <w:rPr>
          <w:rFonts w:ascii="Book Antiqua" w:eastAsia="Calibri Light" w:hAnsi="Book Antiqua" w:cs="Calibri Light"/>
          <w:b/>
          <w:bCs/>
          <w:i/>
          <w:iCs/>
          <w:sz w:val="24"/>
          <w:szCs w:val="24"/>
        </w:rPr>
        <w:t>4</w:t>
      </w:r>
      <w:r w:rsidRPr="004041E4">
        <w:rPr>
          <w:rFonts w:ascii="Book Antiqua" w:eastAsia="Calibri Light" w:hAnsi="Book Antiqua" w:cs="Calibri Light"/>
          <w:b/>
          <w:bCs/>
          <w:i/>
          <w:iCs/>
          <w:sz w:val="24"/>
          <w:szCs w:val="24"/>
        </w:rPr>
        <w:t xml:space="preserve"> proyectos:</w:t>
      </w:r>
    </w:p>
    <w:p w14:paraId="156121D1" w14:textId="348FEEF6" w:rsidR="000F2B6D" w:rsidRPr="004041E4" w:rsidRDefault="000F2B6D" w:rsidP="000F2B6D">
      <w:pPr>
        <w:spacing w:before="120" w:after="120" w:line="257" w:lineRule="auto"/>
        <w:jc w:val="both"/>
        <w:rPr>
          <w:rFonts w:ascii="Book Antiqua" w:eastAsia="Calibri Light" w:hAnsi="Book Antiqua" w:cs="Calibri Light"/>
          <w:sz w:val="24"/>
          <w:szCs w:val="24"/>
        </w:rPr>
      </w:pPr>
      <w:r w:rsidRPr="00622BC9">
        <w:rPr>
          <w:rFonts w:ascii="Book Antiqua" w:eastAsia="Calibri Light" w:hAnsi="Book Antiqua" w:cs="Calibri Light"/>
          <w:sz w:val="24"/>
          <w:szCs w:val="24"/>
        </w:rPr>
        <w:t>De los 1</w:t>
      </w:r>
      <w:r w:rsidR="003F0CEC">
        <w:rPr>
          <w:rFonts w:ascii="Book Antiqua" w:eastAsia="Calibri Light" w:hAnsi="Book Antiqua" w:cs="Calibri Light"/>
          <w:sz w:val="24"/>
          <w:szCs w:val="24"/>
        </w:rPr>
        <w:t>4</w:t>
      </w:r>
      <w:r w:rsidRPr="00622BC9">
        <w:rPr>
          <w:rFonts w:ascii="Book Antiqua" w:eastAsia="Calibri Light" w:hAnsi="Book Antiqua" w:cs="Calibri Light"/>
          <w:sz w:val="24"/>
          <w:szCs w:val="24"/>
        </w:rPr>
        <w:t xml:space="preserve"> proyectos, se tiene según el centro de Proyectos del Pro</w:t>
      </w:r>
      <w:r w:rsidR="003A0B4C" w:rsidRPr="00622BC9">
        <w:rPr>
          <w:rFonts w:ascii="Book Antiqua" w:eastAsia="Calibri Light" w:hAnsi="Book Antiqua" w:cs="Calibri Light"/>
          <w:sz w:val="24"/>
          <w:szCs w:val="24"/>
        </w:rPr>
        <w:t>j</w:t>
      </w:r>
      <w:r w:rsidRPr="00622BC9">
        <w:rPr>
          <w:rFonts w:ascii="Book Antiqua" w:eastAsia="Calibri Light" w:hAnsi="Book Antiqua" w:cs="Calibri Light"/>
          <w:sz w:val="24"/>
          <w:szCs w:val="24"/>
        </w:rPr>
        <w:t xml:space="preserve">ect que existen </w:t>
      </w:r>
      <w:r w:rsidR="00E01B88">
        <w:rPr>
          <w:rFonts w:ascii="Book Antiqua" w:eastAsia="Calibri Light" w:hAnsi="Book Antiqua" w:cs="Calibri Light"/>
          <w:sz w:val="24"/>
          <w:szCs w:val="24"/>
        </w:rPr>
        <w:t>9</w:t>
      </w:r>
      <w:r w:rsidRPr="00622BC9">
        <w:rPr>
          <w:rFonts w:ascii="Book Antiqua" w:eastAsia="Calibri Light" w:hAnsi="Book Antiqua" w:cs="Calibri Light"/>
          <w:sz w:val="24"/>
          <w:szCs w:val="24"/>
        </w:rPr>
        <w:t xml:space="preserve"> con un reporte de cumplimiento de avance  del  100%, 1 con 98%, 1 con 85%, </w:t>
      </w:r>
      <w:r w:rsidR="4CB2955F" w:rsidRPr="00020BAC">
        <w:rPr>
          <w:rFonts w:ascii="Book Antiqua" w:eastAsia="Calibri Light" w:hAnsi="Book Antiqua" w:cs="Calibri Light"/>
          <w:sz w:val="24"/>
          <w:szCs w:val="24"/>
        </w:rPr>
        <w:t>2</w:t>
      </w:r>
      <w:r w:rsidRPr="00622BC9">
        <w:rPr>
          <w:rFonts w:ascii="Book Antiqua" w:eastAsia="Calibri Light" w:hAnsi="Book Antiqua" w:cs="Calibri Light"/>
          <w:sz w:val="24"/>
          <w:szCs w:val="24"/>
        </w:rPr>
        <w:t xml:space="preserve"> con registro de 0% </w:t>
      </w:r>
      <w:r w:rsidR="2F8B7D9A" w:rsidRPr="00F314BD">
        <w:rPr>
          <w:rFonts w:ascii="Book Antiqua" w:eastAsia="Calibri Light" w:hAnsi="Book Antiqua" w:cs="Calibri Light"/>
          <w:sz w:val="24"/>
          <w:szCs w:val="24"/>
        </w:rPr>
        <w:t>(</w:t>
      </w:r>
      <w:r w:rsidR="3F6A5E0B" w:rsidRPr="00F314BD">
        <w:rPr>
          <w:rFonts w:ascii="Book Antiqua" w:eastAsia="Calibri Light" w:hAnsi="Book Antiqua" w:cs="Calibri Light"/>
          <w:sz w:val="24"/>
          <w:szCs w:val="24"/>
        </w:rPr>
        <w:t>“</w:t>
      </w:r>
      <w:r w:rsidR="2F8B7D9A" w:rsidRPr="00F314BD">
        <w:rPr>
          <w:rFonts w:ascii="Book Antiqua" w:eastAsia="Calibri Light" w:hAnsi="Book Antiqua" w:cs="Calibri Light"/>
          <w:sz w:val="24"/>
          <w:szCs w:val="24"/>
        </w:rPr>
        <w:t>Cambios</w:t>
      </w:r>
      <w:r w:rsidR="6C9EC809" w:rsidRPr="00F314BD">
        <w:rPr>
          <w:rFonts w:ascii="Book Antiqua" w:eastAsia="Calibri Light" w:hAnsi="Book Antiqua" w:cs="Calibri Light"/>
          <w:sz w:val="24"/>
          <w:szCs w:val="24"/>
        </w:rPr>
        <w:t xml:space="preserve"> en el SIGA-PJ por el IVA</w:t>
      </w:r>
      <w:r w:rsidR="22CE1BFE" w:rsidRPr="00F314BD">
        <w:rPr>
          <w:rFonts w:ascii="Book Antiqua" w:eastAsia="Calibri Light" w:hAnsi="Book Antiqua" w:cs="Calibri Light"/>
          <w:sz w:val="24"/>
          <w:szCs w:val="24"/>
        </w:rPr>
        <w:t>”</w:t>
      </w:r>
      <w:r w:rsidR="6C9EC809" w:rsidRPr="00F314BD">
        <w:rPr>
          <w:rFonts w:ascii="Book Antiqua" w:eastAsia="Calibri Light" w:hAnsi="Book Antiqua" w:cs="Calibri Light"/>
          <w:sz w:val="24"/>
          <w:szCs w:val="24"/>
        </w:rPr>
        <w:t xml:space="preserve"> y </w:t>
      </w:r>
      <w:r w:rsidR="378E6E59" w:rsidRPr="00F314BD">
        <w:rPr>
          <w:rFonts w:ascii="Book Antiqua" w:eastAsia="Calibri Light" w:hAnsi="Book Antiqua" w:cs="Calibri Light"/>
          <w:sz w:val="24"/>
          <w:szCs w:val="24"/>
        </w:rPr>
        <w:t>“</w:t>
      </w:r>
      <w:r w:rsidR="6C9EC809" w:rsidRPr="00F314BD">
        <w:rPr>
          <w:rFonts w:ascii="Book Antiqua" w:eastAsia="Calibri Light" w:hAnsi="Book Antiqua" w:cs="Calibri Light"/>
          <w:sz w:val="24"/>
          <w:szCs w:val="24"/>
        </w:rPr>
        <w:t xml:space="preserve">Diseñar e </w:t>
      </w:r>
      <w:r w:rsidR="6F8D99AD" w:rsidRPr="00F314BD">
        <w:rPr>
          <w:rFonts w:ascii="Book Antiqua" w:eastAsia="Calibri Light" w:hAnsi="Book Antiqua" w:cs="Calibri Light"/>
          <w:sz w:val="24"/>
          <w:szCs w:val="24"/>
        </w:rPr>
        <w:t>implementar</w:t>
      </w:r>
      <w:r w:rsidR="6C9EC809" w:rsidRPr="00F314BD">
        <w:rPr>
          <w:rFonts w:ascii="Book Antiqua" w:eastAsia="Calibri Light" w:hAnsi="Book Antiqua" w:cs="Calibri Light"/>
          <w:sz w:val="24"/>
          <w:szCs w:val="24"/>
        </w:rPr>
        <w:t xml:space="preserve"> el sistema de Gestión de l</w:t>
      </w:r>
      <w:r w:rsidR="1980F60C" w:rsidRPr="00F314BD">
        <w:rPr>
          <w:rFonts w:ascii="Book Antiqua" w:eastAsia="Calibri Light" w:hAnsi="Book Antiqua" w:cs="Calibri Light"/>
          <w:sz w:val="24"/>
          <w:szCs w:val="24"/>
        </w:rPr>
        <w:t>a Seguridad de la información</w:t>
      </w:r>
      <w:r w:rsidR="20C8A86D" w:rsidRPr="00F314BD">
        <w:rPr>
          <w:rFonts w:ascii="Book Antiqua" w:eastAsia="Calibri Light" w:hAnsi="Book Antiqua" w:cs="Calibri Light"/>
          <w:sz w:val="24"/>
          <w:szCs w:val="24"/>
        </w:rPr>
        <w:t>”</w:t>
      </w:r>
      <w:r w:rsidR="1980F60C" w:rsidRPr="00F314BD">
        <w:rPr>
          <w:rFonts w:ascii="Book Antiqua" w:eastAsia="Calibri Light" w:hAnsi="Book Antiqua" w:cs="Calibri Light"/>
          <w:sz w:val="24"/>
          <w:szCs w:val="24"/>
        </w:rPr>
        <w:t xml:space="preserve">) </w:t>
      </w:r>
      <w:r w:rsidRPr="00622BC9">
        <w:rPr>
          <w:rFonts w:ascii="Book Antiqua" w:eastAsia="Calibri Light" w:hAnsi="Book Antiqua" w:cs="Calibri Light"/>
          <w:sz w:val="24"/>
          <w:szCs w:val="24"/>
        </w:rPr>
        <w:t>y uno sin dato</w:t>
      </w:r>
      <w:r w:rsidR="1B38169D" w:rsidRPr="00F314BD">
        <w:rPr>
          <w:rFonts w:ascii="Book Antiqua" w:eastAsia="Calibri Light" w:hAnsi="Book Antiqua" w:cs="Calibri Light"/>
          <w:sz w:val="24"/>
          <w:szCs w:val="24"/>
        </w:rPr>
        <w:t xml:space="preserve"> que corresponde al proyecto </w:t>
      </w:r>
      <w:r w:rsidR="6370C290" w:rsidRPr="00F314BD">
        <w:rPr>
          <w:rFonts w:ascii="Book Antiqua" w:eastAsia="Calibri Light" w:hAnsi="Book Antiqua" w:cs="Calibri Light"/>
          <w:sz w:val="24"/>
          <w:szCs w:val="24"/>
        </w:rPr>
        <w:t>“Herramientas</w:t>
      </w:r>
      <w:r w:rsidR="1B38169D" w:rsidRPr="00F314BD">
        <w:rPr>
          <w:rFonts w:ascii="Book Antiqua" w:eastAsia="Calibri Light" w:hAnsi="Book Antiqua" w:cs="Calibri Light"/>
          <w:sz w:val="24"/>
          <w:szCs w:val="24"/>
        </w:rPr>
        <w:t xml:space="preserve"> de inteligencia de </w:t>
      </w:r>
      <w:r w:rsidR="1C11BE51" w:rsidRPr="00F314BD">
        <w:rPr>
          <w:rFonts w:ascii="Book Antiqua" w:eastAsia="Calibri Light" w:hAnsi="Book Antiqua" w:cs="Calibri Light"/>
          <w:sz w:val="24"/>
          <w:szCs w:val="24"/>
        </w:rPr>
        <w:t>información (</w:t>
      </w:r>
      <w:r w:rsidR="1B38169D" w:rsidRPr="00F314BD">
        <w:rPr>
          <w:rFonts w:ascii="Book Antiqua" w:eastAsia="Calibri Light" w:hAnsi="Book Antiqua" w:cs="Calibri Light"/>
          <w:sz w:val="24"/>
          <w:szCs w:val="24"/>
        </w:rPr>
        <w:t xml:space="preserve">fortalecimiento </w:t>
      </w:r>
      <w:r w:rsidR="0287FB8C" w:rsidRPr="00F314BD">
        <w:rPr>
          <w:rFonts w:ascii="Book Antiqua" w:eastAsia="Calibri Light" w:hAnsi="Book Antiqua" w:cs="Calibri Light"/>
          <w:sz w:val="24"/>
          <w:szCs w:val="24"/>
        </w:rPr>
        <w:t>del data</w:t>
      </w:r>
      <w:r w:rsidR="1B38169D" w:rsidRPr="00F314BD">
        <w:rPr>
          <w:rFonts w:ascii="Book Antiqua" w:eastAsia="Calibri Light" w:hAnsi="Book Antiqua" w:cs="Calibri Light"/>
          <w:sz w:val="24"/>
          <w:szCs w:val="24"/>
        </w:rPr>
        <w:t xml:space="preserve"> Adminis</w:t>
      </w:r>
      <w:r w:rsidR="076E74BB" w:rsidRPr="00F314BD">
        <w:rPr>
          <w:rFonts w:ascii="Book Antiqua" w:eastAsia="Calibri Light" w:hAnsi="Book Antiqua" w:cs="Calibri Light"/>
          <w:sz w:val="24"/>
          <w:szCs w:val="24"/>
        </w:rPr>
        <w:t>trativo)</w:t>
      </w:r>
      <w:r w:rsidR="2BF0864B" w:rsidRPr="00F314BD">
        <w:rPr>
          <w:rFonts w:ascii="Book Antiqua" w:eastAsia="Calibri Light" w:hAnsi="Book Antiqua" w:cs="Calibri Light"/>
          <w:sz w:val="24"/>
          <w:szCs w:val="24"/>
        </w:rPr>
        <w:t xml:space="preserve"> estando estos últimos proyectos a cargo de la Dirección de </w:t>
      </w:r>
      <w:r w:rsidR="70A9507C" w:rsidRPr="00F314BD">
        <w:rPr>
          <w:rFonts w:ascii="Book Antiqua" w:eastAsia="Calibri Light" w:hAnsi="Book Antiqua" w:cs="Calibri Light"/>
          <w:sz w:val="24"/>
          <w:szCs w:val="24"/>
        </w:rPr>
        <w:t>Tecnología</w:t>
      </w:r>
      <w:r w:rsidR="007F6896" w:rsidRPr="00622BC9">
        <w:rPr>
          <w:rFonts w:ascii="Book Antiqua" w:eastAsia="Calibri Light" w:hAnsi="Book Antiqua" w:cs="Calibri Light"/>
          <w:sz w:val="24"/>
          <w:szCs w:val="24"/>
        </w:rPr>
        <w:t>.</w:t>
      </w:r>
      <w:r w:rsidRPr="007F6896">
        <w:rPr>
          <w:rFonts w:ascii="Book Antiqua" w:eastAsia="Calibri Light" w:hAnsi="Book Antiqua" w:cs="Calibri Light"/>
          <w:sz w:val="24"/>
          <w:szCs w:val="24"/>
        </w:rPr>
        <w:t xml:space="preserve"> Esto es relevante destacarlo dado que el sitio debe ser actualizado por parte de los responsables del</w:t>
      </w:r>
      <w:r w:rsidRPr="1DBC64DD">
        <w:rPr>
          <w:rFonts w:ascii="Book Antiqua" w:eastAsia="Calibri Light" w:hAnsi="Book Antiqua" w:cs="Calibri Light"/>
          <w:sz w:val="24"/>
          <w:szCs w:val="24"/>
        </w:rPr>
        <w:t xml:space="preserve"> proyecto y en determinados casos se observa que no se logra en su totalidad esa actualización, a pesar de los esfuerzos por parte de la Unidad Estratégica del Portafolio de Proyectos del Subproceso de Presupuesto de la Dirección de Planificación.</w:t>
      </w:r>
    </w:p>
    <w:p w14:paraId="4A5B0B2B" w14:textId="10CF2A36" w:rsidR="000F2B6D" w:rsidRPr="00E60BF8" w:rsidRDefault="000F2B6D" w:rsidP="000F2B6D">
      <w:pPr>
        <w:spacing w:before="120" w:after="120" w:line="257" w:lineRule="auto"/>
        <w:jc w:val="both"/>
        <w:rPr>
          <w:rFonts w:ascii="Book Antiqua" w:eastAsia="Calibri Light" w:hAnsi="Book Antiqua" w:cs="Calibri Light"/>
          <w:sz w:val="24"/>
          <w:szCs w:val="24"/>
        </w:rPr>
      </w:pPr>
      <w:r w:rsidRPr="004041E4">
        <w:rPr>
          <w:rFonts w:ascii="Book Antiqua" w:eastAsia="Calibri Light" w:hAnsi="Book Antiqua" w:cs="Calibri Light"/>
          <w:sz w:val="24"/>
          <w:szCs w:val="24"/>
        </w:rPr>
        <w:t xml:space="preserve">Con respecto a un elemento relevante por destacar, es el tiempo de duración de los proyectos, solamente en un caso no se disponía del dato sin embargo se tiene que el promedio de duración en días es </w:t>
      </w:r>
      <w:r w:rsidRPr="005F4B32">
        <w:rPr>
          <w:rFonts w:ascii="Book Antiqua" w:eastAsia="Calibri Light" w:hAnsi="Book Antiqua" w:cs="Calibri Light"/>
          <w:sz w:val="24"/>
          <w:szCs w:val="24"/>
        </w:rPr>
        <w:t xml:space="preserve">de </w:t>
      </w:r>
      <w:r w:rsidR="00CB0F29" w:rsidRPr="00A016FC">
        <w:rPr>
          <w:rFonts w:ascii="Book Antiqua" w:eastAsia="Calibri Light" w:hAnsi="Book Antiqua" w:cs="Calibri Light"/>
          <w:sz w:val="24"/>
          <w:szCs w:val="24"/>
        </w:rPr>
        <w:t>494</w:t>
      </w:r>
      <w:r w:rsidR="00BF58CB" w:rsidRPr="005F4B32">
        <w:rPr>
          <w:rFonts w:ascii="Book Antiqua" w:eastAsia="Calibri Light" w:hAnsi="Book Antiqua" w:cs="Calibri Light"/>
          <w:sz w:val="24"/>
          <w:szCs w:val="24"/>
        </w:rPr>
        <w:t xml:space="preserve"> días</w:t>
      </w:r>
      <w:r w:rsidRPr="005F4B32">
        <w:rPr>
          <w:rFonts w:ascii="Book Antiqua" w:eastAsia="Calibri Light" w:hAnsi="Book Antiqua" w:cs="Calibri Light"/>
          <w:sz w:val="24"/>
          <w:szCs w:val="24"/>
        </w:rPr>
        <w:t>, siendo</w:t>
      </w:r>
      <w:r w:rsidRPr="004041E4">
        <w:rPr>
          <w:rFonts w:ascii="Book Antiqua" w:eastAsia="Calibri Light" w:hAnsi="Book Antiqua" w:cs="Calibri Light"/>
          <w:sz w:val="24"/>
          <w:szCs w:val="24"/>
        </w:rPr>
        <w:t xml:space="preserve"> el mayor 1495 días que corresponde al proyecto: Cargas Termohigronométricas Edificio I Circuito Judicial Alajuela y el de menor duración corresponde a 124 días que corresponde al de Virtualización </w:t>
      </w:r>
      <w:r w:rsidRPr="00ED72B4">
        <w:rPr>
          <w:rFonts w:ascii="Book Antiqua" w:eastAsia="Calibri Light" w:hAnsi="Book Antiqua" w:cs="Calibri Light"/>
          <w:sz w:val="24"/>
          <w:szCs w:val="24"/>
        </w:rPr>
        <w:t>de</w:t>
      </w:r>
      <w:r w:rsidRPr="00E60BF8">
        <w:rPr>
          <w:rFonts w:ascii="Book Antiqua" w:eastAsia="Calibri Light" w:hAnsi="Book Antiqua" w:cs="Calibri Light"/>
          <w:sz w:val="24"/>
          <w:szCs w:val="24"/>
        </w:rPr>
        <w:t xml:space="preserve"> servicios Jurisdiccionales Poder Judicial</w:t>
      </w:r>
      <w:r w:rsidR="00BF58CB" w:rsidRPr="00E60BF8">
        <w:rPr>
          <w:rFonts w:ascii="Book Antiqua" w:eastAsia="Calibri Light" w:hAnsi="Book Antiqua" w:cs="Calibri Light"/>
          <w:sz w:val="24"/>
          <w:szCs w:val="24"/>
        </w:rPr>
        <w:t>.</w:t>
      </w:r>
    </w:p>
    <w:p w14:paraId="21C84BF6" w14:textId="404CFD9A" w:rsidR="000F2B6D" w:rsidRPr="00ED72B4" w:rsidRDefault="000F2B6D" w:rsidP="000F2B6D">
      <w:pPr>
        <w:spacing w:before="120" w:after="120" w:line="257" w:lineRule="auto"/>
        <w:jc w:val="both"/>
        <w:rPr>
          <w:rFonts w:ascii="Book Antiqua" w:eastAsia="Calibri Light" w:hAnsi="Book Antiqua" w:cs="Calibri Light"/>
          <w:sz w:val="24"/>
          <w:szCs w:val="24"/>
        </w:rPr>
      </w:pPr>
      <w:r w:rsidRPr="00E60BF8">
        <w:rPr>
          <w:rFonts w:ascii="Book Antiqua" w:eastAsia="Calibri Light" w:hAnsi="Book Antiqua" w:cs="Calibri Light"/>
          <w:sz w:val="24"/>
          <w:szCs w:val="24"/>
        </w:rPr>
        <w:lastRenderedPageBreak/>
        <w:t>Los 1</w:t>
      </w:r>
      <w:r w:rsidR="00A01484" w:rsidRPr="00ED72B4">
        <w:rPr>
          <w:rFonts w:ascii="Book Antiqua" w:eastAsia="Calibri Light" w:hAnsi="Book Antiqua" w:cs="Calibri Light"/>
          <w:sz w:val="24"/>
          <w:szCs w:val="24"/>
        </w:rPr>
        <w:t>4</w:t>
      </w:r>
      <w:r w:rsidRPr="00ED72B4">
        <w:rPr>
          <w:rFonts w:ascii="Book Antiqua" w:eastAsia="Calibri Light" w:hAnsi="Book Antiqua" w:cs="Calibri Light"/>
          <w:sz w:val="24"/>
          <w:szCs w:val="24"/>
        </w:rPr>
        <w:t xml:space="preserve"> proyectos registran que un </w:t>
      </w:r>
      <w:r w:rsidR="00FB6E2B" w:rsidRPr="00A016FC">
        <w:rPr>
          <w:rFonts w:ascii="Book Antiqua" w:eastAsia="Calibri Light" w:hAnsi="Book Antiqua" w:cs="Calibri Light"/>
          <w:sz w:val="24"/>
          <w:szCs w:val="24"/>
        </w:rPr>
        <w:t>2</w:t>
      </w:r>
      <w:r w:rsidRPr="00ED72B4">
        <w:rPr>
          <w:rFonts w:ascii="Book Antiqua" w:eastAsia="Calibri Light" w:hAnsi="Book Antiqua" w:cs="Calibri Light"/>
          <w:sz w:val="24"/>
          <w:szCs w:val="24"/>
        </w:rPr>
        <w:t xml:space="preserve">1% no cuenta o no requiere de permisos con goce de salario y un </w:t>
      </w:r>
      <w:r w:rsidR="00FB6E2B" w:rsidRPr="00A016FC">
        <w:rPr>
          <w:rFonts w:ascii="Book Antiqua" w:eastAsia="Calibri Light" w:hAnsi="Book Antiqua" w:cs="Calibri Light"/>
          <w:sz w:val="24"/>
          <w:szCs w:val="24"/>
        </w:rPr>
        <w:t>7</w:t>
      </w:r>
      <w:r w:rsidRPr="00ED72B4">
        <w:rPr>
          <w:rFonts w:ascii="Book Antiqua" w:eastAsia="Calibri Light" w:hAnsi="Book Antiqua" w:cs="Calibri Light"/>
          <w:sz w:val="24"/>
          <w:szCs w:val="24"/>
        </w:rPr>
        <w:t>9</w:t>
      </w:r>
      <w:r w:rsidR="00546080" w:rsidRPr="00ED72B4">
        <w:rPr>
          <w:rFonts w:ascii="Book Antiqua" w:eastAsia="Calibri Light" w:hAnsi="Book Antiqua" w:cs="Calibri Light"/>
          <w:sz w:val="24"/>
          <w:szCs w:val="24"/>
        </w:rPr>
        <w:t>% han</w:t>
      </w:r>
      <w:r w:rsidRPr="00ED72B4">
        <w:rPr>
          <w:rFonts w:ascii="Book Antiqua" w:eastAsia="Calibri Light" w:hAnsi="Book Antiqua" w:cs="Calibri Light"/>
          <w:sz w:val="24"/>
          <w:szCs w:val="24"/>
        </w:rPr>
        <w:t xml:space="preserve"> solicitado recurso humano </w:t>
      </w:r>
      <w:r w:rsidR="00546080" w:rsidRPr="00ED72B4">
        <w:rPr>
          <w:rFonts w:ascii="Book Antiqua" w:eastAsia="Calibri Light" w:hAnsi="Book Antiqua" w:cs="Calibri Light"/>
          <w:sz w:val="24"/>
          <w:szCs w:val="24"/>
        </w:rPr>
        <w:t xml:space="preserve">adicional </w:t>
      </w:r>
      <w:r w:rsidRPr="00ED72B4">
        <w:rPr>
          <w:rFonts w:ascii="Book Antiqua" w:eastAsia="Calibri Light" w:hAnsi="Book Antiqua" w:cs="Calibri Light"/>
          <w:sz w:val="24"/>
          <w:szCs w:val="24"/>
        </w:rPr>
        <w:t>para lograr cumplir con los objetivos del proyecto, esto equivale a 11 proyectos.</w:t>
      </w:r>
    </w:p>
    <w:p w14:paraId="1C16DFF4" w14:textId="77777777" w:rsidR="000F2B6D" w:rsidRPr="004041E4" w:rsidRDefault="000F2B6D" w:rsidP="000F2B6D">
      <w:pPr>
        <w:spacing w:before="120" w:after="120" w:line="257" w:lineRule="auto"/>
        <w:jc w:val="both"/>
        <w:rPr>
          <w:rFonts w:ascii="Book Antiqua" w:eastAsia="Calibri Light" w:hAnsi="Book Antiqua" w:cs="Calibri Light"/>
          <w:sz w:val="24"/>
          <w:szCs w:val="24"/>
        </w:rPr>
      </w:pPr>
      <w:r w:rsidRPr="00ED72B4">
        <w:rPr>
          <w:rFonts w:ascii="Book Antiqua" w:eastAsia="Calibri Light" w:hAnsi="Book Antiqua" w:cs="Calibri Light"/>
          <w:sz w:val="24"/>
          <w:szCs w:val="24"/>
        </w:rPr>
        <w:t>Como aspecto importante, la distribución de proyectos de acuerdo con el programa presupuestario al que pertenecen y quienes fueron responsables de su ejecución se establece por medio del siguiente gráfico.</w:t>
      </w:r>
    </w:p>
    <w:p w14:paraId="227B23F6" w14:textId="3B43BCE3" w:rsidR="000F2B6D" w:rsidRDefault="000F2B6D" w:rsidP="000F2B6D">
      <w:pPr>
        <w:spacing w:before="120" w:after="120" w:line="240" w:lineRule="auto"/>
        <w:jc w:val="center"/>
        <w:rPr>
          <w:rFonts w:ascii="Book Antiqua" w:eastAsia="Calibri" w:hAnsi="Book Antiqua" w:cs="Calibri"/>
          <w:b/>
          <w:bCs/>
          <w:sz w:val="24"/>
          <w:szCs w:val="24"/>
        </w:rPr>
      </w:pPr>
      <w:r w:rsidRPr="004041E4">
        <w:rPr>
          <w:rFonts w:ascii="Book Antiqua" w:eastAsia="Calibri Light" w:hAnsi="Book Antiqua" w:cs="Calibri Light"/>
          <w:sz w:val="24"/>
          <w:szCs w:val="24"/>
        </w:rPr>
        <w:t xml:space="preserve"> </w:t>
      </w:r>
      <w:r w:rsidRPr="004041E4">
        <w:rPr>
          <w:rFonts w:ascii="Book Antiqua" w:eastAsia="Calibri" w:hAnsi="Book Antiqua" w:cs="Calibri"/>
          <w:b/>
          <w:bCs/>
          <w:sz w:val="24"/>
          <w:szCs w:val="24"/>
        </w:rPr>
        <w:t>Gráfico 1 Distribución de los proyectos terminados por programa presupuestario</w:t>
      </w:r>
    </w:p>
    <w:p w14:paraId="35DB8930" w14:textId="353115EF" w:rsidR="00E60BF8" w:rsidRDefault="000625F9" w:rsidP="000F2B6D">
      <w:pPr>
        <w:spacing w:before="120" w:after="120" w:line="240" w:lineRule="auto"/>
        <w:jc w:val="center"/>
        <w:rPr>
          <w:rFonts w:ascii="Book Antiqua" w:eastAsia="Calibri" w:hAnsi="Book Antiqua" w:cs="Calibri"/>
          <w:b/>
          <w:bCs/>
          <w:sz w:val="24"/>
          <w:szCs w:val="24"/>
        </w:rPr>
      </w:pPr>
      <w:r>
        <w:rPr>
          <w:noProof/>
        </w:rPr>
        <w:drawing>
          <wp:inline distT="0" distB="0" distL="0" distR="0" wp14:anchorId="37233F3A" wp14:editId="49C43582">
            <wp:extent cx="5516812" cy="2388870"/>
            <wp:effectExtent l="152400" t="152400" r="370205" b="35433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530708" cy="2394887"/>
                    </a:xfrm>
                    <a:prstGeom prst="rect">
                      <a:avLst/>
                    </a:prstGeom>
                    <a:ln>
                      <a:noFill/>
                    </a:ln>
                    <a:effectLst>
                      <a:outerShdw blurRad="292100" dist="139700" dir="2700000" algn="tl" rotWithShape="0">
                        <a:srgbClr val="333333">
                          <a:alpha val="65000"/>
                        </a:srgbClr>
                      </a:outerShdw>
                    </a:effectLst>
                  </pic:spPr>
                </pic:pic>
              </a:graphicData>
            </a:graphic>
          </wp:inline>
        </w:drawing>
      </w:r>
    </w:p>
    <w:p w14:paraId="74A8C65F" w14:textId="77777777" w:rsidR="000F2B6D" w:rsidRPr="004041E4" w:rsidRDefault="000F2B6D" w:rsidP="000F2B6D">
      <w:pPr>
        <w:spacing w:before="120" w:after="120" w:line="257" w:lineRule="auto"/>
        <w:jc w:val="center"/>
        <w:rPr>
          <w:rFonts w:ascii="Book Antiqua" w:eastAsia="Calibri Light" w:hAnsi="Book Antiqua" w:cs="Calibri Light"/>
          <w:sz w:val="18"/>
          <w:szCs w:val="18"/>
        </w:rPr>
      </w:pPr>
      <w:r w:rsidRPr="004041E4">
        <w:rPr>
          <w:rFonts w:ascii="Book Antiqua" w:eastAsia="Calibri Light" w:hAnsi="Book Antiqua" w:cs="Calibri Light"/>
          <w:sz w:val="18"/>
          <w:szCs w:val="18"/>
        </w:rPr>
        <w:t>Fuente: Sitio del proyecto enlazado con el Sistema PEI</w:t>
      </w:r>
    </w:p>
    <w:p w14:paraId="09CF30DD" w14:textId="77777777" w:rsidR="000F2B6D" w:rsidRPr="004041E4" w:rsidRDefault="000F2B6D" w:rsidP="000F2B6D">
      <w:pPr>
        <w:spacing w:before="120" w:after="120" w:line="257" w:lineRule="auto"/>
        <w:jc w:val="both"/>
        <w:rPr>
          <w:rFonts w:ascii="Book Antiqua" w:eastAsia="Calibri Light" w:hAnsi="Book Antiqua" w:cs="Calibri Light"/>
          <w:sz w:val="24"/>
          <w:szCs w:val="24"/>
        </w:rPr>
      </w:pPr>
      <w:r w:rsidRPr="004041E4">
        <w:rPr>
          <w:rFonts w:ascii="Book Antiqua" w:eastAsia="Calibri Light" w:hAnsi="Book Antiqua" w:cs="Calibri Light"/>
          <w:sz w:val="24"/>
          <w:szCs w:val="24"/>
        </w:rPr>
        <w:t xml:space="preserve"> </w:t>
      </w:r>
    </w:p>
    <w:p w14:paraId="6C92359F" w14:textId="5A878251" w:rsidR="000F2B6D" w:rsidRPr="004041E4" w:rsidRDefault="000F2B6D" w:rsidP="000F2B6D">
      <w:pPr>
        <w:spacing w:before="120" w:after="120" w:line="240" w:lineRule="auto"/>
        <w:jc w:val="both"/>
        <w:rPr>
          <w:rFonts w:ascii="Book Antiqua" w:eastAsia="Calibri Light" w:hAnsi="Book Antiqua" w:cs="Calibri Light"/>
          <w:sz w:val="24"/>
          <w:szCs w:val="24"/>
        </w:rPr>
      </w:pPr>
      <w:r w:rsidRPr="004041E4">
        <w:rPr>
          <w:rFonts w:ascii="Book Antiqua" w:eastAsia="Calibri Light" w:hAnsi="Book Antiqua" w:cs="Calibri Light"/>
          <w:sz w:val="24"/>
          <w:szCs w:val="24"/>
        </w:rPr>
        <w:t>Finalmente, de los 1</w:t>
      </w:r>
      <w:r w:rsidR="00AE3B14">
        <w:rPr>
          <w:rFonts w:ascii="Book Antiqua" w:eastAsia="Calibri Light" w:hAnsi="Book Antiqua" w:cs="Calibri Light"/>
          <w:sz w:val="24"/>
          <w:szCs w:val="24"/>
        </w:rPr>
        <w:t>4</w:t>
      </w:r>
      <w:r w:rsidRPr="004041E4">
        <w:rPr>
          <w:rFonts w:ascii="Book Antiqua" w:eastAsia="Calibri Light" w:hAnsi="Book Antiqua" w:cs="Calibri Light"/>
          <w:sz w:val="24"/>
          <w:szCs w:val="24"/>
        </w:rPr>
        <w:t xml:space="preserve"> proyectos solamente 1 ha recibido algún tipo de cooperación internaci</w:t>
      </w:r>
      <w:r w:rsidR="00915767">
        <w:rPr>
          <w:rFonts w:ascii="Book Antiqua" w:eastAsia="Calibri Light" w:hAnsi="Book Antiqua" w:cs="Calibri Light"/>
          <w:sz w:val="24"/>
          <w:szCs w:val="24"/>
        </w:rPr>
        <w:t xml:space="preserve">onal </w:t>
      </w:r>
      <w:r w:rsidRPr="004041E4">
        <w:rPr>
          <w:rFonts w:ascii="Book Antiqua" w:eastAsia="Calibri Light" w:hAnsi="Book Antiqua" w:cs="Calibri Light"/>
          <w:sz w:val="24"/>
          <w:szCs w:val="24"/>
        </w:rPr>
        <w:t>como lo es el caso de Proyecto Regional Fortalecimiento de la Justicia Restaurativa.</w:t>
      </w:r>
    </w:p>
    <w:p w14:paraId="401FFC76" w14:textId="196DEE70" w:rsidR="00DD400E" w:rsidRDefault="000F2B6D" w:rsidP="000F2B6D">
      <w:pPr>
        <w:spacing w:before="120" w:after="120" w:line="257" w:lineRule="auto"/>
        <w:jc w:val="both"/>
        <w:rPr>
          <w:rFonts w:ascii="Book Antiqua" w:eastAsia="Calibri Light" w:hAnsi="Book Antiqua" w:cs="Calibri Light"/>
          <w:sz w:val="24"/>
          <w:szCs w:val="24"/>
        </w:rPr>
      </w:pPr>
      <w:r w:rsidRPr="004041E4">
        <w:rPr>
          <w:rFonts w:ascii="Book Antiqua" w:eastAsia="Calibri Light" w:hAnsi="Book Antiqua" w:cs="Calibri Light"/>
          <w:sz w:val="24"/>
          <w:szCs w:val="24"/>
        </w:rPr>
        <w:t xml:space="preserve"> </w:t>
      </w:r>
    </w:p>
    <w:p w14:paraId="262523B2" w14:textId="77777777" w:rsidR="000F2B6D" w:rsidRPr="004041E4" w:rsidRDefault="000F2B6D" w:rsidP="00020BAC">
      <w:pPr>
        <w:rPr>
          <w:rFonts w:ascii="Book Antiqua" w:eastAsia="Calibri Light" w:hAnsi="Book Antiqua" w:cs="Calibri Light"/>
          <w:b/>
          <w:bCs/>
          <w:i/>
          <w:iCs/>
          <w:sz w:val="24"/>
          <w:szCs w:val="24"/>
        </w:rPr>
      </w:pPr>
      <w:r w:rsidRPr="004041E4">
        <w:rPr>
          <w:rFonts w:ascii="Book Antiqua" w:eastAsia="Calibri Light" w:hAnsi="Book Antiqua" w:cs="Calibri Light"/>
          <w:b/>
          <w:bCs/>
          <w:i/>
          <w:iCs/>
          <w:sz w:val="24"/>
          <w:szCs w:val="24"/>
        </w:rPr>
        <w:t>Enlace estratégico con los 16 proyectos terminados</w:t>
      </w:r>
    </w:p>
    <w:p w14:paraId="79D71B8F" w14:textId="77777777" w:rsidR="000F2B6D" w:rsidRPr="004041E4" w:rsidRDefault="000F2B6D" w:rsidP="000F2B6D">
      <w:pPr>
        <w:spacing w:before="120" w:after="120" w:line="257" w:lineRule="auto"/>
        <w:jc w:val="both"/>
        <w:rPr>
          <w:rFonts w:ascii="Book Antiqua" w:eastAsia="Calibri Light" w:hAnsi="Book Antiqua" w:cs="Calibri Light"/>
          <w:sz w:val="24"/>
          <w:szCs w:val="24"/>
        </w:rPr>
      </w:pPr>
      <w:r w:rsidRPr="004041E4">
        <w:rPr>
          <w:rFonts w:ascii="Book Antiqua" w:eastAsia="Calibri Light" w:hAnsi="Book Antiqua" w:cs="Calibri Light"/>
          <w:sz w:val="24"/>
          <w:szCs w:val="24"/>
        </w:rPr>
        <w:t xml:space="preserve"> </w:t>
      </w:r>
    </w:p>
    <w:p w14:paraId="4C492A1F" w14:textId="3ACA96FE" w:rsidR="000F2B6D" w:rsidRPr="004041E4" w:rsidRDefault="000F2B6D" w:rsidP="000F2B6D">
      <w:pPr>
        <w:spacing w:before="120" w:after="120" w:line="240" w:lineRule="auto"/>
        <w:jc w:val="both"/>
        <w:rPr>
          <w:rFonts w:ascii="Book Antiqua" w:eastAsia="Calibri Light" w:hAnsi="Book Antiqua" w:cs="Calibri Light"/>
          <w:sz w:val="24"/>
          <w:szCs w:val="24"/>
        </w:rPr>
      </w:pPr>
      <w:r w:rsidRPr="004041E4">
        <w:rPr>
          <w:rFonts w:ascii="Book Antiqua" w:eastAsia="Calibri Light" w:hAnsi="Book Antiqua" w:cs="Calibri Light"/>
          <w:sz w:val="24"/>
          <w:szCs w:val="24"/>
        </w:rPr>
        <w:t>Por su parte, resulta relevante destacar el beneficio que tienen los proyectos en los temas estratégicos. De los 1</w:t>
      </w:r>
      <w:r w:rsidR="00D53147">
        <w:rPr>
          <w:rFonts w:ascii="Book Antiqua" w:eastAsia="Calibri Light" w:hAnsi="Book Antiqua" w:cs="Calibri Light"/>
          <w:sz w:val="24"/>
          <w:szCs w:val="24"/>
        </w:rPr>
        <w:t>4</w:t>
      </w:r>
      <w:r w:rsidRPr="004041E4">
        <w:rPr>
          <w:rFonts w:ascii="Book Antiqua" w:eastAsia="Calibri Light" w:hAnsi="Book Antiqua" w:cs="Calibri Light"/>
          <w:sz w:val="24"/>
          <w:szCs w:val="24"/>
        </w:rPr>
        <w:t xml:space="preserve"> proyectos terminados, el </w:t>
      </w:r>
      <w:r w:rsidR="009D619D">
        <w:rPr>
          <w:rFonts w:ascii="Book Antiqua" w:eastAsia="Calibri Light" w:hAnsi="Book Antiqua" w:cs="Calibri Light"/>
          <w:sz w:val="24"/>
          <w:szCs w:val="24"/>
        </w:rPr>
        <w:t>78,57</w:t>
      </w:r>
      <w:r w:rsidRPr="004041E4">
        <w:rPr>
          <w:rFonts w:ascii="Book Antiqua" w:eastAsia="Calibri Light" w:hAnsi="Book Antiqua" w:cs="Calibri Light"/>
          <w:sz w:val="24"/>
          <w:szCs w:val="24"/>
        </w:rPr>
        <w:t xml:space="preserve">% responde al tema de </w:t>
      </w:r>
      <w:r w:rsidRPr="004041E4">
        <w:rPr>
          <w:rFonts w:ascii="Book Antiqua" w:eastAsia="Calibri Light" w:hAnsi="Book Antiqua" w:cs="Calibri Light"/>
          <w:sz w:val="24"/>
          <w:szCs w:val="24"/>
        </w:rPr>
        <w:lastRenderedPageBreak/>
        <w:t>Optimización e innovación de los servicios judiciales, en segundo lugar, está el de Resolución oportuna de conflictos y finalmente, con un proyecto se encuentra el de Planificación Institucional. Cabe destacar que los Temas de Gestión del personal y Confianza y probidad en la justicia no tienen proyectos terminados asociados.</w:t>
      </w:r>
    </w:p>
    <w:p w14:paraId="2DE1B3C4" w14:textId="0C763123" w:rsidR="000F2B6D" w:rsidRDefault="000F2B6D" w:rsidP="000F2B6D">
      <w:pPr>
        <w:spacing w:before="120" w:after="120" w:line="240" w:lineRule="auto"/>
        <w:jc w:val="both"/>
        <w:rPr>
          <w:rFonts w:ascii="Book Antiqua" w:eastAsia="Calibri Light" w:hAnsi="Book Antiqua" w:cs="Calibri Light"/>
          <w:sz w:val="24"/>
          <w:szCs w:val="24"/>
        </w:rPr>
      </w:pPr>
      <w:r w:rsidRPr="004041E4">
        <w:rPr>
          <w:rFonts w:ascii="Book Antiqua" w:eastAsia="Calibri Light" w:hAnsi="Book Antiqua" w:cs="Calibri Light"/>
          <w:sz w:val="24"/>
          <w:szCs w:val="24"/>
        </w:rPr>
        <w:t xml:space="preserve"> </w:t>
      </w:r>
    </w:p>
    <w:p w14:paraId="2D47C57C" w14:textId="3570019C" w:rsidR="00040331" w:rsidRDefault="00040331" w:rsidP="000F2B6D">
      <w:pPr>
        <w:spacing w:before="120" w:after="120" w:line="240" w:lineRule="auto"/>
        <w:jc w:val="both"/>
        <w:rPr>
          <w:rFonts w:ascii="Book Antiqua" w:eastAsia="Calibri Light" w:hAnsi="Book Antiqua" w:cs="Calibri Light"/>
          <w:sz w:val="24"/>
          <w:szCs w:val="24"/>
        </w:rPr>
      </w:pPr>
    </w:p>
    <w:p w14:paraId="24FA962A" w14:textId="77777777" w:rsidR="00040331" w:rsidRPr="004041E4" w:rsidRDefault="00040331" w:rsidP="000F2B6D">
      <w:pPr>
        <w:spacing w:before="120" w:after="120" w:line="240" w:lineRule="auto"/>
        <w:jc w:val="both"/>
        <w:rPr>
          <w:rFonts w:ascii="Book Antiqua" w:eastAsia="Calibri Light" w:hAnsi="Book Antiqua" w:cs="Calibri Light"/>
          <w:sz w:val="24"/>
          <w:szCs w:val="24"/>
        </w:rPr>
      </w:pPr>
    </w:p>
    <w:p w14:paraId="46BA2B23" w14:textId="77777777" w:rsidR="000F2B6D" w:rsidRPr="004041E4" w:rsidRDefault="000F2B6D" w:rsidP="000F2B6D">
      <w:pPr>
        <w:spacing w:before="120" w:after="120" w:line="240" w:lineRule="auto"/>
        <w:jc w:val="center"/>
        <w:rPr>
          <w:rFonts w:ascii="Book Antiqua" w:eastAsia="Calibri" w:hAnsi="Book Antiqua" w:cs="Calibri"/>
          <w:b/>
          <w:bCs/>
          <w:sz w:val="24"/>
          <w:szCs w:val="24"/>
        </w:rPr>
      </w:pPr>
      <w:r w:rsidRPr="289BF311">
        <w:rPr>
          <w:rFonts w:ascii="Book Antiqua" w:eastAsia="Calibri" w:hAnsi="Book Antiqua" w:cs="Calibri"/>
          <w:b/>
          <w:bCs/>
          <w:sz w:val="24"/>
          <w:szCs w:val="24"/>
        </w:rPr>
        <w:t>Gráfico 2. Distribución de los proyectos terminados por temas estratégicos</w:t>
      </w:r>
    </w:p>
    <w:p w14:paraId="60A95907" w14:textId="2B54A874" w:rsidR="289BF311" w:rsidRDefault="00B306F5" w:rsidP="289BF311">
      <w:pPr>
        <w:spacing w:before="120" w:after="120" w:line="240" w:lineRule="auto"/>
        <w:jc w:val="center"/>
        <w:rPr>
          <w:rFonts w:ascii="Book Antiqua" w:eastAsia="Calibri" w:hAnsi="Book Antiqua" w:cs="Calibri"/>
          <w:b/>
          <w:bCs/>
          <w:sz w:val="24"/>
          <w:szCs w:val="24"/>
        </w:rPr>
      </w:pPr>
      <w:r>
        <w:rPr>
          <w:noProof/>
        </w:rPr>
        <w:drawing>
          <wp:inline distT="0" distB="0" distL="0" distR="0" wp14:anchorId="69CF45C7" wp14:editId="613EF47E">
            <wp:extent cx="4813300" cy="3606800"/>
            <wp:effectExtent l="0" t="0" r="6350" b="12700"/>
            <wp:docPr id="3" name="Gráfico 3">
              <a:extLst xmlns:a="http://schemas.openxmlformats.org/drawingml/2006/main">
                <a:ext uri="{FF2B5EF4-FFF2-40B4-BE49-F238E27FC236}">
                  <a16:creationId xmlns:a16="http://schemas.microsoft.com/office/drawing/2014/main" id="{0369F4DF-4D25-40DC-AA59-12933CBC00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2FD08D04" w14:textId="77777777" w:rsidR="000F2B6D" w:rsidRPr="004041E4" w:rsidRDefault="000F2B6D" w:rsidP="000F2B6D">
      <w:pPr>
        <w:spacing w:before="120" w:after="120" w:line="257" w:lineRule="auto"/>
        <w:jc w:val="center"/>
        <w:rPr>
          <w:rFonts w:ascii="Book Antiqua" w:eastAsia="Calibri Light" w:hAnsi="Book Antiqua" w:cs="Calibri Light"/>
          <w:sz w:val="18"/>
          <w:szCs w:val="18"/>
        </w:rPr>
      </w:pPr>
      <w:r w:rsidRPr="004041E4">
        <w:rPr>
          <w:rFonts w:ascii="Book Antiqua" w:eastAsia="Calibri Light" w:hAnsi="Book Antiqua" w:cs="Calibri Light"/>
          <w:sz w:val="18"/>
          <w:szCs w:val="18"/>
        </w:rPr>
        <w:t>Fuente: Sitio del proyecto enlazado con el Sistema PEI</w:t>
      </w:r>
    </w:p>
    <w:p w14:paraId="06D697CE" w14:textId="77777777" w:rsidR="00281EEF" w:rsidRDefault="00281EEF" w:rsidP="000F2B6D">
      <w:pPr>
        <w:spacing w:before="120" w:after="120" w:line="240" w:lineRule="auto"/>
        <w:jc w:val="both"/>
        <w:rPr>
          <w:rFonts w:ascii="Book Antiqua" w:eastAsia="Calibri Light" w:hAnsi="Book Antiqua" w:cs="Calibri Light"/>
          <w:sz w:val="24"/>
          <w:szCs w:val="24"/>
        </w:rPr>
      </w:pPr>
    </w:p>
    <w:p w14:paraId="23C20C79" w14:textId="77AEB37F" w:rsidR="000F2B6D" w:rsidRPr="004041E4" w:rsidRDefault="000F2B6D" w:rsidP="00A016FC">
      <w:pPr>
        <w:rPr>
          <w:rFonts w:ascii="Book Antiqua" w:eastAsia="Calibri Light" w:hAnsi="Book Antiqua" w:cs="Calibri Light"/>
          <w:sz w:val="24"/>
          <w:szCs w:val="24"/>
        </w:rPr>
      </w:pPr>
      <w:r w:rsidRPr="004041E4">
        <w:rPr>
          <w:rFonts w:ascii="Book Antiqua" w:eastAsia="Calibri Light" w:hAnsi="Book Antiqua" w:cs="Calibri Light"/>
          <w:sz w:val="24"/>
          <w:szCs w:val="24"/>
        </w:rPr>
        <w:t>Por su parte, las acciones estratégicas se detallan de seguido con respecto a su enlace con los proyectos terminados.</w:t>
      </w:r>
    </w:p>
    <w:p w14:paraId="66653C38" w14:textId="77777777" w:rsidR="000F2B6D" w:rsidRPr="004041E4" w:rsidRDefault="000F2B6D" w:rsidP="000F2B6D">
      <w:pPr>
        <w:spacing w:before="120" w:after="120" w:line="257" w:lineRule="auto"/>
        <w:jc w:val="center"/>
        <w:rPr>
          <w:rFonts w:ascii="Book Antiqua" w:eastAsia="Calibri Light" w:hAnsi="Book Antiqua" w:cs="Calibri Light"/>
          <w:sz w:val="24"/>
          <w:szCs w:val="24"/>
        </w:rPr>
      </w:pPr>
    </w:p>
    <w:p w14:paraId="54C42E5F" w14:textId="77777777" w:rsidR="000F2B6D" w:rsidRPr="004041E4" w:rsidRDefault="000F2B6D" w:rsidP="000F2B6D">
      <w:pPr>
        <w:spacing w:before="120" w:after="120" w:line="240" w:lineRule="auto"/>
        <w:jc w:val="center"/>
        <w:rPr>
          <w:rFonts w:ascii="Book Antiqua" w:eastAsia="Calibri" w:hAnsi="Book Antiqua" w:cs="Calibri"/>
          <w:b/>
          <w:bCs/>
          <w:sz w:val="24"/>
          <w:szCs w:val="24"/>
        </w:rPr>
      </w:pPr>
      <w:r w:rsidRPr="289BF311">
        <w:rPr>
          <w:rFonts w:ascii="Book Antiqua" w:eastAsia="Calibri" w:hAnsi="Book Antiqua" w:cs="Calibri"/>
          <w:b/>
          <w:bCs/>
          <w:sz w:val="24"/>
          <w:szCs w:val="24"/>
        </w:rPr>
        <w:t>Gráfico 3. Distribución de los proyectos terminados por acciones estratégicas</w:t>
      </w:r>
    </w:p>
    <w:p w14:paraId="476E9793" w14:textId="1D7B2EEB" w:rsidR="289BF311" w:rsidRDefault="007A3D2D" w:rsidP="289BF311">
      <w:pPr>
        <w:spacing w:before="120" w:after="120" w:line="240" w:lineRule="auto"/>
        <w:jc w:val="center"/>
        <w:rPr>
          <w:rFonts w:ascii="Book Antiqua" w:eastAsia="Calibri" w:hAnsi="Book Antiqua" w:cs="Calibri"/>
          <w:b/>
          <w:bCs/>
          <w:sz w:val="24"/>
          <w:szCs w:val="24"/>
        </w:rPr>
      </w:pPr>
      <w:r>
        <w:rPr>
          <w:noProof/>
        </w:rPr>
        <w:lastRenderedPageBreak/>
        <w:drawing>
          <wp:inline distT="0" distB="0" distL="0" distR="0" wp14:anchorId="19C3B6BB" wp14:editId="2B3EAC05">
            <wp:extent cx="5943600" cy="2530475"/>
            <wp:effectExtent l="0" t="0" r="0" b="3175"/>
            <wp:docPr id="16" name="Gráfico 16">
              <a:extLst xmlns:a="http://schemas.openxmlformats.org/drawingml/2006/main">
                <a:ext uri="{FF2B5EF4-FFF2-40B4-BE49-F238E27FC236}">
                  <a16:creationId xmlns:a16="http://schemas.microsoft.com/office/drawing/2014/main" id="{A7DA06CE-B0EA-4AD9-AB38-83FAE7881E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77AE7874" w14:textId="77777777" w:rsidR="000F2B6D" w:rsidRPr="004041E4" w:rsidRDefault="000F2B6D" w:rsidP="000F2B6D">
      <w:pPr>
        <w:spacing w:before="120" w:after="120" w:line="257" w:lineRule="auto"/>
        <w:jc w:val="center"/>
        <w:rPr>
          <w:rFonts w:ascii="Book Antiqua" w:eastAsia="Calibri Light" w:hAnsi="Book Antiqua" w:cs="Calibri Light"/>
          <w:sz w:val="18"/>
          <w:szCs w:val="18"/>
        </w:rPr>
      </w:pPr>
      <w:r w:rsidRPr="004041E4">
        <w:rPr>
          <w:rFonts w:ascii="Book Antiqua" w:eastAsia="Calibri Light" w:hAnsi="Book Antiqua" w:cs="Calibri Light"/>
          <w:sz w:val="18"/>
          <w:szCs w:val="18"/>
        </w:rPr>
        <w:t>Fuente: Sitio del proyecto enlazado con el Sistema PEI</w:t>
      </w:r>
    </w:p>
    <w:p w14:paraId="70825B28" w14:textId="1A163B00" w:rsidR="00161F97" w:rsidRDefault="00161F97" w:rsidP="00161F97">
      <w:pPr>
        <w:spacing w:before="120" w:after="120" w:line="257" w:lineRule="auto"/>
        <w:rPr>
          <w:rFonts w:ascii="Book Antiqua" w:eastAsia="Calibri Light" w:hAnsi="Book Antiqua" w:cs="Calibri Light"/>
          <w:sz w:val="24"/>
          <w:szCs w:val="24"/>
        </w:rPr>
      </w:pPr>
    </w:p>
    <w:p w14:paraId="4236227A" w14:textId="77777777" w:rsidR="000F2B6D" w:rsidRPr="004041E4" w:rsidRDefault="000F2B6D" w:rsidP="00020BAC">
      <w:pPr>
        <w:spacing w:before="120" w:after="120" w:line="257" w:lineRule="auto"/>
        <w:rPr>
          <w:rFonts w:ascii="Book Antiqua" w:eastAsia="Calibri Light" w:hAnsi="Book Antiqua" w:cs="Calibri Light"/>
          <w:sz w:val="24"/>
          <w:szCs w:val="24"/>
        </w:rPr>
      </w:pPr>
      <w:r w:rsidRPr="004041E4">
        <w:rPr>
          <w:rFonts w:ascii="Book Antiqua" w:eastAsia="Calibri Light" w:hAnsi="Book Antiqua" w:cs="Calibri Light"/>
          <w:sz w:val="24"/>
          <w:szCs w:val="24"/>
        </w:rPr>
        <w:t>Se observa que la acción estratégica de Desarrollo y Optimización de Servicios y Procesos Judiciales es la acción con más proyectos completados, de seguido se tiene a Servicios tecnológicos con 3 proyectos y posteriormente las cinco acciones restantes con un proyecto cada una.</w:t>
      </w:r>
    </w:p>
    <w:p w14:paraId="3CD44F5E" w14:textId="77777777" w:rsidR="007F6896" w:rsidRDefault="007F6896" w:rsidP="000F2B6D">
      <w:pPr>
        <w:spacing w:before="120" w:after="120" w:line="257" w:lineRule="auto"/>
        <w:jc w:val="both"/>
        <w:rPr>
          <w:rFonts w:ascii="Book Antiqua" w:eastAsia="Calibri Light" w:hAnsi="Book Antiqua" w:cs="Calibri Light"/>
          <w:sz w:val="24"/>
          <w:szCs w:val="24"/>
        </w:rPr>
      </w:pPr>
    </w:p>
    <w:p w14:paraId="31D58141" w14:textId="688437D0" w:rsidR="000F2B6D" w:rsidRPr="004041E4" w:rsidRDefault="000F2B6D" w:rsidP="000F2B6D">
      <w:pPr>
        <w:spacing w:before="120" w:after="120" w:line="257" w:lineRule="auto"/>
        <w:jc w:val="both"/>
        <w:rPr>
          <w:rFonts w:ascii="Book Antiqua" w:eastAsia="Calibri Light" w:hAnsi="Book Antiqua" w:cs="Calibri Light"/>
          <w:sz w:val="24"/>
          <w:szCs w:val="24"/>
        </w:rPr>
      </w:pPr>
      <w:r w:rsidRPr="004041E4">
        <w:rPr>
          <w:rFonts w:ascii="Book Antiqua" w:eastAsia="Calibri Light" w:hAnsi="Book Antiqua" w:cs="Calibri Light"/>
          <w:sz w:val="24"/>
          <w:szCs w:val="24"/>
        </w:rPr>
        <w:t>Por parte del cumplimiento de acuerdo con las metas estratégicas, se tiene que, de los 1</w:t>
      </w:r>
      <w:r w:rsidR="00EE1D42">
        <w:rPr>
          <w:rFonts w:ascii="Book Antiqua" w:eastAsia="Calibri Light" w:hAnsi="Book Antiqua" w:cs="Calibri Light"/>
          <w:sz w:val="24"/>
          <w:szCs w:val="24"/>
        </w:rPr>
        <w:t>4</w:t>
      </w:r>
      <w:r w:rsidRPr="004041E4">
        <w:rPr>
          <w:rFonts w:ascii="Book Antiqua" w:eastAsia="Calibri Light" w:hAnsi="Book Antiqua" w:cs="Calibri Light"/>
          <w:sz w:val="24"/>
          <w:szCs w:val="24"/>
        </w:rPr>
        <w:t xml:space="preserve"> proyectos, </w:t>
      </w:r>
      <w:r w:rsidR="004404E7">
        <w:rPr>
          <w:rFonts w:ascii="Book Antiqua" w:eastAsia="Calibri Light" w:hAnsi="Book Antiqua" w:cs="Calibri Light"/>
          <w:sz w:val="24"/>
          <w:szCs w:val="24"/>
        </w:rPr>
        <w:t>9</w:t>
      </w:r>
      <w:r w:rsidRPr="004041E4">
        <w:rPr>
          <w:rFonts w:ascii="Book Antiqua" w:eastAsia="Calibri Light" w:hAnsi="Book Antiqua" w:cs="Calibri Light"/>
          <w:sz w:val="24"/>
          <w:szCs w:val="24"/>
        </w:rPr>
        <w:t xml:space="preserve"> proyectos contaban con metas estratégicas debidamente formuladas y enlazadas con los planes anuales operativos, lo que permitió registrar cumplimientos y avances.</w:t>
      </w:r>
    </w:p>
    <w:p w14:paraId="66CC79C5" w14:textId="77777777" w:rsidR="000F2B6D" w:rsidRPr="004041E4" w:rsidRDefault="000F2B6D" w:rsidP="000F2B6D">
      <w:pPr>
        <w:spacing w:before="120" w:after="120" w:line="257" w:lineRule="auto"/>
        <w:jc w:val="center"/>
        <w:rPr>
          <w:rFonts w:ascii="Book Antiqua" w:eastAsia="Calibri Light" w:hAnsi="Book Antiqua" w:cs="Calibri Light"/>
          <w:sz w:val="24"/>
          <w:szCs w:val="24"/>
        </w:rPr>
      </w:pPr>
    </w:p>
    <w:p w14:paraId="5D5D82C0" w14:textId="77777777" w:rsidR="000F2B6D" w:rsidRPr="004041E4" w:rsidRDefault="000F2B6D" w:rsidP="000F2B6D">
      <w:pPr>
        <w:spacing w:before="120" w:after="120" w:line="240" w:lineRule="auto"/>
        <w:jc w:val="center"/>
        <w:rPr>
          <w:rFonts w:ascii="Book Antiqua" w:eastAsia="Calibri" w:hAnsi="Book Antiqua" w:cs="Calibri"/>
          <w:b/>
          <w:bCs/>
          <w:sz w:val="24"/>
          <w:szCs w:val="24"/>
        </w:rPr>
      </w:pPr>
      <w:r w:rsidRPr="004041E4">
        <w:rPr>
          <w:rFonts w:ascii="Book Antiqua" w:eastAsia="Calibri" w:hAnsi="Book Antiqua" w:cs="Calibri"/>
          <w:b/>
          <w:bCs/>
          <w:sz w:val="24"/>
          <w:szCs w:val="24"/>
        </w:rPr>
        <w:t>Tabla 2. Porcentaje de avance de metas estratégica por proyecto terminado</w:t>
      </w:r>
    </w:p>
    <w:tbl>
      <w:tblPr>
        <w:tblW w:w="0" w:type="auto"/>
        <w:tblLook w:val="04A0" w:firstRow="1" w:lastRow="0" w:firstColumn="1" w:lastColumn="0" w:noHBand="0" w:noVBand="1"/>
      </w:tblPr>
      <w:tblGrid>
        <w:gridCol w:w="2404"/>
        <w:gridCol w:w="3472"/>
        <w:gridCol w:w="1471"/>
        <w:gridCol w:w="1471"/>
      </w:tblGrid>
      <w:tr w:rsidR="00476961" w:rsidRPr="004041E4" w14:paraId="092C9999" w14:textId="77777777" w:rsidTr="00A016FC">
        <w:trPr>
          <w:trHeight w:val="600"/>
        </w:trPr>
        <w:tc>
          <w:tcPr>
            <w:tcW w:w="2404" w:type="dxa"/>
            <w:tcBorders>
              <w:top w:val="single" w:sz="8" w:space="0" w:color="auto"/>
              <w:left w:val="single" w:sz="8" w:space="0" w:color="auto"/>
              <w:bottom w:val="single" w:sz="8" w:space="0" w:color="auto"/>
              <w:right w:val="single" w:sz="8" w:space="0" w:color="auto"/>
            </w:tcBorders>
            <w:shd w:val="clear" w:color="auto" w:fill="BDD7EE"/>
            <w:vAlign w:val="center"/>
          </w:tcPr>
          <w:p w14:paraId="676DF28A" w14:textId="77777777" w:rsidR="000F2B6D" w:rsidRPr="004041E4" w:rsidRDefault="000F2B6D" w:rsidP="000F2B6D">
            <w:pPr>
              <w:jc w:val="center"/>
              <w:rPr>
                <w:rFonts w:ascii="Book Antiqua" w:eastAsia="Calibri Light" w:hAnsi="Book Antiqua" w:cs="Calibri Light"/>
                <w:b/>
                <w:bCs/>
                <w:sz w:val="16"/>
                <w:szCs w:val="16"/>
              </w:rPr>
            </w:pPr>
            <w:r w:rsidRPr="004041E4">
              <w:rPr>
                <w:rFonts w:ascii="Book Antiqua" w:eastAsia="Calibri Light" w:hAnsi="Book Antiqua" w:cs="Calibri Light"/>
                <w:b/>
                <w:bCs/>
                <w:sz w:val="16"/>
                <w:szCs w:val="16"/>
              </w:rPr>
              <w:t>Proyecto</w:t>
            </w:r>
          </w:p>
        </w:tc>
        <w:tc>
          <w:tcPr>
            <w:tcW w:w="3472" w:type="dxa"/>
            <w:tcBorders>
              <w:top w:val="single" w:sz="8" w:space="0" w:color="auto"/>
              <w:left w:val="single" w:sz="8" w:space="0" w:color="auto"/>
              <w:bottom w:val="single" w:sz="8" w:space="0" w:color="auto"/>
              <w:right w:val="single" w:sz="8" w:space="0" w:color="auto"/>
            </w:tcBorders>
            <w:shd w:val="clear" w:color="auto" w:fill="BDD7EE"/>
            <w:vAlign w:val="center"/>
          </w:tcPr>
          <w:p w14:paraId="7FFE7C75" w14:textId="77777777" w:rsidR="000F2B6D" w:rsidRPr="004041E4" w:rsidRDefault="000F2B6D" w:rsidP="000F2B6D">
            <w:pPr>
              <w:jc w:val="center"/>
              <w:rPr>
                <w:rFonts w:ascii="Book Antiqua" w:eastAsia="Calibri Light" w:hAnsi="Book Antiqua" w:cs="Calibri Light"/>
                <w:b/>
                <w:bCs/>
                <w:sz w:val="16"/>
                <w:szCs w:val="16"/>
              </w:rPr>
            </w:pPr>
            <w:r w:rsidRPr="004041E4">
              <w:rPr>
                <w:rFonts w:ascii="Book Antiqua" w:eastAsia="Calibri Light" w:hAnsi="Book Antiqua" w:cs="Calibri Light"/>
                <w:b/>
                <w:bCs/>
                <w:sz w:val="16"/>
                <w:szCs w:val="16"/>
              </w:rPr>
              <w:t>Meta estratégica</w:t>
            </w:r>
          </w:p>
        </w:tc>
        <w:tc>
          <w:tcPr>
            <w:tcW w:w="1471" w:type="dxa"/>
            <w:tcBorders>
              <w:top w:val="single" w:sz="8" w:space="0" w:color="auto"/>
              <w:left w:val="single" w:sz="8" w:space="0" w:color="auto"/>
              <w:bottom w:val="single" w:sz="8" w:space="0" w:color="auto"/>
              <w:right w:val="single" w:sz="8" w:space="0" w:color="auto"/>
            </w:tcBorders>
            <w:shd w:val="clear" w:color="auto" w:fill="BDD7EE"/>
            <w:vAlign w:val="center"/>
          </w:tcPr>
          <w:p w14:paraId="60F99D06" w14:textId="77777777" w:rsidR="000F2B6D" w:rsidRPr="004041E4" w:rsidRDefault="000F2B6D" w:rsidP="000F2B6D">
            <w:pPr>
              <w:jc w:val="center"/>
              <w:rPr>
                <w:rFonts w:ascii="Book Antiqua" w:eastAsia="Calibri Light" w:hAnsi="Book Antiqua" w:cs="Calibri Light"/>
                <w:b/>
                <w:bCs/>
                <w:sz w:val="16"/>
                <w:szCs w:val="16"/>
              </w:rPr>
            </w:pPr>
            <w:r w:rsidRPr="004041E4">
              <w:rPr>
                <w:rFonts w:ascii="Book Antiqua" w:eastAsia="Calibri Light" w:hAnsi="Book Antiqua" w:cs="Calibri Light"/>
                <w:b/>
                <w:bCs/>
                <w:sz w:val="16"/>
                <w:szCs w:val="16"/>
              </w:rPr>
              <w:t>Cumplimiento 2019</w:t>
            </w:r>
          </w:p>
        </w:tc>
        <w:tc>
          <w:tcPr>
            <w:tcW w:w="1471" w:type="dxa"/>
            <w:tcBorders>
              <w:top w:val="single" w:sz="8" w:space="0" w:color="auto"/>
              <w:left w:val="single" w:sz="8" w:space="0" w:color="auto"/>
              <w:bottom w:val="single" w:sz="8" w:space="0" w:color="auto"/>
              <w:right w:val="single" w:sz="8" w:space="0" w:color="auto"/>
            </w:tcBorders>
            <w:shd w:val="clear" w:color="auto" w:fill="BDD7EE"/>
            <w:vAlign w:val="center"/>
          </w:tcPr>
          <w:p w14:paraId="6309C738" w14:textId="77777777" w:rsidR="000F2B6D" w:rsidRPr="004041E4" w:rsidRDefault="000F2B6D" w:rsidP="000F2B6D">
            <w:pPr>
              <w:jc w:val="center"/>
              <w:rPr>
                <w:rFonts w:ascii="Book Antiqua" w:eastAsia="Calibri Light" w:hAnsi="Book Antiqua" w:cs="Calibri Light"/>
                <w:b/>
                <w:bCs/>
                <w:sz w:val="16"/>
                <w:szCs w:val="16"/>
              </w:rPr>
            </w:pPr>
            <w:r w:rsidRPr="004041E4">
              <w:rPr>
                <w:rFonts w:ascii="Book Antiqua" w:eastAsia="Calibri Light" w:hAnsi="Book Antiqua" w:cs="Calibri Light"/>
                <w:b/>
                <w:bCs/>
                <w:sz w:val="16"/>
                <w:szCs w:val="16"/>
              </w:rPr>
              <w:t>Cumplimiento 2020</w:t>
            </w:r>
          </w:p>
        </w:tc>
      </w:tr>
      <w:tr w:rsidR="00476961" w:rsidRPr="004041E4" w14:paraId="2CC2B607" w14:textId="77777777" w:rsidTr="00A016FC">
        <w:trPr>
          <w:trHeight w:val="300"/>
        </w:trPr>
        <w:tc>
          <w:tcPr>
            <w:tcW w:w="240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F0D256D" w14:textId="77777777" w:rsidR="000F2B6D" w:rsidRPr="004041E4" w:rsidRDefault="000F2B6D" w:rsidP="000F2B6D">
            <w:pPr>
              <w:jc w:val="center"/>
              <w:rPr>
                <w:rFonts w:ascii="Book Antiqua" w:eastAsia="Calibri Light" w:hAnsi="Book Antiqua" w:cs="Calibri Light"/>
                <w:sz w:val="16"/>
                <w:szCs w:val="16"/>
              </w:rPr>
            </w:pPr>
            <w:r w:rsidRPr="004041E4">
              <w:rPr>
                <w:rFonts w:ascii="Book Antiqua" w:eastAsia="Calibri Light" w:hAnsi="Book Antiqua" w:cs="Calibri Light"/>
                <w:sz w:val="16"/>
                <w:szCs w:val="16"/>
              </w:rPr>
              <w:t>Proyecto Regional Fortalecimiento de la Justicia Restaurativa</w:t>
            </w:r>
          </w:p>
        </w:tc>
        <w:tc>
          <w:tcPr>
            <w:tcW w:w="3472"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6618BD6" w14:textId="77777777" w:rsidR="000F2B6D" w:rsidRPr="004041E4" w:rsidRDefault="000F2B6D" w:rsidP="000F2B6D">
            <w:pPr>
              <w:jc w:val="center"/>
              <w:rPr>
                <w:rFonts w:ascii="Book Antiqua" w:eastAsia="Calibri Light" w:hAnsi="Book Antiqua" w:cs="Calibri Light"/>
                <w:sz w:val="16"/>
                <w:szCs w:val="16"/>
              </w:rPr>
            </w:pPr>
            <w:r w:rsidRPr="004041E4">
              <w:rPr>
                <w:rFonts w:ascii="Book Antiqua" w:eastAsia="Calibri Light" w:hAnsi="Book Antiqua" w:cs="Calibri Light"/>
                <w:sz w:val="16"/>
                <w:szCs w:val="16"/>
              </w:rPr>
              <w:t>Que al finalizar el 2024, se haya finalizado la ejecución del Proyecto Regional de Fortalecimiento de la Justicia Restaurativa.</w:t>
            </w:r>
          </w:p>
        </w:tc>
        <w:tc>
          <w:tcPr>
            <w:tcW w:w="1471" w:type="dxa"/>
            <w:tcBorders>
              <w:top w:val="single" w:sz="8" w:space="0" w:color="auto"/>
              <w:left w:val="single" w:sz="8" w:space="0" w:color="auto"/>
              <w:bottom w:val="single" w:sz="8" w:space="0" w:color="auto"/>
              <w:right w:val="single" w:sz="8" w:space="0" w:color="auto"/>
            </w:tcBorders>
            <w:shd w:val="clear" w:color="auto" w:fill="C6E0B4"/>
            <w:vAlign w:val="center"/>
          </w:tcPr>
          <w:p w14:paraId="673E3DEC" w14:textId="77777777" w:rsidR="000F2B6D" w:rsidRPr="004041E4" w:rsidRDefault="000F2B6D" w:rsidP="000F2B6D">
            <w:pPr>
              <w:jc w:val="center"/>
              <w:rPr>
                <w:rFonts w:ascii="Book Antiqua" w:eastAsia="Calibri Light" w:hAnsi="Book Antiqua" w:cs="Calibri Light"/>
                <w:sz w:val="16"/>
                <w:szCs w:val="16"/>
              </w:rPr>
            </w:pPr>
            <w:r w:rsidRPr="004041E4">
              <w:rPr>
                <w:rFonts w:ascii="Book Antiqua" w:eastAsia="Calibri Light" w:hAnsi="Book Antiqua" w:cs="Calibri Light"/>
                <w:sz w:val="16"/>
                <w:szCs w:val="16"/>
              </w:rPr>
              <w:t>100%</w:t>
            </w:r>
          </w:p>
        </w:tc>
        <w:tc>
          <w:tcPr>
            <w:tcW w:w="1471" w:type="dxa"/>
            <w:tcBorders>
              <w:top w:val="single" w:sz="8" w:space="0" w:color="auto"/>
              <w:left w:val="single" w:sz="8" w:space="0" w:color="auto"/>
              <w:bottom w:val="single" w:sz="8" w:space="0" w:color="auto"/>
              <w:right w:val="single" w:sz="8" w:space="0" w:color="auto"/>
            </w:tcBorders>
            <w:shd w:val="clear" w:color="auto" w:fill="FFFF00"/>
            <w:vAlign w:val="center"/>
          </w:tcPr>
          <w:p w14:paraId="59DA74E1" w14:textId="77777777" w:rsidR="000F2B6D" w:rsidRPr="004041E4" w:rsidRDefault="000F2B6D" w:rsidP="000F2B6D">
            <w:pPr>
              <w:jc w:val="center"/>
              <w:rPr>
                <w:rFonts w:ascii="Book Antiqua" w:eastAsia="Calibri Light" w:hAnsi="Book Antiqua" w:cs="Calibri Light"/>
                <w:sz w:val="16"/>
                <w:szCs w:val="16"/>
              </w:rPr>
            </w:pPr>
            <w:r w:rsidRPr="004041E4">
              <w:rPr>
                <w:rFonts w:ascii="Book Antiqua" w:eastAsia="Calibri Light" w:hAnsi="Book Antiqua" w:cs="Calibri Light"/>
                <w:sz w:val="16"/>
                <w:szCs w:val="16"/>
              </w:rPr>
              <w:t>90%</w:t>
            </w:r>
          </w:p>
        </w:tc>
      </w:tr>
      <w:tr w:rsidR="00476961" w:rsidRPr="004041E4" w14:paraId="7BF45075" w14:textId="77777777" w:rsidTr="00A016FC">
        <w:trPr>
          <w:trHeight w:val="300"/>
        </w:trPr>
        <w:tc>
          <w:tcPr>
            <w:tcW w:w="240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4CDFFA9" w14:textId="77777777" w:rsidR="000F2B6D" w:rsidRPr="004041E4" w:rsidRDefault="000F2B6D" w:rsidP="000F2B6D">
            <w:pPr>
              <w:jc w:val="center"/>
              <w:rPr>
                <w:rFonts w:ascii="Book Antiqua" w:eastAsia="Calibri Light" w:hAnsi="Book Antiqua" w:cs="Calibri Light"/>
                <w:sz w:val="16"/>
                <w:szCs w:val="16"/>
              </w:rPr>
            </w:pPr>
            <w:r w:rsidRPr="004041E4">
              <w:rPr>
                <w:rFonts w:ascii="Book Antiqua" w:eastAsia="Calibri Light" w:hAnsi="Book Antiqua" w:cs="Calibri Light"/>
                <w:sz w:val="16"/>
                <w:szCs w:val="16"/>
              </w:rPr>
              <w:t>Proyecto sistema horas extra y sanciones disciplinarias</w:t>
            </w:r>
          </w:p>
        </w:tc>
        <w:tc>
          <w:tcPr>
            <w:tcW w:w="3472"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DD5DD6C" w14:textId="77777777" w:rsidR="000F2B6D" w:rsidRPr="004041E4" w:rsidRDefault="000F2B6D" w:rsidP="000F2B6D">
            <w:pPr>
              <w:jc w:val="center"/>
              <w:rPr>
                <w:rFonts w:ascii="Book Antiqua" w:eastAsia="Calibri Light" w:hAnsi="Book Antiqua" w:cs="Calibri Light"/>
                <w:sz w:val="16"/>
                <w:szCs w:val="16"/>
              </w:rPr>
            </w:pPr>
            <w:r w:rsidRPr="004041E4">
              <w:rPr>
                <w:rFonts w:ascii="Book Antiqua" w:eastAsia="Calibri Light" w:hAnsi="Book Antiqua" w:cs="Calibri Light"/>
                <w:sz w:val="16"/>
                <w:szCs w:val="16"/>
              </w:rPr>
              <w:t xml:space="preserve">Que al finalizar el 2024, se cuente con las tecnologías de información adecuadas para la implementación de modalidades alternativas de trabajo, considerando los aspectos de </w:t>
            </w:r>
            <w:r w:rsidRPr="004041E4">
              <w:rPr>
                <w:rFonts w:ascii="Book Antiqua" w:eastAsia="Calibri Light" w:hAnsi="Book Antiqua" w:cs="Calibri Light"/>
                <w:sz w:val="16"/>
                <w:szCs w:val="16"/>
              </w:rPr>
              <w:lastRenderedPageBreak/>
              <w:t>seguridad de la información y cumplimiento de la normativa vigente.</w:t>
            </w:r>
          </w:p>
        </w:tc>
        <w:tc>
          <w:tcPr>
            <w:tcW w:w="147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009C48B6" w14:textId="77777777" w:rsidR="000F2B6D" w:rsidRPr="004041E4" w:rsidRDefault="000F2B6D" w:rsidP="000F2B6D">
            <w:pPr>
              <w:jc w:val="center"/>
              <w:rPr>
                <w:rFonts w:ascii="Book Antiqua" w:eastAsia="Calibri Light" w:hAnsi="Book Antiqua" w:cs="Calibri Light"/>
                <w:sz w:val="16"/>
                <w:szCs w:val="16"/>
              </w:rPr>
            </w:pPr>
            <w:r w:rsidRPr="004041E4">
              <w:rPr>
                <w:rFonts w:ascii="Book Antiqua" w:eastAsia="Calibri Light" w:hAnsi="Book Antiqua" w:cs="Calibri Light"/>
                <w:sz w:val="16"/>
                <w:szCs w:val="16"/>
              </w:rPr>
              <w:lastRenderedPageBreak/>
              <w:t>NA</w:t>
            </w:r>
          </w:p>
        </w:tc>
        <w:tc>
          <w:tcPr>
            <w:tcW w:w="1471" w:type="dxa"/>
            <w:tcBorders>
              <w:top w:val="single" w:sz="8" w:space="0" w:color="auto"/>
              <w:left w:val="single" w:sz="8" w:space="0" w:color="auto"/>
              <w:bottom w:val="single" w:sz="8" w:space="0" w:color="auto"/>
              <w:right w:val="single" w:sz="8" w:space="0" w:color="auto"/>
            </w:tcBorders>
            <w:shd w:val="clear" w:color="auto" w:fill="C6E0B4"/>
            <w:vAlign w:val="center"/>
          </w:tcPr>
          <w:p w14:paraId="069E24BE" w14:textId="77777777" w:rsidR="000F2B6D" w:rsidRPr="004041E4" w:rsidRDefault="000F2B6D" w:rsidP="000F2B6D">
            <w:pPr>
              <w:jc w:val="center"/>
              <w:rPr>
                <w:rFonts w:ascii="Book Antiqua" w:eastAsia="Calibri Light" w:hAnsi="Book Antiqua" w:cs="Calibri Light"/>
                <w:sz w:val="16"/>
                <w:szCs w:val="16"/>
              </w:rPr>
            </w:pPr>
            <w:r w:rsidRPr="004041E4">
              <w:rPr>
                <w:rFonts w:ascii="Book Antiqua" w:eastAsia="Calibri Light" w:hAnsi="Book Antiqua" w:cs="Calibri Light"/>
                <w:sz w:val="16"/>
                <w:szCs w:val="16"/>
              </w:rPr>
              <w:t>100%</w:t>
            </w:r>
          </w:p>
        </w:tc>
      </w:tr>
      <w:tr w:rsidR="00476961" w:rsidRPr="004041E4" w14:paraId="674A9585" w14:textId="77777777" w:rsidTr="00A016FC">
        <w:trPr>
          <w:trHeight w:val="300"/>
        </w:trPr>
        <w:tc>
          <w:tcPr>
            <w:tcW w:w="240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6BF901F" w14:textId="77777777" w:rsidR="000F2B6D" w:rsidRPr="004041E4" w:rsidRDefault="000F2B6D" w:rsidP="000F2B6D">
            <w:pPr>
              <w:jc w:val="center"/>
              <w:rPr>
                <w:rFonts w:ascii="Book Antiqua" w:eastAsia="Calibri Light" w:hAnsi="Book Antiqua" w:cs="Calibri Light"/>
                <w:sz w:val="16"/>
                <w:szCs w:val="16"/>
              </w:rPr>
            </w:pPr>
            <w:r w:rsidRPr="004041E4">
              <w:rPr>
                <w:rFonts w:ascii="Book Antiqua" w:eastAsia="Calibri Light" w:hAnsi="Book Antiqua" w:cs="Calibri Light"/>
                <w:sz w:val="16"/>
                <w:szCs w:val="16"/>
              </w:rPr>
              <w:t>Cambios en el SIGA-PJ por el IVA</w:t>
            </w:r>
          </w:p>
        </w:tc>
        <w:tc>
          <w:tcPr>
            <w:tcW w:w="3472"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E08DA57" w14:textId="77777777" w:rsidR="000F2B6D" w:rsidRPr="004041E4" w:rsidRDefault="000F2B6D" w:rsidP="000F2B6D">
            <w:pPr>
              <w:jc w:val="center"/>
              <w:rPr>
                <w:rFonts w:ascii="Book Antiqua" w:eastAsia="Calibri Light" w:hAnsi="Book Antiqua" w:cs="Calibri Light"/>
                <w:sz w:val="16"/>
                <w:szCs w:val="16"/>
              </w:rPr>
            </w:pPr>
            <w:r w:rsidRPr="004041E4">
              <w:rPr>
                <w:rFonts w:ascii="Book Antiqua" w:eastAsia="Calibri Light" w:hAnsi="Book Antiqua" w:cs="Calibri Light"/>
                <w:sz w:val="16"/>
                <w:szCs w:val="16"/>
              </w:rPr>
              <w:t>Que al finalizar el 2024, se cuente con un proceso estandarizado de seguimiento que permita optimizar la ejecución presupuestaria.</w:t>
            </w:r>
          </w:p>
        </w:tc>
        <w:tc>
          <w:tcPr>
            <w:tcW w:w="147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4AD16B9" w14:textId="77777777" w:rsidR="000F2B6D" w:rsidRPr="004041E4" w:rsidRDefault="000F2B6D" w:rsidP="000F2B6D">
            <w:pPr>
              <w:jc w:val="center"/>
              <w:rPr>
                <w:rFonts w:ascii="Book Antiqua" w:eastAsia="Calibri Light" w:hAnsi="Book Antiqua" w:cs="Calibri Light"/>
                <w:sz w:val="16"/>
                <w:szCs w:val="16"/>
              </w:rPr>
            </w:pPr>
            <w:r w:rsidRPr="004041E4">
              <w:rPr>
                <w:rFonts w:ascii="Book Antiqua" w:eastAsia="Calibri Light" w:hAnsi="Book Antiqua" w:cs="Calibri Light"/>
                <w:sz w:val="16"/>
                <w:szCs w:val="16"/>
              </w:rPr>
              <w:t>NA</w:t>
            </w:r>
          </w:p>
        </w:tc>
        <w:tc>
          <w:tcPr>
            <w:tcW w:w="1471" w:type="dxa"/>
            <w:tcBorders>
              <w:top w:val="single" w:sz="8" w:space="0" w:color="auto"/>
              <w:left w:val="single" w:sz="8" w:space="0" w:color="auto"/>
              <w:bottom w:val="single" w:sz="8" w:space="0" w:color="auto"/>
              <w:right w:val="single" w:sz="8" w:space="0" w:color="auto"/>
            </w:tcBorders>
            <w:shd w:val="clear" w:color="auto" w:fill="C6E0B4"/>
            <w:vAlign w:val="center"/>
          </w:tcPr>
          <w:p w14:paraId="4F4D65E3" w14:textId="77777777" w:rsidR="000F2B6D" w:rsidRPr="004041E4" w:rsidRDefault="000F2B6D" w:rsidP="000F2B6D">
            <w:pPr>
              <w:jc w:val="center"/>
              <w:rPr>
                <w:rFonts w:ascii="Book Antiqua" w:eastAsia="Calibri Light" w:hAnsi="Book Antiqua" w:cs="Calibri Light"/>
                <w:sz w:val="16"/>
                <w:szCs w:val="16"/>
              </w:rPr>
            </w:pPr>
            <w:r w:rsidRPr="004041E4">
              <w:rPr>
                <w:rFonts w:ascii="Book Antiqua" w:eastAsia="Calibri Light" w:hAnsi="Book Antiqua" w:cs="Calibri Light"/>
                <w:sz w:val="16"/>
                <w:szCs w:val="16"/>
              </w:rPr>
              <w:t>100%</w:t>
            </w:r>
          </w:p>
        </w:tc>
      </w:tr>
      <w:tr w:rsidR="00476961" w:rsidRPr="004041E4" w14:paraId="6CCB9999" w14:textId="77777777" w:rsidTr="00A016FC">
        <w:trPr>
          <w:trHeight w:val="300"/>
        </w:trPr>
        <w:tc>
          <w:tcPr>
            <w:tcW w:w="240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3570A46" w14:textId="77777777" w:rsidR="000F2B6D" w:rsidRPr="00171A99" w:rsidRDefault="000F2B6D" w:rsidP="000F2B6D">
            <w:pPr>
              <w:jc w:val="center"/>
              <w:rPr>
                <w:rFonts w:ascii="Book Antiqua" w:eastAsia="Calibri Light" w:hAnsi="Book Antiqua" w:cs="Calibri Light"/>
                <w:sz w:val="16"/>
                <w:szCs w:val="16"/>
                <w:lang w:val="pt-PT"/>
              </w:rPr>
            </w:pPr>
            <w:r w:rsidRPr="00171A99">
              <w:rPr>
                <w:rFonts w:ascii="Book Antiqua" w:eastAsia="Calibri Light" w:hAnsi="Book Antiqua" w:cs="Calibri Light"/>
                <w:sz w:val="16"/>
                <w:szCs w:val="16"/>
                <w:lang w:val="pt-PT"/>
              </w:rPr>
              <w:t>Cargas Termohigronométricas Edificio I Circuito Judicial Alajuela</w:t>
            </w:r>
          </w:p>
        </w:tc>
        <w:tc>
          <w:tcPr>
            <w:tcW w:w="3472"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D31FC0B" w14:textId="77777777" w:rsidR="000F2B6D" w:rsidRPr="004041E4" w:rsidRDefault="000F2B6D" w:rsidP="000F2B6D">
            <w:pPr>
              <w:jc w:val="center"/>
              <w:rPr>
                <w:rFonts w:ascii="Book Antiqua" w:eastAsia="Calibri Light" w:hAnsi="Book Antiqua" w:cs="Calibri Light"/>
                <w:sz w:val="16"/>
                <w:szCs w:val="16"/>
              </w:rPr>
            </w:pPr>
            <w:r w:rsidRPr="004041E4">
              <w:rPr>
                <w:rFonts w:ascii="Book Antiqua" w:eastAsia="Calibri Light" w:hAnsi="Book Antiqua" w:cs="Calibri Light"/>
                <w:sz w:val="16"/>
                <w:szCs w:val="16"/>
              </w:rPr>
              <w:t>Que al finalizar el 2024, se haya desarrollado y ejecutado los planes de mantenimiento preventivo de infraestructura judicial regional a largo plazo.</w:t>
            </w:r>
          </w:p>
        </w:tc>
        <w:tc>
          <w:tcPr>
            <w:tcW w:w="1471"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719EF8F3" w14:textId="77777777" w:rsidR="000F2B6D" w:rsidRPr="004041E4" w:rsidRDefault="000F2B6D" w:rsidP="000F2B6D">
            <w:pPr>
              <w:jc w:val="center"/>
              <w:rPr>
                <w:rFonts w:ascii="Book Antiqua" w:eastAsia="Calibri Light" w:hAnsi="Book Antiqua" w:cs="Calibri Light"/>
                <w:sz w:val="16"/>
                <w:szCs w:val="16"/>
              </w:rPr>
            </w:pPr>
            <w:r w:rsidRPr="004041E4">
              <w:rPr>
                <w:rFonts w:ascii="Book Antiqua" w:eastAsia="Calibri Light" w:hAnsi="Book Antiqua" w:cs="Calibri Light"/>
                <w:sz w:val="16"/>
                <w:szCs w:val="16"/>
              </w:rPr>
              <w:t>NA</w:t>
            </w:r>
          </w:p>
        </w:tc>
        <w:tc>
          <w:tcPr>
            <w:tcW w:w="1471" w:type="dxa"/>
            <w:tcBorders>
              <w:top w:val="single" w:sz="8" w:space="0" w:color="auto"/>
              <w:left w:val="single" w:sz="8" w:space="0" w:color="auto"/>
              <w:bottom w:val="single" w:sz="8" w:space="0" w:color="auto"/>
              <w:right w:val="single" w:sz="8" w:space="0" w:color="auto"/>
            </w:tcBorders>
            <w:shd w:val="clear" w:color="auto" w:fill="C6E0B4"/>
            <w:vAlign w:val="center"/>
          </w:tcPr>
          <w:p w14:paraId="7AC18300" w14:textId="77777777" w:rsidR="000F2B6D" w:rsidRPr="004041E4" w:rsidRDefault="000F2B6D" w:rsidP="000F2B6D">
            <w:pPr>
              <w:jc w:val="center"/>
              <w:rPr>
                <w:rFonts w:ascii="Book Antiqua" w:eastAsia="Calibri Light" w:hAnsi="Book Antiqua" w:cs="Calibri Light"/>
                <w:sz w:val="16"/>
                <w:szCs w:val="16"/>
              </w:rPr>
            </w:pPr>
            <w:r w:rsidRPr="004041E4">
              <w:rPr>
                <w:rFonts w:ascii="Book Antiqua" w:eastAsia="Calibri Light" w:hAnsi="Book Antiqua" w:cs="Calibri Light"/>
                <w:sz w:val="16"/>
                <w:szCs w:val="16"/>
              </w:rPr>
              <w:t>100%</w:t>
            </w:r>
          </w:p>
        </w:tc>
      </w:tr>
      <w:tr w:rsidR="00476961" w:rsidRPr="004041E4" w14:paraId="28EEA4CD" w14:textId="77777777" w:rsidTr="00A016FC">
        <w:trPr>
          <w:trHeight w:val="300"/>
        </w:trPr>
        <w:tc>
          <w:tcPr>
            <w:tcW w:w="240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59D0737F" w14:textId="77777777" w:rsidR="000F2B6D" w:rsidRPr="004041E4" w:rsidRDefault="000F2B6D" w:rsidP="000F2B6D">
            <w:pPr>
              <w:jc w:val="center"/>
              <w:rPr>
                <w:rFonts w:ascii="Book Antiqua" w:eastAsia="Calibri Light" w:hAnsi="Book Antiqua" w:cs="Calibri Light"/>
                <w:sz w:val="16"/>
                <w:szCs w:val="16"/>
              </w:rPr>
            </w:pPr>
            <w:r w:rsidRPr="004041E4">
              <w:rPr>
                <w:rFonts w:ascii="Book Antiqua" w:eastAsia="Calibri Light" w:hAnsi="Book Antiqua" w:cs="Calibri Light"/>
                <w:sz w:val="16"/>
                <w:szCs w:val="16"/>
              </w:rPr>
              <w:t>Sistematización de experiencias y propuestas de mejora a la metodología de trabajo de la OAPVD</w:t>
            </w:r>
          </w:p>
        </w:tc>
        <w:tc>
          <w:tcPr>
            <w:tcW w:w="3472"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2CEBC526" w14:textId="77777777" w:rsidR="000F2B6D" w:rsidRPr="004041E4" w:rsidRDefault="000F2B6D" w:rsidP="000F2B6D">
            <w:pPr>
              <w:jc w:val="center"/>
              <w:rPr>
                <w:rFonts w:ascii="Book Antiqua" w:eastAsia="Calibri Light" w:hAnsi="Book Antiqua" w:cs="Calibri Light"/>
                <w:sz w:val="16"/>
                <w:szCs w:val="16"/>
              </w:rPr>
            </w:pPr>
            <w:r w:rsidRPr="004041E4">
              <w:rPr>
                <w:rFonts w:ascii="Book Antiqua" w:eastAsia="Calibri Light" w:hAnsi="Book Antiqua" w:cs="Calibri Light"/>
                <w:sz w:val="16"/>
                <w:szCs w:val="16"/>
              </w:rPr>
              <w:t>Que al finalizar el 2024, se haya estandarizado y optimizado al menos el 80% de los procedimientos de Oficina de Atención a la Víctima de Delitos y la Unidad de Protección de Víctimas y Testigos, incorporando las diversas condiciones y necesidades de las oficinas centrales y regionales, así como la moderna gestión y nuevas tecnologías.</w:t>
            </w:r>
          </w:p>
        </w:tc>
        <w:tc>
          <w:tcPr>
            <w:tcW w:w="1471" w:type="dxa"/>
            <w:tcBorders>
              <w:top w:val="single" w:sz="8" w:space="0" w:color="auto"/>
              <w:left w:val="single" w:sz="8" w:space="0" w:color="auto"/>
              <w:bottom w:val="single" w:sz="8" w:space="0" w:color="auto"/>
              <w:right w:val="single" w:sz="8" w:space="0" w:color="auto"/>
            </w:tcBorders>
            <w:shd w:val="clear" w:color="auto" w:fill="C6E0B4"/>
            <w:vAlign w:val="center"/>
          </w:tcPr>
          <w:p w14:paraId="6BF71FDD" w14:textId="77777777" w:rsidR="000F2B6D" w:rsidRPr="004041E4" w:rsidRDefault="000F2B6D" w:rsidP="000F2B6D">
            <w:pPr>
              <w:jc w:val="center"/>
              <w:rPr>
                <w:rFonts w:ascii="Book Antiqua" w:eastAsia="Calibri Light" w:hAnsi="Book Antiqua" w:cs="Calibri Light"/>
                <w:sz w:val="16"/>
                <w:szCs w:val="16"/>
              </w:rPr>
            </w:pPr>
            <w:r w:rsidRPr="004041E4">
              <w:rPr>
                <w:rFonts w:ascii="Book Antiqua" w:eastAsia="Calibri Light" w:hAnsi="Book Antiqua" w:cs="Calibri Light"/>
                <w:sz w:val="16"/>
                <w:szCs w:val="16"/>
              </w:rPr>
              <w:t>100%</w:t>
            </w:r>
          </w:p>
        </w:tc>
        <w:tc>
          <w:tcPr>
            <w:tcW w:w="1471" w:type="dxa"/>
            <w:tcBorders>
              <w:top w:val="single" w:sz="8" w:space="0" w:color="auto"/>
              <w:left w:val="single" w:sz="8" w:space="0" w:color="auto"/>
              <w:bottom w:val="single" w:sz="8" w:space="0" w:color="auto"/>
              <w:right w:val="single" w:sz="8" w:space="0" w:color="auto"/>
            </w:tcBorders>
            <w:shd w:val="clear" w:color="auto" w:fill="C6E0B4"/>
            <w:vAlign w:val="center"/>
          </w:tcPr>
          <w:p w14:paraId="028E520E" w14:textId="77777777" w:rsidR="000F2B6D" w:rsidRPr="004041E4" w:rsidRDefault="000F2B6D" w:rsidP="000F2B6D">
            <w:pPr>
              <w:jc w:val="center"/>
              <w:rPr>
                <w:rFonts w:ascii="Book Antiqua" w:eastAsia="Calibri Light" w:hAnsi="Book Antiqua" w:cs="Calibri Light"/>
                <w:sz w:val="16"/>
                <w:szCs w:val="16"/>
              </w:rPr>
            </w:pPr>
            <w:r w:rsidRPr="004041E4">
              <w:rPr>
                <w:rFonts w:ascii="Book Antiqua" w:eastAsia="Calibri Light" w:hAnsi="Book Antiqua" w:cs="Calibri Light"/>
                <w:sz w:val="16"/>
                <w:szCs w:val="16"/>
              </w:rPr>
              <w:t>100%</w:t>
            </w:r>
          </w:p>
        </w:tc>
      </w:tr>
      <w:tr w:rsidR="00476961" w:rsidRPr="004041E4" w14:paraId="0F18EECB" w14:textId="77777777" w:rsidTr="00A016FC">
        <w:trPr>
          <w:trHeight w:val="300"/>
        </w:trPr>
        <w:tc>
          <w:tcPr>
            <w:tcW w:w="240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66350B6A" w14:textId="77777777" w:rsidR="000F2B6D" w:rsidRPr="004041E4" w:rsidRDefault="000F2B6D" w:rsidP="000F2B6D">
            <w:pPr>
              <w:jc w:val="center"/>
              <w:rPr>
                <w:rFonts w:ascii="Book Antiqua" w:eastAsia="Calibri Light" w:hAnsi="Book Antiqua" w:cs="Calibri Light"/>
                <w:sz w:val="16"/>
                <w:szCs w:val="16"/>
              </w:rPr>
            </w:pPr>
            <w:r w:rsidRPr="004041E4">
              <w:rPr>
                <w:rFonts w:ascii="Book Antiqua" w:eastAsia="Calibri Light" w:hAnsi="Book Antiqua" w:cs="Calibri Light"/>
                <w:sz w:val="16"/>
                <w:szCs w:val="16"/>
              </w:rPr>
              <w:t>Mejoramiento de la Calidad de los Servicios del Departamento de Ciencias Forenses</w:t>
            </w:r>
          </w:p>
        </w:tc>
        <w:tc>
          <w:tcPr>
            <w:tcW w:w="3472"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1C03C22B" w14:textId="77777777" w:rsidR="000F2B6D" w:rsidRPr="004041E4" w:rsidRDefault="000F2B6D" w:rsidP="000F2B6D">
            <w:pPr>
              <w:jc w:val="center"/>
              <w:rPr>
                <w:rFonts w:ascii="Book Antiqua" w:eastAsia="Calibri Light" w:hAnsi="Book Antiqua" w:cs="Calibri Light"/>
                <w:sz w:val="16"/>
                <w:szCs w:val="16"/>
              </w:rPr>
            </w:pPr>
            <w:r w:rsidRPr="004041E4">
              <w:rPr>
                <w:rFonts w:ascii="Book Antiqua" w:eastAsia="Calibri Light" w:hAnsi="Book Antiqua" w:cs="Calibri Light"/>
                <w:sz w:val="16"/>
                <w:szCs w:val="16"/>
              </w:rPr>
              <w:t>Que al finalizar el 2024, se haya estandarizado, sistematizado y automatizado al menos 3 procesos manuales identificados del Organismo de Investigación Judicial.</w:t>
            </w:r>
          </w:p>
        </w:tc>
        <w:tc>
          <w:tcPr>
            <w:tcW w:w="1471" w:type="dxa"/>
            <w:tcBorders>
              <w:top w:val="single" w:sz="8" w:space="0" w:color="auto"/>
              <w:left w:val="single" w:sz="8" w:space="0" w:color="auto"/>
              <w:bottom w:val="single" w:sz="8" w:space="0" w:color="auto"/>
              <w:right w:val="single" w:sz="8" w:space="0" w:color="auto"/>
            </w:tcBorders>
            <w:shd w:val="clear" w:color="auto" w:fill="C6E0B4"/>
            <w:vAlign w:val="center"/>
          </w:tcPr>
          <w:p w14:paraId="573CAB3C" w14:textId="77777777" w:rsidR="000F2B6D" w:rsidRPr="004041E4" w:rsidRDefault="000F2B6D" w:rsidP="000F2B6D">
            <w:pPr>
              <w:jc w:val="center"/>
              <w:rPr>
                <w:rFonts w:ascii="Book Antiqua" w:eastAsia="Calibri Light" w:hAnsi="Book Antiqua" w:cs="Calibri Light"/>
                <w:sz w:val="16"/>
                <w:szCs w:val="16"/>
              </w:rPr>
            </w:pPr>
            <w:r w:rsidRPr="004041E4">
              <w:rPr>
                <w:rFonts w:ascii="Book Antiqua" w:eastAsia="Calibri Light" w:hAnsi="Book Antiqua" w:cs="Calibri Light"/>
                <w:sz w:val="16"/>
                <w:szCs w:val="16"/>
              </w:rPr>
              <w:t>100%</w:t>
            </w:r>
          </w:p>
        </w:tc>
        <w:tc>
          <w:tcPr>
            <w:tcW w:w="1471" w:type="dxa"/>
            <w:tcBorders>
              <w:top w:val="single" w:sz="8" w:space="0" w:color="auto"/>
              <w:left w:val="single" w:sz="8" w:space="0" w:color="auto"/>
              <w:bottom w:val="single" w:sz="8" w:space="0" w:color="auto"/>
              <w:right w:val="single" w:sz="8" w:space="0" w:color="auto"/>
            </w:tcBorders>
            <w:shd w:val="clear" w:color="auto" w:fill="C6E0B4"/>
            <w:vAlign w:val="center"/>
          </w:tcPr>
          <w:p w14:paraId="4D81FECD" w14:textId="77777777" w:rsidR="000F2B6D" w:rsidRPr="004041E4" w:rsidRDefault="000F2B6D" w:rsidP="000F2B6D">
            <w:pPr>
              <w:jc w:val="center"/>
              <w:rPr>
                <w:rFonts w:ascii="Book Antiqua" w:eastAsia="Calibri Light" w:hAnsi="Book Antiqua" w:cs="Calibri Light"/>
                <w:sz w:val="16"/>
                <w:szCs w:val="16"/>
              </w:rPr>
            </w:pPr>
            <w:r w:rsidRPr="004041E4">
              <w:rPr>
                <w:rFonts w:ascii="Book Antiqua" w:eastAsia="Calibri Light" w:hAnsi="Book Antiqua" w:cs="Calibri Light"/>
                <w:sz w:val="16"/>
                <w:szCs w:val="16"/>
              </w:rPr>
              <w:t>100%</w:t>
            </w:r>
          </w:p>
        </w:tc>
      </w:tr>
      <w:tr w:rsidR="00476961" w:rsidRPr="004041E4" w14:paraId="446D5F13" w14:textId="77777777" w:rsidTr="00A016FC">
        <w:trPr>
          <w:trHeight w:val="300"/>
        </w:trPr>
        <w:tc>
          <w:tcPr>
            <w:tcW w:w="2404"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4A8D9FF0" w14:textId="77777777" w:rsidR="000F2B6D" w:rsidRPr="004041E4" w:rsidRDefault="000F2B6D" w:rsidP="000F2B6D">
            <w:pPr>
              <w:jc w:val="center"/>
              <w:rPr>
                <w:rFonts w:ascii="Book Antiqua" w:eastAsia="Calibri Light" w:hAnsi="Book Antiqua" w:cs="Calibri Light"/>
                <w:sz w:val="16"/>
                <w:szCs w:val="16"/>
              </w:rPr>
            </w:pPr>
            <w:r w:rsidRPr="004041E4">
              <w:rPr>
                <w:rFonts w:ascii="Book Antiqua" w:eastAsia="Calibri Light" w:hAnsi="Book Antiqua" w:cs="Calibri Light"/>
                <w:sz w:val="16"/>
                <w:szCs w:val="16"/>
              </w:rPr>
              <w:t>Abordaje a la entrada en vigencia del Código Procesal Agrario (Dirección de Planificación)</w:t>
            </w:r>
          </w:p>
        </w:tc>
        <w:tc>
          <w:tcPr>
            <w:tcW w:w="3472" w:type="dxa"/>
            <w:tcBorders>
              <w:top w:val="single" w:sz="8" w:space="0" w:color="auto"/>
              <w:left w:val="single" w:sz="8" w:space="0" w:color="auto"/>
              <w:bottom w:val="single" w:sz="8" w:space="0" w:color="auto"/>
              <w:right w:val="single" w:sz="8" w:space="0" w:color="auto"/>
            </w:tcBorders>
            <w:shd w:val="clear" w:color="auto" w:fill="FFFFFF" w:themeFill="background1"/>
            <w:vAlign w:val="center"/>
          </w:tcPr>
          <w:p w14:paraId="363D8AE3" w14:textId="77777777" w:rsidR="000F2B6D" w:rsidRPr="004041E4" w:rsidRDefault="000F2B6D" w:rsidP="000F2B6D">
            <w:pPr>
              <w:jc w:val="center"/>
              <w:rPr>
                <w:rFonts w:ascii="Book Antiqua" w:eastAsia="Calibri Light" w:hAnsi="Book Antiqua" w:cs="Calibri Light"/>
                <w:sz w:val="16"/>
                <w:szCs w:val="16"/>
              </w:rPr>
            </w:pPr>
            <w:r w:rsidRPr="004041E4">
              <w:rPr>
                <w:rFonts w:ascii="Book Antiqua" w:eastAsia="Calibri Light" w:hAnsi="Book Antiqua" w:cs="Calibri Light"/>
                <w:sz w:val="16"/>
                <w:szCs w:val="16"/>
              </w:rPr>
              <w:t>Que al finalizar el 2024, se haya implementado el proyecto de abordaje a la entrada en vigencia del Código Procesal Agrario.</w:t>
            </w:r>
          </w:p>
        </w:tc>
        <w:tc>
          <w:tcPr>
            <w:tcW w:w="1471" w:type="dxa"/>
            <w:tcBorders>
              <w:top w:val="single" w:sz="8" w:space="0" w:color="auto"/>
              <w:left w:val="single" w:sz="8" w:space="0" w:color="auto"/>
              <w:bottom w:val="single" w:sz="8" w:space="0" w:color="auto"/>
              <w:right w:val="single" w:sz="8" w:space="0" w:color="auto"/>
            </w:tcBorders>
            <w:shd w:val="clear" w:color="auto" w:fill="FFFF00"/>
            <w:vAlign w:val="center"/>
          </w:tcPr>
          <w:p w14:paraId="7205F1FD" w14:textId="2F4237C4" w:rsidR="000F2B6D" w:rsidRPr="004041E4" w:rsidRDefault="000F2B6D" w:rsidP="000F2B6D">
            <w:pPr>
              <w:jc w:val="center"/>
              <w:rPr>
                <w:rFonts w:ascii="Book Antiqua" w:eastAsia="Calibri Light" w:hAnsi="Book Antiqua" w:cs="Calibri Light"/>
                <w:sz w:val="16"/>
                <w:szCs w:val="16"/>
              </w:rPr>
            </w:pPr>
            <w:r w:rsidRPr="004041E4">
              <w:rPr>
                <w:rFonts w:ascii="Book Antiqua" w:eastAsia="Calibri Light" w:hAnsi="Book Antiqua" w:cs="Calibri Light"/>
                <w:sz w:val="16"/>
                <w:szCs w:val="16"/>
              </w:rPr>
              <w:t>95%</w:t>
            </w:r>
            <w:r w:rsidR="002667FE">
              <w:rPr>
                <w:rStyle w:val="Refdenotaalpie"/>
                <w:rFonts w:ascii="Book Antiqua" w:eastAsia="Calibri Light" w:hAnsi="Book Antiqua" w:cs="Calibri Light"/>
                <w:sz w:val="16"/>
                <w:szCs w:val="16"/>
              </w:rPr>
              <w:footnoteReference w:id="2"/>
            </w:r>
          </w:p>
        </w:tc>
        <w:tc>
          <w:tcPr>
            <w:tcW w:w="1471" w:type="dxa"/>
            <w:tcBorders>
              <w:top w:val="single" w:sz="8" w:space="0" w:color="auto"/>
              <w:left w:val="single" w:sz="8" w:space="0" w:color="auto"/>
              <w:bottom w:val="single" w:sz="8" w:space="0" w:color="auto"/>
              <w:right w:val="single" w:sz="8" w:space="0" w:color="auto"/>
            </w:tcBorders>
            <w:shd w:val="clear" w:color="auto" w:fill="C6E0B4"/>
            <w:vAlign w:val="center"/>
          </w:tcPr>
          <w:p w14:paraId="69217AB5" w14:textId="77777777" w:rsidR="000F2B6D" w:rsidRPr="004041E4" w:rsidRDefault="000F2B6D" w:rsidP="000F2B6D">
            <w:pPr>
              <w:jc w:val="center"/>
              <w:rPr>
                <w:rFonts w:ascii="Book Antiqua" w:eastAsia="Calibri Light" w:hAnsi="Book Antiqua" w:cs="Calibri Light"/>
                <w:sz w:val="16"/>
                <w:szCs w:val="16"/>
              </w:rPr>
            </w:pPr>
            <w:r w:rsidRPr="004041E4">
              <w:rPr>
                <w:rFonts w:ascii="Book Antiqua" w:eastAsia="Calibri Light" w:hAnsi="Book Antiqua" w:cs="Calibri Light"/>
                <w:sz w:val="16"/>
                <w:szCs w:val="16"/>
              </w:rPr>
              <w:t>100%</w:t>
            </w:r>
          </w:p>
        </w:tc>
      </w:tr>
      <w:tr w:rsidR="00476961" w:rsidRPr="004041E4" w14:paraId="279ABAC3" w14:textId="77777777" w:rsidTr="00A016FC">
        <w:trPr>
          <w:trHeight w:val="300"/>
        </w:trPr>
        <w:tc>
          <w:tcPr>
            <w:tcW w:w="2404" w:type="dxa"/>
            <w:tcBorders>
              <w:top w:val="single" w:sz="8" w:space="0" w:color="auto"/>
              <w:left w:val="single" w:sz="8" w:space="0" w:color="auto"/>
              <w:bottom w:val="single" w:sz="8" w:space="0" w:color="auto"/>
              <w:right w:val="single" w:sz="8" w:space="0" w:color="auto"/>
            </w:tcBorders>
            <w:vAlign w:val="center"/>
          </w:tcPr>
          <w:p w14:paraId="2281F62E" w14:textId="77777777" w:rsidR="000F2B6D" w:rsidRPr="004041E4" w:rsidRDefault="000F2B6D" w:rsidP="000F2B6D">
            <w:pPr>
              <w:jc w:val="center"/>
              <w:rPr>
                <w:rFonts w:ascii="Book Antiqua" w:eastAsia="Calibri Light" w:hAnsi="Book Antiqua" w:cs="Calibri Light"/>
                <w:sz w:val="16"/>
                <w:szCs w:val="16"/>
              </w:rPr>
            </w:pPr>
            <w:r w:rsidRPr="004041E4">
              <w:rPr>
                <w:rFonts w:ascii="Book Antiqua" w:eastAsia="Calibri Light" w:hAnsi="Book Antiqua" w:cs="Calibri Light"/>
                <w:sz w:val="16"/>
                <w:szCs w:val="16"/>
              </w:rPr>
              <w:t>Elaboración de los Ejes Estratégicos de Persecución Penal</w:t>
            </w:r>
          </w:p>
        </w:tc>
        <w:tc>
          <w:tcPr>
            <w:tcW w:w="3472" w:type="dxa"/>
            <w:tcBorders>
              <w:top w:val="single" w:sz="8" w:space="0" w:color="auto"/>
              <w:left w:val="single" w:sz="8" w:space="0" w:color="auto"/>
              <w:bottom w:val="single" w:sz="8" w:space="0" w:color="auto"/>
              <w:right w:val="single" w:sz="8" w:space="0" w:color="auto"/>
            </w:tcBorders>
            <w:vAlign w:val="center"/>
          </w:tcPr>
          <w:p w14:paraId="6ECE0DF0" w14:textId="77777777" w:rsidR="000F2B6D" w:rsidRPr="004041E4" w:rsidRDefault="000F2B6D" w:rsidP="000F2B6D">
            <w:pPr>
              <w:jc w:val="center"/>
              <w:rPr>
                <w:rFonts w:ascii="Book Antiqua" w:eastAsia="Calibri Light" w:hAnsi="Book Antiqua" w:cs="Calibri Light"/>
                <w:sz w:val="16"/>
                <w:szCs w:val="16"/>
              </w:rPr>
            </w:pPr>
            <w:r w:rsidRPr="004041E4">
              <w:rPr>
                <w:rFonts w:ascii="Book Antiqua" w:eastAsia="Calibri Light" w:hAnsi="Book Antiqua" w:cs="Calibri Light"/>
                <w:sz w:val="16"/>
                <w:szCs w:val="16"/>
              </w:rPr>
              <w:t>Que al finalizar el 2024, se haya pronunciado sobre la totalidad de los proyectos de ley o propuestas de reforma legales que le hayan sido puestos en consulta y que inciden en su funcionamiento, estructura, organización o en la política de persecución penal del Ministerio Público, previa a su aprobación.</w:t>
            </w:r>
          </w:p>
        </w:tc>
        <w:tc>
          <w:tcPr>
            <w:tcW w:w="1471" w:type="dxa"/>
            <w:tcBorders>
              <w:top w:val="single" w:sz="8" w:space="0" w:color="auto"/>
              <w:left w:val="single" w:sz="8" w:space="0" w:color="auto"/>
              <w:bottom w:val="single" w:sz="8" w:space="0" w:color="auto"/>
              <w:right w:val="single" w:sz="8" w:space="0" w:color="auto"/>
            </w:tcBorders>
            <w:shd w:val="clear" w:color="auto" w:fill="C6E0B4"/>
            <w:vAlign w:val="center"/>
          </w:tcPr>
          <w:p w14:paraId="71F9981C" w14:textId="77777777" w:rsidR="000F2B6D" w:rsidRPr="004041E4" w:rsidRDefault="000F2B6D" w:rsidP="000F2B6D">
            <w:pPr>
              <w:jc w:val="center"/>
              <w:rPr>
                <w:rFonts w:ascii="Book Antiqua" w:eastAsia="Calibri Light" w:hAnsi="Book Antiqua" w:cs="Calibri Light"/>
                <w:sz w:val="16"/>
                <w:szCs w:val="16"/>
              </w:rPr>
            </w:pPr>
            <w:r w:rsidRPr="004041E4">
              <w:rPr>
                <w:rFonts w:ascii="Book Antiqua" w:eastAsia="Calibri Light" w:hAnsi="Book Antiqua" w:cs="Calibri Light"/>
                <w:sz w:val="16"/>
                <w:szCs w:val="16"/>
              </w:rPr>
              <w:t>100%</w:t>
            </w:r>
          </w:p>
        </w:tc>
        <w:tc>
          <w:tcPr>
            <w:tcW w:w="1471" w:type="dxa"/>
            <w:tcBorders>
              <w:top w:val="single" w:sz="8" w:space="0" w:color="auto"/>
              <w:left w:val="single" w:sz="8" w:space="0" w:color="auto"/>
              <w:bottom w:val="single" w:sz="8" w:space="0" w:color="auto"/>
              <w:right w:val="single" w:sz="8" w:space="0" w:color="auto"/>
            </w:tcBorders>
            <w:shd w:val="clear" w:color="auto" w:fill="C6E0B4"/>
            <w:vAlign w:val="center"/>
          </w:tcPr>
          <w:p w14:paraId="0F4D67FB" w14:textId="77777777" w:rsidR="000F2B6D" w:rsidRPr="004041E4" w:rsidRDefault="000F2B6D" w:rsidP="000F2B6D">
            <w:pPr>
              <w:jc w:val="center"/>
              <w:rPr>
                <w:rFonts w:ascii="Book Antiqua" w:eastAsia="Calibri Light" w:hAnsi="Book Antiqua" w:cs="Calibri Light"/>
                <w:sz w:val="16"/>
                <w:szCs w:val="16"/>
              </w:rPr>
            </w:pPr>
            <w:r w:rsidRPr="004041E4">
              <w:rPr>
                <w:rFonts w:ascii="Book Antiqua" w:eastAsia="Calibri Light" w:hAnsi="Book Antiqua" w:cs="Calibri Light"/>
                <w:sz w:val="16"/>
                <w:szCs w:val="16"/>
              </w:rPr>
              <w:t>100%</w:t>
            </w:r>
          </w:p>
        </w:tc>
      </w:tr>
      <w:tr w:rsidR="00476961" w:rsidRPr="004041E4" w14:paraId="28C5137A" w14:textId="77777777" w:rsidTr="00A016FC">
        <w:trPr>
          <w:trHeight w:val="300"/>
        </w:trPr>
        <w:tc>
          <w:tcPr>
            <w:tcW w:w="2404" w:type="dxa"/>
            <w:tcBorders>
              <w:top w:val="single" w:sz="8" w:space="0" w:color="auto"/>
              <w:left w:val="single" w:sz="8" w:space="0" w:color="auto"/>
              <w:bottom w:val="single" w:sz="8" w:space="0" w:color="auto"/>
              <w:right w:val="single" w:sz="8" w:space="0" w:color="auto"/>
            </w:tcBorders>
            <w:vAlign w:val="center"/>
          </w:tcPr>
          <w:p w14:paraId="75FB959E" w14:textId="77777777" w:rsidR="000F2B6D" w:rsidRPr="004041E4" w:rsidRDefault="000F2B6D" w:rsidP="000F2B6D">
            <w:pPr>
              <w:jc w:val="center"/>
              <w:rPr>
                <w:rFonts w:ascii="Book Antiqua" w:eastAsia="Calibri Light" w:hAnsi="Book Antiqua" w:cs="Calibri Light"/>
                <w:sz w:val="16"/>
                <w:szCs w:val="16"/>
              </w:rPr>
            </w:pPr>
            <w:r w:rsidRPr="004041E4">
              <w:rPr>
                <w:rFonts w:ascii="Book Antiqua" w:eastAsia="Calibri Light" w:hAnsi="Book Antiqua" w:cs="Calibri Light"/>
                <w:sz w:val="16"/>
                <w:szCs w:val="16"/>
              </w:rPr>
              <w:t>Virtualización de servicios Jurisdiccionales Poder Judicial</w:t>
            </w:r>
          </w:p>
        </w:tc>
        <w:tc>
          <w:tcPr>
            <w:tcW w:w="3472" w:type="dxa"/>
            <w:tcBorders>
              <w:top w:val="single" w:sz="8" w:space="0" w:color="auto"/>
              <w:left w:val="single" w:sz="8" w:space="0" w:color="auto"/>
              <w:bottom w:val="single" w:sz="8" w:space="0" w:color="auto"/>
              <w:right w:val="single" w:sz="8" w:space="0" w:color="auto"/>
            </w:tcBorders>
            <w:vAlign w:val="center"/>
          </w:tcPr>
          <w:p w14:paraId="4FA7B2E0" w14:textId="77777777" w:rsidR="000F2B6D" w:rsidRPr="004041E4" w:rsidRDefault="000F2B6D" w:rsidP="000F2B6D">
            <w:pPr>
              <w:jc w:val="center"/>
              <w:rPr>
                <w:rFonts w:ascii="Book Antiqua" w:eastAsia="Calibri Light" w:hAnsi="Book Antiqua" w:cs="Calibri Light"/>
                <w:sz w:val="16"/>
                <w:szCs w:val="16"/>
              </w:rPr>
            </w:pPr>
            <w:r w:rsidRPr="004041E4">
              <w:rPr>
                <w:rFonts w:ascii="Book Antiqua" w:eastAsia="Calibri Light" w:hAnsi="Book Antiqua" w:cs="Calibri Light"/>
                <w:sz w:val="16"/>
                <w:szCs w:val="16"/>
              </w:rPr>
              <w:t>Que al finalizar el 2024, se hayan desarrollado e implementado estrategias de gestión que contribuyan a aumentar la celeridad y resolución oportuna de los procesos judiciales.</w:t>
            </w:r>
          </w:p>
        </w:tc>
        <w:tc>
          <w:tcPr>
            <w:tcW w:w="1471" w:type="dxa"/>
            <w:tcBorders>
              <w:top w:val="single" w:sz="8" w:space="0" w:color="auto"/>
              <w:left w:val="single" w:sz="8" w:space="0" w:color="auto"/>
              <w:bottom w:val="single" w:sz="8" w:space="0" w:color="auto"/>
              <w:right w:val="single" w:sz="8" w:space="0" w:color="auto"/>
            </w:tcBorders>
            <w:vAlign w:val="center"/>
          </w:tcPr>
          <w:p w14:paraId="6F862B8A" w14:textId="77777777" w:rsidR="000F2B6D" w:rsidRPr="004041E4" w:rsidRDefault="000F2B6D" w:rsidP="000F2B6D">
            <w:pPr>
              <w:jc w:val="center"/>
              <w:rPr>
                <w:rFonts w:ascii="Book Antiqua" w:eastAsia="Calibri Light" w:hAnsi="Book Antiqua" w:cs="Calibri Light"/>
                <w:sz w:val="16"/>
                <w:szCs w:val="16"/>
              </w:rPr>
            </w:pPr>
            <w:r w:rsidRPr="004041E4">
              <w:rPr>
                <w:rFonts w:ascii="Book Antiqua" w:eastAsia="Calibri Light" w:hAnsi="Book Antiqua" w:cs="Calibri Light"/>
                <w:sz w:val="16"/>
                <w:szCs w:val="16"/>
              </w:rPr>
              <w:t>NA</w:t>
            </w:r>
          </w:p>
        </w:tc>
        <w:tc>
          <w:tcPr>
            <w:tcW w:w="1471" w:type="dxa"/>
            <w:tcBorders>
              <w:top w:val="single" w:sz="8" w:space="0" w:color="auto"/>
              <w:left w:val="single" w:sz="8" w:space="0" w:color="auto"/>
              <w:bottom w:val="single" w:sz="8" w:space="0" w:color="auto"/>
              <w:right w:val="single" w:sz="8" w:space="0" w:color="auto"/>
            </w:tcBorders>
            <w:shd w:val="clear" w:color="auto" w:fill="C6E0B4"/>
            <w:vAlign w:val="center"/>
          </w:tcPr>
          <w:p w14:paraId="09414A1E" w14:textId="77777777" w:rsidR="000F2B6D" w:rsidRPr="004041E4" w:rsidRDefault="000F2B6D" w:rsidP="000F2B6D">
            <w:pPr>
              <w:jc w:val="center"/>
              <w:rPr>
                <w:rFonts w:ascii="Book Antiqua" w:eastAsia="Calibri Light" w:hAnsi="Book Antiqua" w:cs="Calibri Light"/>
                <w:sz w:val="16"/>
                <w:szCs w:val="16"/>
              </w:rPr>
            </w:pPr>
            <w:r w:rsidRPr="004041E4">
              <w:rPr>
                <w:rFonts w:ascii="Book Antiqua" w:eastAsia="Calibri Light" w:hAnsi="Book Antiqua" w:cs="Calibri Light"/>
                <w:sz w:val="16"/>
                <w:szCs w:val="16"/>
              </w:rPr>
              <w:t>100%</w:t>
            </w:r>
          </w:p>
        </w:tc>
      </w:tr>
    </w:tbl>
    <w:p w14:paraId="2B88FA1A" w14:textId="77777777" w:rsidR="000F2B6D" w:rsidRPr="004041E4" w:rsidRDefault="000F2B6D" w:rsidP="000F2B6D">
      <w:pPr>
        <w:spacing w:before="120" w:after="120" w:line="257" w:lineRule="auto"/>
        <w:jc w:val="center"/>
        <w:rPr>
          <w:rFonts w:ascii="Book Antiqua" w:eastAsia="Calibri Light" w:hAnsi="Book Antiqua" w:cs="Calibri Light"/>
          <w:sz w:val="16"/>
          <w:szCs w:val="16"/>
        </w:rPr>
      </w:pPr>
      <w:r w:rsidRPr="004041E4">
        <w:rPr>
          <w:rFonts w:ascii="Book Antiqua" w:eastAsia="Calibri Light" w:hAnsi="Book Antiqua" w:cs="Calibri Light"/>
          <w:sz w:val="16"/>
          <w:szCs w:val="16"/>
        </w:rPr>
        <w:lastRenderedPageBreak/>
        <w:t>Fuente: Sitio del proyecto enlazado con el Sistema PEI</w:t>
      </w:r>
    </w:p>
    <w:p w14:paraId="40EF7590" w14:textId="77777777" w:rsidR="000F2B6D" w:rsidRPr="004041E4" w:rsidRDefault="000F2B6D" w:rsidP="000F2B6D">
      <w:pPr>
        <w:spacing w:before="120" w:after="120" w:line="257" w:lineRule="auto"/>
        <w:jc w:val="center"/>
        <w:rPr>
          <w:rFonts w:ascii="Book Antiqua" w:eastAsia="Calibri Light" w:hAnsi="Book Antiqua" w:cs="Calibri Light"/>
          <w:sz w:val="24"/>
          <w:szCs w:val="24"/>
        </w:rPr>
      </w:pPr>
      <w:r w:rsidRPr="004041E4">
        <w:rPr>
          <w:rFonts w:ascii="Book Antiqua" w:eastAsia="Calibri Light" w:hAnsi="Book Antiqua" w:cs="Calibri Light"/>
          <w:sz w:val="24"/>
          <w:szCs w:val="24"/>
        </w:rPr>
        <w:t xml:space="preserve"> </w:t>
      </w:r>
    </w:p>
    <w:p w14:paraId="3D7DDF0B" w14:textId="305A2FEC" w:rsidR="000F2B6D" w:rsidRPr="004041E4" w:rsidRDefault="000F2B6D" w:rsidP="000F2B6D">
      <w:pPr>
        <w:spacing w:before="120" w:after="120" w:line="257" w:lineRule="auto"/>
        <w:jc w:val="both"/>
        <w:rPr>
          <w:rFonts w:ascii="Book Antiqua" w:eastAsia="Calibri Light" w:hAnsi="Book Antiqua" w:cs="Calibri Light"/>
          <w:sz w:val="24"/>
          <w:szCs w:val="24"/>
        </w:rPr>
      </w:pPr>
      <w:r w:rsidRPr="004041E4">
        <w:rPr>
          <w:rFonts w:ascii="Book Antiqua" w:eastAsia="Calibri Light" w:hAnsi="Book Antiqua" w:cs="Calibri Light"/>
          <w:sz w:val="24"/>
          <w:szCs w:val="24"/>
        </w:rPr>
        <w:t>Del cuadro anterior, se extrae que, de los 1</w:t>
      </w:r>
      <w:r w:rsidR="003F6FC4">
        <w:rPr>
          <w:rFonts w:ascii="Book Antiqua" w:eastAsia="Calibri Light" w:hAnsi="Book Antiqua" w:cs="Calibri Light"/>
          <w:sz w:val="24"/>
          <w:szCs w:val="24"/>
        </w:rPr>
        <w:t>4</w:t>
      </w:r>
      <w:r w:rsidRPr="004041E4">
        <w:rPr>
          <w:rFonts w:ascii="Book Antiqua" w:eastAsia="Calibri Light" w:hAnsi="Book Antiqua" w:cs="Calibri Light"/>
          <w:sz w:val="24"/>
          <w:szCs w:val="24"/>
        </w:rPr>
        <w:t xml:space="preserve"> proyectos, seis estaban plenamente identificados desde el 2019 y 2020 con sus respectivos avances por medio de las metas operativas anuales, los restantes proyectos no estaban enlazados o aún no habían iniciado para el 2019, por lo que solo se registra su cumplimiento para el 2020.</w:t>
      </w:r>
    </w:p>
    <w:p w14:paraId="20E278A6" w14:textId="694CD644" w:rsidR="000F2B6D" w:rsidRPr="004041E4" w:rsidRDefault="000F2B6D" w:rsidP="000F2B6D">
      <w:pPr>
        <w:spacing w:before="120" w:after="120" w:line="257" w:lineRule="auto"/>
        <w:jc w:val="both"/>
        <w:rPr>
          <w:rFonts w:ascii="Book Antiqua" w:eastAsia="Calibri Light" w:hAnsi="Book Antiqua" w:cs="Calibri Light"/>
          <w:sz w:val="24"/>
          <w:szCs w:val="24"/>
        </w:rPr>
      </w:pPr>
      <w:r w:rsidRPr="009A6A33">
        <w:rPr>
          <w:rFonts w:ascii="Book Antiqua" w:eastAsia="Calibri Light" w:hAnsi="Book Antiqua" w:cs="Calibri Light"/>
          <w:sz w:val="24"/>
          <w:szCs w:val="24"/>
        </w:rPr>
        <w:t>Los cinco proyectos que no tienen metas estratégicas asociadas para 2019 y 2020 son: Migración y rediseño del sitio de Consulta del SCIJ, Actualización de los equipos activos de las redes LAN, Implementación Código Procesal Agraria (Defensa Pública), Herramientas de inteligencia de información (Fortalecimiento del Data Administrativo) y Diseñar e implementar el Sistema de Gestión de la Seguridad de la Información (SGSI).</w:t>
      </w:r>
      <w:r w:rsidR="00237AA4" w:rsidRPr="009A6A33">
        <w:rPr>
          <w:rFonts w:ascii="Book Antiqua" w:eastAsia="Calibri Light" w:hAnsi="Book Antiqua" w:cs="Calibri Light"/>
          <w:sz w:val="24"/>
          <w:szCs w:val="24"/>
        </w:rPr>
        <w:t xml:space="preserve">  </w:t>
      </w:r>
    </w:p>
    <w:p w14:paraId="188703C5" w14:textId="77777777" w:rsidR="000F2B6D" w:rsidRPr="004041E4" w:rsidRDefault="000F2B6D" w:rsidP="000F2B6D">
      <w:pPr>
        <w:jc w:val="both"/>
        <w:rPr>
          <w:rFonts w:ascii="Book Antiqua" w:eastAsia="Calibri Light" w:hAnsi="Book Antiqua" w:cs="Calibri Light"/>
          <w:sz w:val="24"/>
          <w:szCs w:val="24"/>
        </w:rPr>
      </w:pPr>
      <w:r w:rsidRPr="004041E4">
        <w:rPr>
          <w:rFonts w:ascii="Book Antiqua" w:eastAsia="Calibri Light" w:hAnsi="Book Antiqua" w:cs="Calibri Light"/>
          <w:sz w:val="24"/>
          <w:szCs w:val="24"/>
        </w:rPr>
        <w:t>Con respecto a la meta “</w:t>
      </w:r>
      <w:r w:rsidRPr="00020BAC">
        <w:rPr>
          <w:rFonts w:ascii="Book Antiqua" w:eastAsia="Calibri Light" w:hAnsi="Book Antiqua" w:cs="Calibri Light"/>
          <w:b/>
          <w:bCs/>
          <w:i/>
          <w:iCs/>
          <w:sz w:val="24"/>
          <w:szCs w:val="24"/>
        </w:rPr>
        <w:t>Que al finalizar el 2024, se haya finalizado la ejecución del Proyecto Regional de Fortalecimiento de la Justicia Restaurativa</w:t>
      </w:r>
      <w:r w:rsidRPr="004041E4">
        <w:rPr>
          <w:rFonts w:ascii="Book Antiqua" w:eastAsia="Calibri Light" w:hAnsi="Book Antiqua" w:cs="Calibri Light"/>
          <w:sz w:val="24"/>
          <w:szCs w:val="24"/>
        </w:rPr>
        <w:t>” para el año 2020 se tiene que el proyecto registró en un 90% de ejecución debido a que por la pandemia Covid 19, no fue posible finalizar la auditoría externa durante el 2020.</w:t>
      </w:r>
    </w:p>
    <w:p w14:paraId="2598ECC0" w14:textId="77777777" w:rsidR="000F2B6D" w:rsidRPr="004041E4" w:rsidRDefault="000F2B6D" w:rsidP="000F2B6D">
      <w:pPr>
        <w:rPr>
          <w:rFonts w:ascii="Book Antiqua" w:hAnsi="Book Antiqua"/>
        </w:rPr>
      </w:pPr>
      <w:bookmarkStart w:id="30" w:name="_Toc89714420"/>
      <w:bookmarkStart w:id="31" w:name="_Hlk81317118"/>
    </w:p>
    <w:p w14:paraId="76BF44F5" w14:textId="0B1A9B0A" w:rsidR="000F2B6D" w:rsidRPr="00A016FC" w:rsidRDefault="006524FB" w:rsidP="00A016FC">
      <w:pPr>
        <w:keepNext/>
        <w:keepLines/>
        <w:spacing w:before="40" w:after="0"/>
        <w:ind w:left="360"/>
        <w:outlineLvl w:val="1"/>
        <w:rPr>
          <w:rFonts w:ascii="Book Antiqua" w:eastAsiaTheme="majorEastAsia" w:hAnsi="Book Antiqua" w:cstheme="majorBidi"/>
          <w:b/>
          <w:bCs/>
          <w:sz w:val="24"/>
          <w:szCs w:val="24"/>
        </w:rPr>
      </w:pPr>
      <w:bookmarkStart w:id="32" w:name="_Toc141169743"/>
      <w:r w:rsidRPr="004041E4">
        <w:rPr>
          <w:rFonts w:ascii="Book Antiqua" w:eastAsiaTheme="majorEastAsia" w:hAnsi="Book Antiqua" w:cstheme="majorBidi"/>
          <w:b/>
          <w:bCs/>
          <w:sz w:val="24"/>
          <w:szCs w:val="24"/>
        </w:rPr>
        <w:t xml:space="preserve">7.2 </w:t>
      </w:r>
      <w:r w:rsidR="000F2B6D" w:rsidRPr="00A016FC">
        <w:rPr>
          <w:rFonts w:ascii="Book Antiqua" w:eastAsiaTheme="majorEastAsia" w:hAnsi="Book Antiqua" w:cstheme="majorBidi"/>
          <w:b/>
          <w:bCs/>
          <w:sz w:val="24"/>
          <w:szCs w:val="24"/>
        </w:rPr>
        <w:t>Seguimiento de la documentación “Estudio de Factibilidad”, “Plan de Gestión”, el “Informe de cierre” y el informe de beneficios en el formulario F.11. de la Metodología Institucional de Administración de Proyectos de los proyectos.</w:t>
      </w:r>
      <w:bookmarkEnd w:id="30"/>
      <w:bookmarkEnd w:id="32"/>
      <w:r w:rsidR="000F2B6D" w:rsidRPr="00A016FC">
        <w:rPr>
          <w:rFonts w:ascii="Book Antiqua" w:eastAsiaTheme="majorEastAsia" w:hAnsi="Book Antiqua" w:cstheme="majorBidi"/>
          <w:b/>
          <w:bCs/>
          <w:sz w:val="24"/>
          <w:szCs w:val="24"/>
        </w:rPr>
        <w:t xml:space="preserve"> </w:t>
      </w:r>
    </w:p>
    <w:p w14:paraId="22C56896" w14:textId="77777777" w:rsidR="000F2B6D" w:rsidRPr="004041E4" w:rsidRDefault="000F2B6D" w:rsidP="00431C3F">
      <w:pPr>
        <w:rPr>
          <w:rFonts w:ascii="Book Antiqua" w:hAnsi="Book Antiqua"/>
        </w:rPr>
      </w:pPr>
    </w:p>
    <w:bookmarkEnd w:id="31"/>
    <w:p w14:paraId="0A4A0675" w14:textId="620025DC" w:rsidR="000F2B6D" w:rsidRPr="004041E4" w:rsidRDefault="000F2B6D" w:rsidP="000F2B6D">
      <w:pPr>
        <w:spacing w:line="240" w:lineRule="auto"/>
        <w:jc w:val="both"/>
        <w:rPr>
          <w:rFonts w:ascii="Book Antiqua" w:hAnsi="Book Antiqua" w:cstheme="majorHAnsi"/>
          <w:sz w:val="24"/>
          <w:szCs w:val="24"/>
        </w:rPr>
      </w:pPr>
      <w:r w:rsidRPr="004041E4">
        <w:rPr>
          <w:rFonts w:ascii="Book Antiqua" w:hAnsi="Book Antiqua" w:cstheme="majorHAnsi"/>
          <w:sz w:val="24"/>
          <w:szCs w:val="24"/>
        </w:rPr>
        <w:t>A continuación, se detalla el cumplimiento en la entrega en la documentación que corresponde a los formularios para la administración de proyectos llamados “Estudio de Factibilidad”, “Plan de Gestión” y el “Informe de cierre”, que se cargaron en la plataforma Project Online por parte de las personas líderes del proyecto por Proyecto terminado; dicha distribución se clasifica en: color “rojo” los documentos pendientes y color “verde” lo completado.</w:t>
      </w:r>
    </w:p>
    <w:p w14:paraId="54E66050" w14:textId="77777777" w:rsidR="000F2B6D" w:rsidRPr="004041E4" w:rsidRDefault="000F2B6D" w:rsidP="000F2B6D">
      <w:pPr>
        <w:spacing w:line="240" w:lineRule="auto"/>
        <w:jc w:val="both"/>
        <w:rPr>
          <w:rFonts w:ascii="Book Antiqua" w:hAnsi="Book Antiqua" w:cstheme="majorHAnsi"/>
          <w:sz w:val="24"/>
          <w:szCs w:val="24"/>
        </w:rPr>
      </w:pPr>
    </w:p>
    <w:p w14:paraId="2509C48A" w14:textId="2A168A55" w:rsidR="000F2B6D" w:rsidRDefault="000F2B6D" w:rsidP="000F2B6D">
      <w:pPr>
        <w:spacing w:line="240" w:lineRule="auto"/>
        <w:jc w:val="both"/>
        <w:rPr>
          <w:rFonts w:ascii="Book Antiqua" w:hAnsi="Book Antiqua" w:cstheme="majorHAnsi"/>
          <w:sz w:val="24"/>
          <w:szCs w:val="24"/>
        </w:rPr>
      </w:pPr>
    </w:p>
    <w:p w14:paraId="3DC5A95C" w14:textId="62FEF707" w:rsidR="00040331" w:rsidRDefault="00040331" w:rsidP="000F2B6D">
      <w:pPr>
        <w:spacing w:line="240" w:lineRule="auto"/>
        <w:jc w:val="both"/>
        <w:rPr>
          <w:rFonts w:ascii="Book Antiqua" w:hAnsi="Book Antiqua" w:cstheme="majorHAnsi"/>
          <w:sz w:val="24"/>
          <w:szCs w:val="24"/>
        </w:rPr>
      </w:pPr>
    </w:p>
    <w:p w14:paraId="6A57A1C1" w14:textId="3EE55DA1" w:rsidR="00040331" w:rsidRDefault="00040331" w:rsidP="000F2B6D">
      <w:pPr>
        <w:spacing w:line="240" w:lineRule="auto"/>
        <w:jc w:val="both"/>
        <w:rPr>
          <w:rFonts w:ascii="Book Antiqua" w:hAnsi="Book Antiqua" w:cstheme="majorHAnsi"/>
          <w:sz w:val="24"/>
          <w:szCs w:val="24"/>
        </w:rPr>
      </w:pPr>
    </w:p>
    <w:p w14:paraId="0045AE47" w14:textId="0C3B8388" w:rsidR="00040331" w:rsidRDefault="00040331" w:rsidP="000F2B6D">
      <w:pPr>
        <w:spacing w:line="240" w:lineRule="auto"/>
        <w:jc w:val="both"/>
        <w:rPr>
          <w:rFonts w:ascii="Book Antiqua" w:hAnsi="Book Antiqua" w:cstheme="majorHAnsi"/>
          <w:sz w:val="24"/>
          <w:szCs w:val="24"/>
        </w:rPr>
      </w:pPr>
    </w:p>
    <w:p w14:paraId="6231B28D" w14:textId="77777777" w:rsidR="00040331" w:rsidRPr="004041E4" w:rsidRDefault="00040331" w:rsidP="000F2B6D">
      <w:pPr>
        <w:spacing w:line="240" w:lineRule="auto"/>
        <w:jc w:val="both"/>
        <w:rPr>
          <w:rFonts w:ascii="Book Antiqua" w:hAnsi="Book Antiqua" w:cstheme="majorHAnsi"/>
          <w:sz w:val="24"/>
          <w:szCs w:val="24"/>
        </w:rPr>
      </w:pPr>
    </w:p>
    <w:p w14:paraId="02C5B60E" w14:textId="2ABDEA73" w:rsidR="000F2B6D" w:rsidRPr="004041E4" w:rsidRDefault="000F2B6D" w:rsidP="000F2B6D">
      <w:pPr>
        <w:keepNext/>
        <w:spacing w:after="200" w:line="240" w:lineRule="auto"/>
        <w:jc w:val="center"/>
        <w:rPr>
          <w:rFonts w:ascii="Book Antiqua" w:hAnsi="Book Antiqua"/>
          <w:b/>
          <w:bCs/>
          <w:sz w:val="24"/>
          <w:szCs w:val="24"/>
        </w:rPr>
      </w:pPr>
      <w:r w:rsidRPr="196DDC71">
        <w:rPr>
          <w:rFonts w:ascii="Book Antiqua" w:hAnsi="Book Antiqua"/>
          <w:b/>
          <w:bCs/>
          <w:sz w:val="24"/>
          <w:szCs w:val="24"/>
        </w:rPr>
        <w:t xml:space="preserve">Tabla </w:t>
      </w:r>
      <w:r w:rsidRPr="196DDC71">
        <w:rPr>
          <w:rFonts w:ascii="Book Antiqua" w:hAnsi="Book Antiqua"/>
          <w:b/>
          <w:bCs/>
          <w:sz w:val="24"/>
          <w:szCs w:val="24"/>
        </w:rPr>
        <w:fldChar w:fldCharType="begin"/>
      </w:r>
      <w:r w:rsidRPr="196DDC71">
        <w:rPr>
          <w:rFonts w:ascii="Book Antiqua" w:hAnsi="Book Antiqua"/>
          <w:b/>
          <w:bCs/>
          <w:sz w:val="24"/>
          <w:szCs w:val="24"/>
        </w:rPr>
        <w:instrText xml:space="preserve"> SEQ Tabla \* ARABIC </w:instrText>
      </w:r>
      <w:r w:rsidRPr="196DDC71">
        <w:rPr>
          <w:rFonts w:ascii="Book Antiqua" w:hAnsi="Book Antiqua"/>
          <w:b/>
          <w:bCs/>
          <w:sz w:val="24"/>
          <w:szCs w:val="24"/>
        </w:rPr>
        <w:fldChar w:fldCharType="separate"/>
      </w:r>
      <w:r w:rsidRPr="196DDC71">
        <w:rPr>
          <w:rFonts w:ascii="Book Antiqua" w:hAnsi="Book Antiqua"/>
          <w:b/>
          <w:bCs/>
          <w:noProof/>
          <w:sz w:val="24"/>
          <w:szCs w:val="24"/>
        </w:rPr>
        <w:t>3</w:t>
      </w:r>
      <w:r w:rsidRPr="196DDC71">
        <w:rPr>
          <w:rFonts w:ascii="Book Antiqua" w:hAnsi="Book Antiqua"/>
          <w:b/>
          <w:bCs/>
          <w:sz w:val="24"/>
          <w:szCs w:val="24"/>
        </w:rPr>
        <w:fldChar w:fldCharType="end"/>
      </w:r>
      <w:r w:rsidRPr="196DDC71">
        <w:rPr>
          <w:rFonts w:ascii="Book Antiqua" w:hAnsi="Book Antiqua"/>
          <w:b/>
          <w:bCs/>
          <w:sz w:val="24"/>
          <w:szCs w:val="24"/>
        </w:rPr>
        <w:t>. Seguimiento de la documentación de la Metodología Institucional de la Administración de Proyectos</w:t>
      </w:r>
    </w:p>
    <w:tbl>
      <w:tblPr>
        <w:tblW w:w="8835" w:type="dxa"/>
        <w:tblLayout w:type="fixed"/>
        <w:tblLook w:val="04A0" w:firstRow="1" w:lastRow="0" w:firstColumn="1" w:lastColumn="0" w:noHBand="0" w:noVBand="1"/>
      </w:tblPr>
      <w:tblGrid>
        <w:gridCol w:w="959"/>
        <w:gridCol w:w="882"/>
        <w:gridCol w:w="2336"/>
        <w:gridCol w:w="1090"/>
        <w:gridCol w:w="896"/>
        <w:gridCol w:w="1343"/>
        <w:gridCol w:w="1329"/>
      </w:tblGrid>
      <w:tr w:rsidR="50A2A8EE" w14:paraId="3E2E9A86" w14:textId="77777777" w:rsidTr="00A016FC">
        <w:trPr>
          <w:trHeight w:val="285"/>
        </w:trPr>
        <w:tc>
          <w:tcPr>
            <w:tcW w:w="959" w:type="dxa"/>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tcPr>
          <w:p w14:paraId="02B40755" w14:textId="070EDF99" w:rsidR="50A2A8EE" w:rsidRDefault="50A2A8EE" w:rsidP="00020BAC">
            <w:pPr>
              <w:jc w:val="center"/>
              <w:rPr>
                <w:rFonts w:ascii="Calibri Light" w:eastAsia="Calibri Light" w:hAnsi="Calibri Light" w:cs="Calibri Light"/>
                <w:b/>
                <w:bCs/>
                <w:color w:val="FFFFFF" w:themeColor="background1"/>
                <w:sz w:val="20"/>
                <w:szCs w:val="20"/>
              </w:rPr>
            </w:pPr>
            <w:r w:rsidRPr="50A2A8EE">
              <w:rPr>
                <w:rFonts w:ascii="Calibri Light" w:eastAsia="Calibri Light" w:hAnsi="Calibri Light" w:cs="Calibri Light"/>
                <w:b/>
                <w:bCs/>
                <w:color w:val="FFFFFF" w:themeColor="background1"/>
                <w:sz w:val="20"/>
                <w:szCs w:val="20"/>
              </w:rPr>
              <w:t>Oficina Líder</w:t>
            </w:r>
          </w:p>
        </w:tc>
        <w:tc>
          <w:tcPr>
            <w:tcW w:w="882" w:type="dxa"/>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tcPr>
          <w:p w14:paraId="4C5A8BC5" w14:textId="73B5694C" w:rsidR="50A2A8EE" w:rsidRDefault="50A2A8EE" w:rsidP="00020BAC">
            <w:pPr>
              <w:jc w:val="center"/>
              <w:rPr>
                <w:rFonts w:ascii="Calibri Light" w:eastAsia="Calibri Light" w:hAnsi="Calibri Light" w:cs="Calibri Light"/>
                <w:b/>
                <w:bCs/>
                <w:color w:val="FFFFFF" w:themeColor="background1"/>
                <w:sz w:val="20"/>
                <w:szCs w:val="20"/>
              </w:rPr>
            </w:pPr>
            <w:r w:rsidRPr="50A2A8EE">
              <w:rPr>
                <w:rFonts w:ascii="Calibri Light" w:eastAsia="Calibri Light" w:hAnsi="Calibri Light" w:cs="Calibri Light"/>
                <w:b/>
                <w:bCs/>
                <w:color w:val="FFFFFF" w:themeColor="background1"/>
                <w:sz w:val="20"/>
                <w:szCs w:val="20"/>
              </w:rPr>
              <w:t>Código</w:t>
            </w:r>
          </w:p>
        </w:tc>
        <w:tc>
          <w:tcPr>
            <w:tcW w:w="2336" w:type="dxa"/>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tcPr>
          <w:p w14:paraId="02B29273" w14:textId="2D424E2F" w:rsidR="50A2A8EE" w:rsidRDefault="50A2A8EE" w:rsidP="00020BAC">
            <w:pPr>
              <w:jc w:val="center"/>
              <w:rPr>
                <w:rFonts w:ascii="Calibri Light" w:eastAsia="Calibri Light" w:hAnsi="Calibri Light" w:cs="Calibri Light"/>
                <w:b/>
                <w:bCs/>
                <w:color w:val="FFFFFF" w:themeColor="background1"/>
                <w:sz w:val="20"/>
                <w:szCs w:val="20"/>
              </w:rPr>
            </w:pPr>
            <w:r w:rsidRPr="50A2A8EE">
              <w:rPr>
                <w:rFonts w:ascii="Calibri Light" w:eastAsia="Calibri Light" w:hAnsi="Calibri Light" w:cs="Calibri Light"/>
                <w:b/>
                <w:bCs/>
                <w:color w:val="FFFFFF" w:themeColor="background1"/>
                <w:sz w:val="20"/>
                <w:szCs w:val="20"/>
              </w:rPr>
              <w:t>Proyecto</w:t>
            </w:r>
          </w:p>
        </w:tc>
        <w:tc>
          <w:tcPr>
            <w:tcW w:w="1090" w:type="dxa"/>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tcPr>
          <w:p w14:paraId="5E63EA03" w14:textId="6D428AD8" w:rsidR="50A2A8EE" w:rsidRDefault="50A2A8EE" w:rsidP="00020BAC">
            <w:pPr>
              <w:jc w:val="center"/>
              <w:rPr>
                <w:rFonts w:ascii="Calibri Light" w:eastAsia="Calibri Light" w:hAnsi="Calibri Light" w:cs="Calibri Light"/>
                <w:b/>
                <w:bCs/>
                <w:color w:val="FFFFFF" w:themeColor="background1"/>
                <w:sz w:val="20"/>
                <w:szCs w:val="20"/>
              </w:rPr>
            </w:pPr>
            <w:r w:rsidRPr="50A2A8EE">
              <w:rPr>
                <w:rFonts w:ascii="Calibri Light" w:eastAsia="Calibri Light" w:hAnsi="Calibri Light" w:cs="Calibri Light"/>
                <w:b/>
                <w:bCs/>
                <w:color w:val="FFFFFF" w:themeColor="background1"/>
                <w:sz w:val="20"/>
                <w:szCs w:val="20"/>
              </w:rPr>
              <w:t>Líder</w:t>
            </w:r>
          </w:p>
        </w:tc>
        <w:tc>
          <w:tcPr>
            <w:tcW w:w="896" w:type="dxa"/>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tcPr>
          <w:p w14:paraId="34C40390" w14:textId="59E8E3B9" w:rsidR="50A2A8EE" w:rsidRDefault="50A2A8EE" w:rsidP="00020BAC">
            <w:pPr>
              <w:jc w:val="center"/>
              <w:rPr>
                <w:rFonts w:ascii="Calibri Light" w:eastAsia="Calibri Light" w:hAnsi="Calibri Light" w:cs="Calibri Light"/>
                <w:b/>
                <w:bCs/>
                <w:color w:val="FFFFFF" w:themeColor="background1"/>
                <w:sz w:val="20"/>
                <w:szCs w:val="20"/>
              </w:rPr>
            </w:pPr>
            <w:r w:rsidRPr="50A2A8EE">
              <w:rPr>
                <w:rFonts w:ascii="Calibri Light" w:eastAsia="Calibri Light" w:hAnsi="Calibri Light" w:cs="Calibri Light"/>
                <w:b/>
                <w:bCs/>
                <w:color w:val="FFFFFF" w:themeColor="background1"/>
                <w:sz w:val="20"/>
                <w:szCs w:val="20"/>
              </w:rPr>
              <w:t>Estudio de Factibilidad</w:t>
            </w:r>
          </w:p>
        </w:tc>
        <w:tc>
          <w:tcPr>
            <w:tcW w:w="1343" w:type="dxa"/>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tcPr>
          <w:p w14:paraId="143B4EC5" w14:textId="1E7AB63F" w:rsidR="50A2A8EE" w:rsidRDefault="50A2A8EE" w:rsidP="00020BAC">
            <w:pPr>
              <w:jc w:val="center"/>
              <w:rPr>
                <w:rFonts w:ascii="Calibri Light" w:eastAsia="Calibri Light" w:hAnsi="Calibri Light" w:cs="Calibri Light"/>
                <w:b/>
                <w:bCs/>
                <w:color w:val="FFFFFF" w:themeColor="background1"/>
                <w:sz w:val="20"/>
                <w:szCs w:val="20"/>
              </w:rPr>
            </w:pPr>
            <w:r w:rsidRPr="50A2A8EE">
              <w:rPr>
                <w:rFonts w:ascii="Calibri Light" w:eastAsia="Calibri Light" w:hAnsi="Calibri Light" w:cs="Calibri Light"/>
                <w:b/>
                <w:bCs/>
                <w:color w:val="FFFFFF" w:themeColor="background1"/>
                <w:sz w:val="20"/>
                <w:szCs w:val="20"/>
              </w:rPr>
              <w:t>Plan de gestión</w:t>
            </w:r>
          </w:p>
        </w:tc>
        <w:tc>
          <w:tcPr>
            <w:tcW w:w="1329" w:type="dxa"/>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tcPr>
          <w:p w14:paraId="1356CF30" w14:textId="00947C90" w:rsidR="50A2A8EE" w:rsidRDefault="50A2A8EE" w:rsidP="00020BAC">
            <w:pPr>
              <w:jc w:val="center"/>
              <w:rPr>
                <w:rFonts w:ascii="Calibri Light" w:eastAsia="Calibri Light" w:hAnsi="Calibri Light" w:cs="Calibri Light"/>
                <w:b/>
                <w:bCs/>
                <w:color w:val="FFFFFF" w:themeColor="background1"/>
                <w:sz w:val="20"/>
                <w:szCs w:val="20"/>
              </w:rPr>
            </w:pPr>
            <w:r w:rsidRPr="50A2A8EE">
              <w:rPr>
                <w:rFonts w:ascii="Calibri Light" w:eastAsia="Calibri Light" w:hAnsi="Calibri Light" w:cs="Calibri Light"/>
                <w:b/>
                <w:bCs/>
                <w:color w:val="FFFFFF" w:themeColor="background1"/>
                <w:sz w:val="20"/>
                <w:szCs w:val="20"/>
              </w:rPr>
              <w:t>Informe de Cierre</w:t>
            </w:r>
          </w:p>
        </w:tc>
      </w:tr>
      <w:tr w:rsidR="50A2A8EE" w14:paraId="0CC483FB" w14:textId="77777777" w:rsidTr="00A016FC">
        <w:trPr>
          <w:trHeight w:val="495"/>
        </w:trPr>
        <w:tc>
          <w:tcPr>
            <w:tcW w:w="959" w:type="dxa"/>
            <w:tcBorders>
              <w:top w:val="single" w:sz="4" w:space="0" w:color="auto"/>
              <w:left w:val="single" w:sz="4" w:space="0" w:color="auto"/>
              <w:bottom w:val="single" w:sz="4" w:space="0" w:color="auto"/>
              <w:right w:val="single" w:sz="4" w:space="0" w:color="auto"/>
            </w:tcBorders>
            <w:vAlign w:val="center"/>
          </w:tcPr>
          <w:p w14:paraId="01679B60" w14:textId="40DE29BC"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Dirección Ejecutiva</w:t>
            </w:r>
          </w:p>
        </w:tc>
        <w:tc>
          <w:tcPr>
            <w:tcW w:w="882" w:type="dxa"/>
            <w:tcBorders>
              <w:top w:val="single" w:sz="4" w:space="0" w:color="auto"/>
              <w:left w:val="single" w:sz="4" w:space="0" w:color="auto"/>
              <w:bottom w:val="single" w:sz="4" w:space="0" w:color="auto"/>
              <w:right w:val="single" w:sz="4" w:space="0" w:color="auto"/>
            </w:tcBorders>
            <w:vAlign w:val="center"/>
          </w:tcPr>
          <w:p w14:paraId="25BD58BE" w14:textId="3A48EC67"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0117-DE-P04</w:t>
            </w:r>
          </w:p>
        </w:tc>
        <w:tc>
          <w:tcPr>
            <w:tcW w:w="2336" w:type="dxa"/>
            <w:tcBorders>
              <w:top w:val="single" w:sz="4" w:space="0" w:color="auto"/>
              <w:left w:val="single" w:sz="4" w:space="0" w:color="auto"/>
              <w:bottom w:val="single" w:sz="4" w:space="0" w:color="auto"/>
              <w:right w:val="single" w:sz="4" w:space="0" w:color="auto"/>
            </w:tcBorders>
            <w:vAlign w:val="center"/>
          </w:tcPr>
          <w:p w14:paraId="1861A931" w14:textId="7F0A2487"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 xml:space="preserve">Implementación de cambios en el SIGA PJ por </w:t>
            </w:r>
            <w:proofErr w:type="spellStart"/>
            <w:r w:rsidRPr="50A2A8EE">
              <w:rPr>
                <w:rFonts w:ascii="Calibri Light" w:eastAsia="Calibri Light" w:hAnsi="Calibri Light" w:cs="Calibri Light"/>
                <w:color w:val="000000" w:themeColor="text1"/>
                <w:sz w:val="18"/>
                <w:szCs w:val="18"/>
              </w:rPr>
              <w:t>le</w:t>
            </w:r>
            <w:proofErr w:type="spellEnd"/>
            <w:r w:rsidRPr="50A2A8EE">
              <w:rPr>
                <w:rFonts w:ascii="Calibri Light" w:eastAsia="Calibri Light" w:hAnsi="Calibri Light" w:cs="Calibri Light"/>
                <w:color w:val="000000" w:themeColor="text1"/>
                <w:sz w:val="18"/>
                <w:szCs w:val="18"/>
              </w:rPr>
              <w:t xml:space="preserve"> IVA </w:t>
            </w:r>
          </w:p>
        </w:tc>
        <w:tc>
          <w:tcPr>
            <w:tcW w:w="1090" w:type="dxa"/>
            <w:tcBorders>
              <w:top w:val="single" w:sz="4" w:space="0" w:color="auto"/>
              <w:left w:val="single" w:sz="4" w:space="0" w:color="auto"/>
              <w:bottom w:val="single" w:sz="4" w:space="0" w:color="auto"/>
              <w:right w:val="single" w:sz="4" w:space="0" w:color="auto"/>
            </w:tcBorders>
            <w:vAlign w:val="center"/>
          </w:tcPr>
          <w:p w14:paraId="09151592" w14:textId="036DC8D9"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 xml:space="preserve">Adriana Esquivel Sanabria </w:t>
            </w:r>
          </w:p>
        </w:tc>
        <w:tc>
          <w:tcPr>
            <w:tcW w:w="896" w:type="dxa"/>
            <w:tcBorders>
              <w:top w:val="single" w:sz="4" w:space="0" w:color="auto"/>
              <w:left w:val="single" w:sz="4" w:space="0" w:color="auto"/>
              <w:bottom w:val="single" w:sz="4" w:space="0" w:color="auto"/>
              <w:right w:val="single" w:sz="4" w:space="0" w:color="auto"/>
            </w:tcBorders>
            <w:shd w:val="clear" w:color="auto" w:fill="FF0000"/>
            <w:vAlign w:val="center"/>
          </w:tcPr>
          <w:p w14:paraId="4E6D59C0" w14:textId="2F206194" w:rsidR="50A2A8EE" w:rsidRDefault="50A2A8EE" w:rsidP="00020BAC">
            <w:pPr>
              <w:jc w:val="center"/>
              <w:rPr>
                <w:rFonts w:ascii="Wingdings 2" w:eastAsia="Wingdings 2" w:hAnsi="Wingdings 2" w:cs="Wingdings 2"/>
                <w:b/>
                <w:bCs/>
                <w:color w:val="FFFFFF" w:themeColor="background1"/>
                <w:sz w:val="18"/>
                <w:szCs w:val="18"/>
              </w:rPr>
            </w:pPr>
            <w:r w:rsidRPr="50A2A8EE">
              <w:rPr>
                <w:rFonts w:ascii="Wingdings 2" w:eastAsia="Wingdings 2" w:hAnsi="Wingdings 2" w:cs="Wingdings 2"/>
                <w:b/>
                <w:bCs/>
                <w:color w:val="FFFFFF" w:themeColor="background1"/>
                <w:sz w:val="18"/>
                <w:szCs w:val="18"/>
              </w:rPr>
              <w:t>S</w:t>
            </w:r>
          </w:p>
        </w:tc>
        <w:tc>
          <w:tcPr>
            <w:tcW w:w="1343" w:type="dxa"/>
            <w:tcBorders>
              <w:top w:val="single" w:sz="4" w:space="0" w:color="auto"/>
              <w:left w:val="single" w:sz="4" w:space="0" w:color="auto"/>
              <w:bottom w:val="single" w:sz="4" w:space="0" w:color="auto"/>
              <w:right w:val="single" w:sz="4" w:space="0" w:color="auto"/>
            </w:tcBorders>
            <w:shd w:val="clear" w:color="auto" w:fill="FF0000"/>
            <w:vAlign w:val="center"/>
          </w:tcPr>
          <w:p w14:paraId="43719725" w14:textId="6C55599A" w:rsidR="50A2A8EE" w:rsidRDefault="50A2A8EE" w:rsidP="00020BAC">
            <w:pPr>
              <w:jc w:val="center"/>
              <w:rPr>
                <w:rFonts w:ascii="Wingdings 2" w:eastAsia="Wingdings 2" w:hAnsi="Wingdings 2" w:cs="Wingdings 2"/>
                <w:b/>
                <w:bCs/>
                <w:color w:val="FFFFFF" w:themeColor="background1"/>
                <w:sz w:val="18"/>
                <w:szCs w:val="18"/>
              </w:rPr>
            </w:pPr>
            <w:r w:rsidRPr="50A2A8EE">
              <w:rPr>
                <w:rFonts w:ascii="Wingdings 2" w:eastAsia="Wingdings 2" w:hAnsi="Wingdings 2" w:cs="Wingdings 2"/>
                <w:b/>
                <w:bCs/>
                <w:color w:val="FFFFFF" w:themeColor="background1"/>
                <w:sz w:val="18"/>
                <w:szCs w:val="18"/>
              </w:rPr>
              <w:t>S</w:t>
            </w:r>
          </w:p>
        </w:tc>
        <w:tc>
          <w:tcPr>
            <w:tcW w:w="1329" w:type="dxa"/>
            <w:tcBorders>
              <w:top w:val="single" w:sz="4" w:space="0" w:color="auto"/>
              <w:left w:val="single" w:sz="4" w:space="0" w:color="auto"/>
              <w:bottom w:val="single" w:sz="4" w:space="0" w:color="auto"/>
              <w:right w:val="single" w:sz="4" w:space="0" w:color="auto"/>
            </w:tcBorders>
            <w:shd w:val="clear" w:color="auto" w:fill="A9D08E"/>
            <w:vAlign w:val="center"/>
          </w:tcPr>
          <w:p w14:paraId="5BA7374B" w14:textId="1048D01B" w:rsidR="50A2A8EE" w:rsidRDefault="50A2A8EE" w:rsidP="00020BAC">
            <w:pPr>
              <w:jc w:val="center"/>
              <w:rPr>
                <w:rFonts w:ascii="Wingdings 2" w:eastAsia="Wingdings 2" w:hAnsi="Wingdings 2" w:cs="Wingdings 2"/>
                <w:b/>
                <w:bCs/>
                <w:color w:val="FFFFFF" w:themeColor="background1"/>
                <w:sz w:val="18"/>
                <w:szCs w:val="18"/>
              </w:rPr>
            </w:pPr>
            <w:r w:rsidRPr="50A2A8EE">
              <w:rPr>
                <w:rFonts w:ascii="Wingdings 2" w:eastAsia="Wingdings 2" w:hAnsi="Wingdings 2" w:cs="Wingdings 2"/>
                <w:b/>
                <w:bCs/>
                <w:color w:val="FFFFFF" w:themeColor="background1"/>
                <w:sz w:val="18"/>
                <w:szCs w:val="18"/>
              </w:rPr>
              <w:t>R</w:t>
            </w:r>
          </w:p>
        </w:tc>
      </w:tr>
      <w:tr w:rsidR="50A2A8EE" w14:paraId="3AC34B10" w14:textId="77777777" w:rsidTr="00A016FC">
        <w:trPr>
          <w:trHeight w:val="495"/>
        </w:trPr>
        <w:tc>
          <w:tcPr>
            <w:tcW w:w="959" w:type="dxa"/>
            <w:tcBorders>
              <w:top w:val="single" w:sz="4" w:space="0" w:color="auto"/>
              <w:left w:val="single" w:sz="4" w:space="0" w:color="auto"/>
              <w:bottom w:val="single" w:sz="4" w:space="0" w:color="auto"/>
              <w:right w:val="single" w:sz="4" w:space="0" w:color="auto"/>
            </w:tcBorders>
            <w:vAlign w:val="center"/>
          </w:tcPr>
          <w:p w14:paraId="1DEB8EEC" w14:textId="33F73B5A"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Dirección de Planificación</w:t>
            </w:r>
          </w:p>
        </w:tc>
        <w:tc>
          <w:tcPr>
            <w:tcW w:w="882" w:type="dxa"/>
            <w:tcBorders>
              <w:top w:val="single" w:sz="4" w:space="0" w:color="auto"/>
              <w:left w:val="single" w:sz="4" w:space="0" w:color="auto"/>
              <w:bottom w:val="single" w:sz="4" w:space="0" w:color="auto"/>
              <w:right w:val="single" w:sz="4" w:space="0" w:color="auto"/>
            </w:tcBorders>
            <w:vAlign w:val="center"/>
          </w:tcPr>
          <w:p w14:paraId="44F00703" w14:textId="7E01CB09"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0110-PLA-P11</w:t>
            </w:r>
          </w:p>
        </w:tc>
        <w:tc>
          <w:tcPr>
            <w:tcW w:w="2336" w:type="dxa"/>
            <w:tcBorders>
              <w:top w:val="single" w:sz="4" w:space="0" w:color="auto"/>
              <w:left w:val="single" w:sz="4" w:space="0" w:color="auto"/>
              <w:bottom w:val="single" w:sz="4" w:space="0" w:color="auto"/>
              <w:right w:val="single" w:sz="4" w:space="0" w:color="auto"/>
            </w:tcBorders>
            <w:vAlign w:val="center"/>
          </w:tcPr>
          <w:p w14:paraId="51CE1F9B" w14:textId="56C2CB6E"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Abordaje a la entrada en vigencia del Código Procesal Agrario</w:t>
            </w:r>
            <w:r w:rsidR="002667FE">
              <w:rPr>
                <w:rStyle w:val="Refdenotaalpie"/>
                <w:rFonts w:ascii="Calibri Light" w:eastAsia="Calibri Light" w:hAnsi="Calibri Light" w:cs="Calibri Light"/>
                <w:color w:val="000000" w:themeColor="text1"/>
                <w:sz w:val="18"/>
                <w:szCs w:val="18"/>
              </w:rPr>
              <w:footnoteReference w:id="3"/>
            </w:r>
            <w:r w:rsidRPr="50A2A8EE">
              <w:rPr>
                <w:rFonts w:ascii="Calibri Light" w:eastAsia="Calibri Light" w:hAnsi="Calibri Light" w:cs="Calibri Light"/>
                <w:color w:val="000000" w:themeColor="text1"/>
                <w:sz w:val="18"/>
                <w:szCs w:val="18"/>
              </w:rPr>
              <w:t xml:space="preserve"> </w:t>
            </w:r>
          </w:p>
        </w:tc>
        <w:tc>
          <w:tcPr>
            <w:tcW w:w="1090" w:type="dxa"/>
            <w:tcBorders>
              <w:top w:val="single" w:sz="4" w:space="0" w:color="auto"/>
              <w:left w:val="single" w:sz="4" w:space="0" w:color="auto"/>
              <w:bottom w:val="single" w:sz="4" w:space="0" w:color="auto"/>
              <w:right w:val="single" w:sz="4" w:space="0" w:color="auto"/>
            </w:tcBorders>
            <w:vAlign w:val="center"/>
          </w:tcPr>
          <w:p w14:paraId="114B0E74" w14:textId="7A798B91"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Lucía Zeledón Quirós</w:t>
            </w:r>
          </w:p>
        </w:tc>
        <w:tc>
          <w:tcPr>
            <w:tcW w:w="896" w:type="dxa"/>
            <w:tcBorders>
              <w:top w:val="single" w:sz="4" w:space="0" w:color="auto"/>
              <w:left w:val="single" w:sz="4" w:space="0" w:color="auto"/>
              <w:bottom w:val="single" w:sz="4" w:space="0" w:color="auto"/>
              <w:right w:val="single" w:sz="4" w:space="0" w:color="auto"/>
            </w:tcBorders>
            <w:shd w:val="clear" w:color="auto" w:fill="FF0000"/>
            <w:vAlign w:val="center"/>
          </w:tcPr>
          <w:p w14:paraId="0D89D576" w14:textId="7D044132" w:rsidR="50A2A8EE" w:rsidRDefault="50A2A8EE" w:rsidP="00020BAC">
            <w:pPr>
              <w:jc w:val="center"/>
              <w:rPr>
                <w:rFonts w:ascii="Wingdings 2" w:eastAsia="Wingdings 2" w:hAnsi="Wingdings 2" w:cs="Wingdings 2"/>
                <w:b/>
                <w:bCs/>
                <w:color w:val="FFFFFF" w:themeColor="background1"/>
                <w:sz w:val="18"/>
                <w:szCs w:val="18"/>
              </w:rPr>
            </w:pPr>
            <w:r w:rsidRPr="50A2A8EE">
              <w:rPr>
                <w:rFonts w:ascii="Wingdings 2" w:eastAsia="Wingdings 2" w:hAnsi="Wingdings 2" w:cs="Wingdings 2"/>
                <w:b/>
                <w:bCs/>
                <w:color w:val="FFFFFF" w:themeColor="background1"/>
                <w:sz w:val="18"/>
                <w:szCs w:val="18"/>
              </w:rPr>
              <w:t>S</w:t>
            </w:r>
          </w:p>
        </w:tc>
        <w:tc>
          <w:tcPr>
            <w:tcW w:w="1343" w:type="dxa"/>
            <w:tcBorders>
              <w:top w:val="single" w:sz="4" w:space="0" w:color="auto"/>
              <w:left w:val="single" w:sz="4" w:space="0" w:color="auto"/>
              <w:bottom w:val="single" w:sz="4" w:space="0" w:color="auto"/>
              <w:right w:val="single" w:sz="4" w:space="0" w:color="auto"/>
            </w:tcBorders>
            <w:shd w:val="clear" w:color="auto" w:fill="A9D08E"/>
            <w:vAlign w:val="center"/>
          </w:tcPr>
          <w:p w14:paraId="71F7B02B" w14:textId="0FB37F3D" w:rsidR="50A2A8EE" w:rsidRDefault="50A2A8EE" w:rsidP="00020BAC">
            <w:pPr>
              <w:jc w:val="center"/>
              <w:rPr>
                <w:rFonts w:ascii="Wingdings 2" w:eastAsia="Wingdings 2" w:hAnsi="Wingdings 2" w:cs="Wingdings 2"/>
                <w:b/>
                <w:bCs/>
                <w:color w:val="FFFFFF" w:themeColor="background1"/>
                <w:sz w:val="18"/>
                <w:szCs w:val="18"/>
              </w:rPr>
            </w:pPr>
            <w:r w:rsidRPr="50A2A8EE">
              <w:rPr>
                <w:rFonts w:ascii="Wingdings 2" w:eastAsia="Wingdings 2" w:hAnsi="Wingdings 2" w:cs="Wingdings 2"/>
                <w:b/>
                <w:bCs/>
                <w:color w:val="FFFFFF" w:themeColor="background1"/>
                <w:sz w:val="18"/>
                <w:szCs w:val="18"/>
              </w:rPr>
              <w:t>R</w:t>
            </w:r>
          </w:p>
        </w:tc>
        <w:tc>
          <w:tcPr>
            <w:tcW w:w="1329" w:type="dxa"/>
            <w:tcBorders>
              <w:top w:val="single" w:sz="4" w:space="0" w:color="auto"/>
              <w:left w:val="single" w:sz="4" w:space="0" w:color="auto"/>
              <w:bottom w:val="single" w:sz="4" w:space="0" w:color="auto"/>
              <w:right w:val="single" w:sz="4" w:space="0" w:color="auto"/>
            </w:tcBorders>
            <w:shd w:val="clear" w:color="auto" w:fill="A9D08E"/>
            <w:vAlign w:val="center"/>
          </w:tcPr>
          <w:p w14:paraId="7771508D" w14:textId="5E2374A7" w:rsidR="50A2A8EE" w:rsidRDefault="50A2A8EE" w:rsidP="00020BAC">
            <w:pPr>
              <w:jc w:val="center"/>
              <w:rPr>
                <w:rFonts w:ascii="Wingdings 2" w:eastAsia="Wingdings 2" w:hAnsi="Wingdings 2" w:cs="Wingdings 2"/>
                <w:b/>
                <w:bCs/>
                <w:color w:val="FFFFFF" w:themeColor="background1"/>
                <w:sz w:val="18"/>
                <w:szCs w:val="18"/>
              </w:rPr>
            </w:pPr>
            <w:r w:rsidRPr="50A2A8EE">
              <w:rPr>
                <w:rFonts w:ascii="Wingdings 2" w:eastAsia="Wingdings 2" w:hAnsi="Wingdings 2" w:cs="Wingdings 2"/>
                <w:b/>
                <w:bCs/>
                <w:color w:val="FFFFFF" w:themeColor="background1"/>
                <w:sz w:val="18"/>
                <w:szCs w:val="18"/>
              </w:rPr>
              <w:t>R</w:t>
            </w:r>
          </w:p>
        </w:tc>
      </w:tr>
      <w:tr w:rsidR="50A2A8EE" w14:paraId="7EA38691" w14:textId="77777777" w:rsidTr="00A016FC">
        <w:trPr>
          <w:trHeight w:val="735"/>
        </w:trPr>
        <w:tc>
          <w:tcPr>
            <w:tcW w:w="959" w:type="dxa"/>
            <w:tcBorders>
              <w:top w:val="single" w:sz="4" w:space="0" w:color="auto"/>
              <w:left w:val="single" w:sz="4" w:space="0" w:color="auto"/>
              <w:bottom w:val="single" w:sz="4" w:space="0" w:color="auto"/>
              <w:right w:val="single" w:sz="4" w:space="0" w:color="auto"/>
            </w:tcBorders>
            <w:vAlign w:val="center"/>
          </w:tcPr>
          <w:p w14:paraId="28447149" w14:textId="422FEFA0"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Dirección de Tecnología de Información</w:t>
            </w:r>
          </w:p>
        </w:tc>
        <w:tc>
          <w:tcPr>
            <w:tcW w:w="882" w:type="dxa"/>
            <w:tcBorders>
              <w:top w:val="single" w:sz="4" w:space="0" w:color="auto"/>
              <w:left w:val="single" w:sz="4" w:space="0" w:color="auto"/>
              <w:bottom w:val="single" w:sz="4" w:space="0" w:color="auto"/>
              <w:right w:val="single" w:sz="4" w:space="0" w:color="auto"/>
            </w:tcBorders>
            <w:vAlign w:val="center"/>
          </w:tcPr>
          <w:p w14:paraId="25AD4CAE" w14:textId="3677C482"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0122-DTI-P08</w:t>
            </w:r>
          </w:p>
        </w:tc>
        <w:tc>
          <w:tcPr>
            <w:tcW w:w="2336" w:type="dxa"/>
            <w:tcBorders>
              <w:top w:val="single" w:sz="4" w:space="0" w:color="auto"/>
              <w:left w:val="single" w:sz="4" w:space="0" w:color="auto"/>
              <w:bottom w:val="single" w:sz="4" w:space="0" w:color="auto"/>
              <w:right w:val="single" w:sz="4" w:space="0" w:color="auto"/>
            </w:tcBorders>
            <w:vAlign w:val="center"/>
          </w:tcPr>
          <w:p w14:paraId="0C57DDD8" w14:textId="6211F06D"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 xml:space="preserve">Actualización de los equipos activos de las redes LAN </w:t>
            </w:r>
          </w:p>
        </w:tc>
        <w:tc>
          <w:tcPr>
            <w:tcW w:w="1090" w:type="dxa"/>
            <w:tcBorders>
              <w:top w:val="single" w:sz="4" w:space="0" w:color="auto"/>
              <w:left w:val="single" w:sz="4" w:space="0" w:color="auto"/>
              <w:bottom w:val="single" w:sz="4" w:space="0" w:color="auto"/>
              <w:right w:val="single" w:sz="4" w:space="0" w:color="auto"/>
            </w:tcBorders>
            <w:vAlign w:val="center"/>
          </w:tcPr>
          <w:p w14:paraId="1D6A6347" w14:textId="6DEC00EF" w:rsidR="50A2A8EE" w:rsidRDefault="50A2A8EE" w:rsidP="00020BAC">
            <w:pPr>
              <w:jc w:val="center"/>
              <w:rPr>
                <w:rFonts w:ascii="Calibri Light" w:eastAsia="Calibri Light" w:hAnsi="Calibri Light" w:cs="Calibri Light"/>
                <w:color w:val="000000" w:themeColor="text1"/>
                <w:sz w:val="18"/>
                <w:szCs w:val="18"/>
              </w:rPr>
            </w:pPr>
            <w:proofErr w:type="spellStart"/>
            <w:r w:rsidRPr="50A2A8EE">
              <w:rPr>
                <w:rFonts w:ascii="Calibri Light" w:eastAsia="Calibri Light" w:hAnsi="Calibri Light" w:cs="Calibri Light"/>
                <w:color w:val="000000" w:themeColor="text1"/>
                <w:sz w:val="18"/>
                <w:szCs w:val="18"/>
              </w:rPr>
              <w:t>Bertony</w:t>
            </w:r>
            <w:proofErr w:type="spellEnd"/>
            <w:r w:rsidRPr="50A2A8EE">
              <w:rPr>
                <w:rFonts w:ascii="Calibri Light" w:eastAsia="Calibri Light" w:hAnsi="Calibri Light" w:cs="Calibri Light"/>
                <w:color w:val="000000" w:themeColor="text1"/>
                <w:sz w:val="18"/>
                <w:szCs w:val="18"/>
              </w:rPr>
              <w:t xml:space="preserve"> Jimenez campos </w:t>
            </w:r>
          </w:p>
        </w:tc>
        <w:tc>
          <w:tcPr>
            <w:tcW w:w="896" w:type="dxa"/>
            <w:tcBorders>
              <w:top w:val="single" w:sz="4" w:space="0" w:color="auto"/>
              <w:left w:val="single" w:sz="4" w:space="0" w:color="auto"/>
              <w:bottom w:val="single" w:sz="4" w:space="0" w:color="auto"/>
              <w:right w:val="single" w:sz="4" w:space="0" w:color="auto"/>
            </w:tcBorders>
            <w:shd w:val="clear" w:color="auto" w:fill="FF0000"/>
            <w:vAlign w:val="center"/>
          </w:tcPr>
          <w:p w14:paraId="107CB4F7" w14:textId="53EAE8AD" w:rsidR="50A2A8EE" w:rsidRDefault="50A2A8EE" w:rsidP="00020BAC">
            <w:pPr>
              <w:jc w:val="center"/>
              <w:rPr>
                <w:rFonts w:ascii="Wingdings 2" w:eastAsia="Wingdings 2" w:hAnsi="Wingdings 2" w:cs="Wingdings 2"/>
                <w:b/>
                <w:bCs/>
                <w:color w:val="FFFFFF" w:themeColor="background1"/>
                <w:sz w:val="18"/>
                <w:szCs w:val="18"/>
              </w:rPr>
            </w:pPr>
            <w:r w:rsidRPr="50A2A8EE">
              <w:rPr>
                <w:rFonts w:ascii="Wingdings 2" w:eastAsia="Wingdings 2" w:hAnsi="Wingdings 2" w:cs="Wingdings 2"/>
                <w:b/>
                <w:bCs/>
                <w:color w:val="FFFFFF" w:themeColor="background1"/>
                <w:sz w:val="18"/>
                <w:szCs w:val="18"/>
              </w:rPr>
              <w:t>S</w:t>
            </w:r>
          </w:p>
        </w:tc>
        <w:tc>
          <w:tcPr>
            <w:tcW w:w="1343" w:type="dxa"/>
            <w:tcBorders>
              <w:top w:val="single" w:sz="4" w:space="0" w:color="auto"/>
              <w:left w:val="single" w:sz="4" w:space="0" w:color="auto"/>
              <w:bottom w:val="single" w:sz="4" w:space="0" w:color="auto"/>
              <w:right w:val="single" w:sz="4" w:space="0" w:color="auto"/>
            </w:tcBorders>
            <w:shd w:val="clear" w:color="auto" w:fill="FF0000"/>
            <w:vAlign w:val="center"/>
          </w:tcPr>
          <w:p w14:paraId="3373A990" w14:textId="4A47E30F" w:rsidR="50A2A8EE" w:rsidRDefault="50A2A8EE" w:rsidP="00020BAC">
            <w:pPr>
              <w:jc w:val="center"/>
              <w:rPr>
                <w:rFonts w:ascii="Wingdings 2" w:eastAsia="Wingdings 2" w:hAnsi="Wingdings 2" w:cs="Wingdings 2"/>
                <w:b/>
                <w:bCs/>
                <w:color w:val="FFFFFF" w:themeColor="background1"/>
                <w:sz w:val="18"/>
                <w:szCs w:val="18"/>
              </w:rPr>
            </w:pPr>
            <w:r w:rsidRPr="50A2A8EE">
              <w:rPr>
                <w:rFonts w:ascii="Wingdings 2" w:eastAsia="Wingdings 2" w:hAnsi="Wingdings 2" w:cs="Wingdings 2"/>
                <w:b/>
                <w:bCs/>
                <w:color w:val="FFFFFF" w:themeColor="background1"/>
                <w:sz w:val="18"/>
                <w:szCs w:val="18"/>
              </w:rPr>
              <w:t>S</w:t>
            </w:r>
          </w:p>
        </w:tc>
        <w:tc>
          <w:tcPr>
            <w:tcW w:w="1329" w:type="dxa"/>
            <w:tcBorders>
              <w:top w:val="single" w:sz="4" w:space="0" w:color="auto"/>
              <w:left w:val="single" w:sz="4" w:space="0" w:color="auto"/>
              <w:bottom w:val="single" w:sz="4" w:space="0" w:color="auto"/>
              <w:right w:val="single" w:sz="4" w:space="0" w:color="auto"/>
            </w:tcBorders>
            <w:shd w:val="clear" w:color="auto" w:fill="A9D08E"/>
            <w:vAlign w:val="center"/>
          </w:tcPr>
          <w:p w14:paraId="7EA53219" w14:textId="17BE8FA4" w:rsidR="50A2A8EE" w:rsidRDefault="50A2A8EE" w:rsidP="00020BAC">
            <w:pPr>
              <w:jc w:val="center"/>
              <w:rPr>
                <w:rFonts w:ascii="Wingdings 2" w:eastAsia="Wingdings 2" w:hAnsi="Wingdings 2" w:cs="Wingdings 2"/>
                <w:b/>
                <w:bCs/>
                <w:color w:val="FFFFFF" w:themeColor="background1"/>
                <w:sz w:val="18"/>
                <w:szCs w:val="18"/>
              </w:rPr>
            </w:pPr>
            <w:r w:rsidRPr="50A2A8EE">
              <w:rPr>
                <w:rFonts w:ascii="Wingdings 2" w:eastAsia="Wingdings 2" w:hAnsi="Wingdings 2" w:cs="Wingdings 2"/>
                <w:b/>
                <w:bCs/>
                <w:color w:val="FFFFFF" w:themeColor="background1"/>
                <w:sz w:val="18"/>
                <w:szCs w:val="18"/>
              </w:rPr>
              <w:t>R</w:t>
            </w:r>
          </w:p>
        </w:tc>
      </w:tr>
      <w:tr w:rsidR="50A2A8EE" w14:paraId="1563AAA2" w14:textId="77777777" w:rsidTr="00A016FC">
        <w:trPr>
          <w:trHeight w:val="735"/>
        </w:trPr>
        <w:tc>
          <w:tcPr>
            <w:tcW w:w="959" w:type="dxa"/>
            <w:tcBorders>
              <w:top w:val="single" w:sz="4" w:space="0" w:color="auto"/>
              <w:left w:val="single" w:sz="4" w:space="0" w:color="auto"/>
              <w:bottom w:val="single" w:sz="4" w:space="0" w:color="auto"/>
              <w:right w:val="single" w:sz="4" w:space="0" w:color="auto"/>
            </w:tcBorders>
            <w:vAlign w:val="center"/>
          </w:tcPr>
          <w:p w14:paraId="4864728C" w14:textId="06CC1D4F" w:rsidR="50A2A8EE" w:rsidRDefault="50A2A8EE">
            <w:r w:rsidRPr="50A2A8EE">
              <w:rPr>
                <w:rFonts w:ascii="Calibri Light" w:eastAsia="Calibri Light" w:hAnsi="Calibri Light" w:cs="Calibri Light"/>
                <w:color w:val="000000" w:themeColor="text1"/>
                <w:sz w:val="18"/>
                <w:szCs w:val="18"/>
              </w:rPr>
              <w:t>Dirección Ejecutiva</w:t>
            </w:r>
          </w:p>
        </w:tc>
        <w:tc>
          <w:tcPr>
            <w:tcW w:w="882" w:type="dxa"/>
            <w:tcBorders>
              <w:top w:val="single" w:sz="4" w:space="0" w:color="auto"/>
              <w:left w:val="single" w:sz="4" w:space="0" w:color="auto"/>
              <w:bottom w:val="single" w:sz="4" w:space="0" w:color="auto"/>
              <w:right w:val="single" w:sz="4" w:space="0" w:color="auto"/>
            </w:tcBorders>
            <w:vAlign w:val="center"/>
          </w:tcPr>
          <w:p w14:paraId="79EA80EB" w14:textId="10F63EFA" w:rsidR="50A2A8EE" w:rsidRDefault="50A2A8EE">
            <w:r w:rsidRPr="50A2A8EE">
              <w:rPr>
                <w:rFonts w:ascii="Calibri Light" w:eastAsia="Calibri Light" w:hAnsi="Calibri Light" w:cs="Calibri Light"/>
                <w:color w:val="000000" w:themeColor="text1"/>
                <w:sz w:val="18"/>
                <w:szCs w:val="18"/>
              </w:rPr>
              <w:t>0117-DE-P02</w:t>
            </w:r>
          </w:p>
        </w:tc>
        <w:tc>
          <w:tcPr>
            <w:tcW w:w="2336" w:type="dxa"/>
            <w:tcBorders>
              <w:top w:val="single" w:sz="4" w:space="0" w:color="auto"/>
              <w:left w:val="single" w:sz="4" w:space="0" w:color="auto"/>
              <w:bottom w:val="single" w:sz="4" w:space="0" w:color="auto"/>
              <w:right w:val="single" w:sz="4" w:space="0" w:color="auto"/>
            </w:tcBorders>
            <w:vAlign w:val="center"/>
          </w:tcPr>
          <w:p w14:paraId="1CEBAAD4" w14:textId="39CF0902"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 xml:space="preserve">Proyecto de cargas Termohigronométricas para el edificio de los Tribunales de Justicia de Alajuela </w:t>
            </w:r>
          </w:p>
        </w:tc>
        <w:tc>
          <w:tcPr>
            <w:tcW w:w="1090" w:type="dxa"/>
            <w:tcBorders>
              <w:top w:val="single" w:sz="4" w:space="0" w:color="auto"/>
              <w:left w:val="single" w:sz="4" w:space="0" w:color="auto"/>
              <w:bottom w:val="single" w:sz="4" w:space="0" w:color="auto"/>
              <w:right w:val="single" w:sz="4" w:space="0" w:color="auto"/>
            </w:tcBorders>
            <w:vAlign w:val="center"/>
          </w:tcPr>
          <w:p w14:paraId="7BF0A8C6" w14:textId="517DE7F1"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Maria Jose Chaves Arguello</w:t>
            </w:r>
          </w:p>
        </w:tc>
        <w:tc>
          <w:tcPr>
            <w:tcW w:w="896" w:type="dxa"/>
            <w:tcBorders>
              <w:top w:val="single" w:sz="4" w:space="0" w:color="auto"/>
              <w:left w:val="single" w:sz="4" w:space="0" w:color="auto"/>
              <w:bottom w:val="single" w:sz="4" w:space="0" w:color="auto"/>
              <w:right w:val="single" w:sz="4" w:space="0" w:color="auto"/>
            </w:tcBorders>
            <w:shd w:val="clear" w:color="auto" w:fill="FF0000"/>
            <w:vAlign w:val="center"/>
          </w:tcPr>
          <w:p w14:paraId="4799CD9C" w14:textId="7778B7CD" w:rsidR="50A2A8EE" w:rsidRDefault="50A2A8EE" w:rsidP="00020BAC">
            <w:pPr>
              <w:jc w:val="center"/>
              <w:rPr>
                <w:rFonts w:ascii="Wingdings 2" w:eastAsia="Wingdings 2" w:hAnsi="Wingdings 2" w:cs="Wingdings 2"/>
                <w:b/>
                <w:bCs/>
                <w:color w:val="FFFFFF" w:themeColor="background1"/>
                <w:sz w:val="18"/>
                <w:szCs w:val="18"/>
              </w:rPr>
            </w:pPr>
            <w:r w:rsidRPr="50A2A8EE">
              <w:rPr>
                <w:rFonts w:ascii="Wingdings 2" w:eastAsia="Wingdings 2" w:hAnsi="Wingdings 2" w:cs="Wingdings 2"/>
                <w:b/>
                <w:bCs/>
                <w:color w:val="FFFFFF" w:themeColor="background1"/>
                <w:sz w:val="18"/>
                <w:szCs w:val="18"/>
              </w:rPr>
              <w:t>S</w:t>
            </w:r>
          </w:p>
        </w:tc>
        <w:tc>
          <w:tcPr>
            <w:tcW w:w="1343" w:type="dxa"/>
            <w:tcBorders>
              <w:top w:val="single" w:sz="4" w:space="0" w:color="auto"/>
              <w:left w:val="single" w:sz="4" w:space="0" w:color="auto"/>
              <w:bottom w:val="single" w:sz="4" w:space="0" w:color="auto"/>
              <w:right w:val="single" w:sz="4" w:space="0" w:color="auto"/>
            </w:tcBorders>
            <w:shd w:val="clear" w:color="auto" w:fill="A9D08E"/>
            <w:vAlign w:val="center"/>
          </w:tcPr>
          <w:p w14:paraId="4C74C0B2" w14:textId="4A5A8793" w:rsidR="50A2A8EE" w:rsidRDefault="50A2A8EE" w:rsidP="00020BAC">
            <w:pPr>
              <w:jc w:val="center"/>
              <w:rPr>
                <w:rFonts w:ascii="Wingdings 2" w:eastAsia="Wingdings 2" w:hAnsi="Wingdings 2" w:cs="Wingdings 2"/>
                <w:b/>
                <w:bCs/>
                <w:color w:val="FFFFFF" w:themeColor="background1"/>
                <w:sz w:val="18"/>
                <w:szCs w:val="18"/>
              </w:rPr>
            </w:pPr>
            <w:r w:rsidRPr="50A2A8EE">
              <w:rPr>
                <w:rFonts w:ascii="Wingdings 2" w:eastAsia="Wingdings 2" w:hAnsi="Wingdings 2" w:cs="Wingdings 2"/>
                <w:b/>
                <w:bCs/>
                <w:color w:val="FFFFFF" w:themeColor="background1"/>
                <w:sz w:val="18"/>
                <w:szCs w:val="18"/>
              </w:rPr>
              <w:t>R</w:t>
            </w:r>
          </w:p>
        </w:tc>
        <w:tc>
          <w:tcPr>
            <w:tcW w:w="1329" w:type="dxa"/>
            <w:tcBorders>
              <w:top w:val="single" w:sz="4" w:space="0" w:color="auto"/>
              <w:left w:val="single" w:sz="4" w:space="0" w:color="auto"/>
              <w:bottom w:val="single" w:sz="4" w:space="0" w:color="auto"/>
              <w:right w:val="single" w:sz="4" w:space="0" w:color="auto"/>
            </w:tcBorders>
            <w:shd w:val="clear" w:color="auto" w:fill="A9D08E"/>
            <w:vAlign w:val="center"/>
          </w:tcPr>
          <w:p w14:paraId="64158162" w14:textId="1D7C2359" w:rsidR="50A2A8EE" w:rsidRDefault="50A2A8EE" w:rsidP="00020BAC">
            <w:pPr>
              <w:jc w:val="center"/>
              <w:rPr>
                <w:rFonts w:ascii="Wingdings 2" w:eastAsia="Wingdings 2" w:hAnsi="Wingdings 2" w:cs="Wingdings 2"/>
                <w:b/>
                <w:bCs/>
                <w:color w:val="FFFFFF" w:themeColor="background1"/>
                <w:sz w:val="18"/>
                <w:szCs w:val="18"/>
              </w:rPr>
            </w:pPr>
            <w:r w:rsidRPr="50A2A8EE">
              <w:rPr>
                <w:rFonts w:ascii="Wingdings 2" w:eastAsia="Wingdings 2" w:hAnsi="Wingdings 2" w:cs="Wingdings 2"/>
                <w:b/>
                <w:bCs/>
                <w:color w:val="FFFFFF" w:themeColor="background1"/>
                <w:sz w:val="18"/>
                <w:szCs w:val="18"/>
              </w:rPr>
              <w:t>R</w:t>
            </w:r>
          </w:p>
        </w:tc>
      </w:tr>
      <w:tr w:rsidR="50A2A8EE" w14:paraId="54AA897F" w14:textId="77777777" w:rsidTr="00A016FC">
        <w:trPr>
          <w:trHeight w:val="420"/>
        </w:trPr>
        <w:tc>
          <w:tcPr>
            <w:tcW w:w="959" w:type="dxa"/>
            <w:tcBorders>
              <w:top w:val="single" w:sz="4" w:space="0" w:color="auto"/>
              <w:left w:val="single" w:sz="4" w:space="0" w:color="auto"/>
              <w:bottom w:val="single" w:sz="4" w:space="0" w:color="auto"/>
              <w:right w:val="single" w:sz="4" w:space="0" w:color="auto"/>
            </w:tcBorders>
            <w:vAlign w:val="center"/>
          </w:tcPr>
          <w:p w14:paraId="5595FFF2" w14:textId="5C078BDA"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Dirección de Tecnología de Información</w:t>
            </w:r>
          </w:p>
        </w:tc>
        <w:tc>
          <w:tcPr>
            <w:tcW w:w="882" w:type="dxa"/>
            <w:tcBorders>
              <w:top w:val="single" w:sz="4" w:space="0" w:color="auto"/>
              <w:left w:val="single" w:sz="4" w:space="0" w:color="auto"/>
              <w:bottom w:val="single" w:sz="4" w:space="0" w:color="auto"/>
              <w:right w:val="single" w:sz="4" w:space="0" w:color="auto"/>
            </w:tcBorders>
            <w:vAlign w:val="center"/>
          </w:tcPr>
          <w:p w14:paraId="4FFAD358" w14:textId="30CF8980"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0122-DTI-P06</w:t>
            </w:r>
          </w:p>
        </w:tc>
        <w:tc>
          <w:tcPr>
            <w:tcW w:w="2336" w:type="dxa"/>
            <w:tcBorders>
              <w:top w:val="single" w:sz="4" w:space="0" w:color="auto"/>
              <w:left w:val="single" w:sz="4" w:space="0" w:color="auto"/>
              <w:bottom w:val="single" w:sz="4" w:space="0" w:color="auto"/>
              <w:right w:val="single" w:sz="4" w:space="0" w:color="auto"/>
            </w:tcBorders>
            <w:vAlign w:val="center"/>
          </w:tcPr>
          <w:p w14:paraId="5C29F173" w14:textId="56A15D8D"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Diseñar e implementar el sistema de gestión de la seguridad de la información SGSI</w:t>
            </w:r>
          </w:p>
        </w:tc>
        <w:tc>
          <w:tcPr>
            <w:tcW w:w="1090" w:type="dxa"/>
            <w:tcBorders>
              <w:top w:val="single" w:sz="4" w:space="0" w:color="auto"/>
              <w:left w:val="single" w:sz="4" w:space="0" w:color="auto"/>
              <w:bottom w:val="single" w:sz="4" w:space="0" w:color="auto"/>
              <w:right w:val="single" w:sz="4" w:space="0" w:color="auto"/>
            </w:tcBorders>
            <w:vAlign w:val="center"/>
          </w:tcPr>
          <w:p w14:paraId="6C0DEB4C" w14:textId="7722556E"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 xml:space="preserve">Laura Quirós </w:t>
            </w:r>
            <w:proofErr w:type="spellStart"/>
            <w:r w:rsidRPr="50A2A8EE">
              <w:rPr>
                <w:rFonts w:ascii="Calibri Light" w:eastAsia="Calibri Light" w:hAnsi="Calibri Light" w:cs="Calibri Light"/>
                <w:color w:val="000000" w:themeColor="text1"/>
                <w:sz w:val="18"/>
                <w:szCs w:val="18"/>
              </w:rPr>
              <w:t>Quirós</w:t>
            </w:r>
            <w:proofErr w:type="spellEnd"/>
            <w:r w:rsidRPr="50A2A8EE">
              <w:rPr>
                <w:rFonts w:ascii="Calibri Light" w:eastAsia="Calibri Light" w:hAnsi="Calibri Light" w:cs="Calibri Light"/>
                <w:color w:val="000000" w:themeColor="text1"/>
                <w:sz w:val="18"/>
                <w:szCs w:val="18"/>
              </w:rPr>
              <w:t xml:space="preserve"> </w:t>
            </w:r>
          </w:p>
        </w:tc>
        <w:tc>
          <w:tcPr>
            <w:tcW w:w="896" w:type="dxa"/>
            <w:tcBorders>
              <w:top w:val="single" w:sz="4" w:space="0" w:color="auto"/>
              <w:left w:val="single" w:sz="4" w:space="0" w:color="auto"/>
              <w:bottom w:val="single" w:sz="4" w:space="0" w:color="auto"/>
              <w:right w:val="single" w:sz="4" w:space="0" w:color="auto"/>
            </w:tcBorders>
            <w:shd w:val="clear" w:color="auto" w:fill="FF0000"/>
            <w:vAlign w:val="center"/>
          </w:tcPr>
          <w:p w14:paraId="1CF25F5F" w14:textId="10935C9A" w:rsidR="50A2A8EE" w:rsidRDefault="50A2A8EE" w:rsidP="00020BAC">
            <w:pPr>
              <w:jc w:val="center"/>
              <w:rPr>
                <w:rFonts w:ascii="Wingdings 2" w:eastAsia="Wingdings 2" w:hAnsi="Wingdings 2" w:cs="Wingdings 2"/>
                <w:b/>
                <w:bCs/>
                <w:color w:val="FFFFFF" w:themeColor="background1"/>
                <w:sz w:val="18"/>
                <w:szCs w:val="18"/>
              </w:rPr>
            </w:pPr>
            <w:r w:rsidRPr="50A2A8EE">
              <w:rPr>
                <w:rFonts w:ascii="Wingdings 2" w:eastAsia="Wingdings 2" w:hAnsi="Wingdings 2" w:cs="Wingdings 2"/>
                <w:b/>
                <w:bCs/>
                <w:color w:val="FFFFFF" w:themeColor="background1"/>
                <w:sz w:val="18"/>
                <w:szCs w:val="18"/>
              </w:rPr>
              <w:t>S</w:t>
            </w:r>
          </w:p>
        </w:tc>
        <w:tc>
          <w:tcPr>
            <w:tcW w:w="1343" w:type="dxa"/>
            <w:tcBorders>
              <w:top w:val="single" w:sz="4" w:space="0" w:color="auto"/>
              <w:left w:val="single" w:sz="4" w:space="0" w:color="auto"/>
              <w:bottom w:val="single" w:sz="4" w:space="0" w:color="auto"/>
              <w:right w:val="single" w:sz="4" w:space="0" w:color="auto"/>
            </w:tcBorders>
            <w:shd w:val="clear" w:color="auto" w:fill="FF0000"/>
            <w:vAlign w:val="center"/>
          </w:tcPr>
          <w:p w14:paraId="76C34399" w14:textId="523474F9" w:rsidR="50A2A8EE" w:rsidRDefault="50A2A8EE" w:rsidP="00020BAC">
            <w:pPr>
              <w:jc w:val="center"/>
              <w:rPr>
                <w:rFonts w:ascii="Wingdings 2" w:eastAsia="Wingdings 2" w:hAnsi="Wingdings 2" w:cs="Wingdings 2"/>
                <w:b/>
                <w:bCs/>
                <w:color w:val="FFFFFF" w:themeColor="background1"/>
                <w:sz w:val="18"/>
                <w:szCs w:val="18"/>
              </w:rPr>
            </w:pPr>
            <w:r w:rsidRPr="50A2A8EE">
              <w:rPr>
                <w:rFonts w:ascii="Wingdings 2" w:eastAsia="Wingdings 2" w:hAnsi="Wingdings 2" w:cs="Wingdings 2"/>
                <w:b/>
                <w:bCs/>
                <w:color w:val="FFFFFF" w:themeColor="background1"/>
                <w:sz w:val="18"/>
                <w:szCs w:val="18"/>
              </w:rPr>
              <w:t>S</w:t>
            </w:r>
          </w:p>
        </w:tc>
        <w:tc>
          <w:tcPr>
            <w:tcW w:w="1329" w:type="dxa"/>
            <w:tcBorders>
              <w:top w:val="single" w:sz="4" w:space="0" w:color="auto"/>
              <w:left w:val="single" w:sz="4" w:space="0" w:color="auto"/>
              <w:bottom w:val="single" w:sz="4" w:space="0" w:color="auto"/>
              <w:right w:val="single" w:sz="4" w:space="0" w:color="auto"/>
            </w:tcBorders>
            <w:shd w:val="clear" w:color="auto" w:fill="A9D08E"/>
            <w:vAlign w:val="center"/>
          </w:tcPr>
          <w:p w14:paraId="6B965414" w14:textId="60A4BF66" w:rsidR="50A2A8EE" w:rsidRDefault="50A2A8EE" w:rsidP="00020BAC">
            <w:pPr>
              <w:jc w:val="center"/>
              <w:rPr>
                <w:rFonts w:ascii="Wingdings 2" w:eastAsia="Wingdings 2" w:hAnsi="Wingdings 2" w:cs="Wingdings 2"/>
                <w:b/>
                <w:bCs/>
                <w:color w:val="FFFFFF" w:themeColor="background1"/>
                <w:sz w:val="18"/>
                <w:szCs w:val="18"/>
              </w:rPr>
            </w:pPr>
            <w:r w:rsidRPr="50A2A8EE">
              <w:rPr>
                <w:rFonts w:ascii="Wingdings 2" w:eastAsia="Wingdings 2" w:hAnsi="Wingdings 2" w:cs="Wingdings 2"/>
                <w:b/>
                <w:bCs/>
                <w:color w:val="FFFFFF" w:themeColor="background1"/>
                <w:sz w:val="18"/>
                <w:szCs w:val="18"/>
              </w:rPr>
              <w:t>R</w:t>
            </w:r>
          </w:p>
        </w:tc>
      </w:tr>
      <w:tr w:rsidR="50A2A8EE" w14:paraId="3D8DACF9" w14:textId="77777777" w:rsidTr="008052C7">
        <w:trPr>
          <w:trHeight w:val="735"/>
        </w:trPr>
        <w:tc>
          <w:tcPr>
            <w:tcW w:w="959" w:type="dxa"/>
            <w:tcBorders>
              <w:top w:val="single" w:sz="4" w:space="0" w:color="auto"/>
              <w:left w:val="single" w:sz="4" w:space="0" w:color="auto"/>
              <w:bottom w:val="single" w:sz="4" w:space="0" w:color="auto"/>
              <w:right w:val="single" w:sz="4" w:space="0" w:color="auto"/>
            </w:tcBorders>
            <w:vAlign w:val="center"/>
          </w:tcPr>
          <w:p w14:paraId="16B37C5E" w14:textId="1951C460"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lastRenderedPageBreak/>
              <w:t>Ministerio Público</w:t>
            </w:r>
          </w:p>
        </w:tc>
        <w:tc>
          <w:tcPr>
            <w:tcW w:w="882" w:type="dxa"/>
            <w:tcBorders>
              <w:top w:val="single" w:sz="4" w:space="0" w:color="auto"/>
              <w:left w:val="single" w:sz="4" w:space="0" w:color="auto"/>
              <w:bottom w:val="single" w:sz="4" w:space="0" w:color="auto"/>
              <w:right w:val="single" w:sz="4" w:space="0" w:color="auto"/>
            </w:tcBorders>
            <w:vAlign w:val="center"/>
          </w:tcPr>
          <w:p w14:paraId="2649B3D8" w14:textId="005C31C9"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0717-MP-P07</w:t>
            </w:r>
          </w:p>
        </w:tc>
        <w:tc>
          <w:tcPr>
            <w:tcW w:w="2336" w:type="dxa"/>
            <w:tcBorders>
              <w:top w:val="single" w:sz="4" w:space="0" w:color="auto"/>
              <w:left w:val="single" w:sz="4" w:space="0" w:color="auto"/>
              <w:bottom w:val="single" w:sz="4" w:space="0" w:color="auto"/>
              <w:right w:val="single" w:sz="4" w:space="0" w:color="auto"/>
            </w:tcBorders>
            <w:vAlign w:val="center"/>
          </w:tcPr>
          <w:p w14:paraId="7BF2F93F" w14:textId="1FBA8D80"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 xml:space="preserve">Implementación III etapa proyecto elaboración de los ejes Estratégicos de persecución Penal del MP </w:t>
            </w:r>
          </w:p>
        </w:tc>
        <w:tc>
          <w:tcPr>
            <w:tcW w:w="1090" w:type="dxa"/>
            <w:tcBorders>
              <w:top w:val="single" w:sz="4" w:space="0" w:color="auto"/>
              <w:left w:val="single" w:sz="4" w:space="0" w:color="auto"/>
              <w:bottom w:val="single" w:sz="4" w:space="0" w:color="auto"/>
              <w:right w:val="single" w:sz="4" w:space="0" w:color="auto"/>
            </w:tcBorders>
            <w:vAlign w:val="center"/>
          </w:tcPr>
          <w:p w14:paraId="66758BB3" w14:textId="25D81A7E"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Hulda Chinchilla Rizo</w:t>
            </w:r>
          </w:p>
        </w:tc>
        <w:tc>
          <w:tcPr>
            <w:tcW w:w="896"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tcPr>
          <w:p w14:paraId="00B757E8" w14:textId="540019FF" w:rsidR="50A2A8EE" w:rsidRDefault="00F6077B" w:rsidP="00020BAC">
            <w:pPr>
              <w:jc w:val="center"/>
              <w:rPr>
                <w:rFonts w:ascii="Wingdings 2" w:eastAsia="Wingdings 2" w:hAnsi="Wingdings 2" w:cs="Wingdings 2"/>
                <w:b/>
                <w:bCs/>
                <w:color w:val="FFFFFF" w:themeColor="background1"/>
                <w:sz w:val="18"/>
                <w:szCs w:val="18"/>
              </w:rPr>
            </w:pPr>
            <w:r w:rsidRPr="50A2A8EE">
              <w:rPr>
                <w:rFonts w:ascii="Wingdings 2" w:eastAsia="Wingdings 2" w:hAnsi="Wingdings 2" w:cs="Wingdings 2"/>
                <w:b/>
                <w:bCs/>
                <w:color w:val="FFFFFF" w:themeColor="background1"/>
                <w:sz w:val="18"/>
                <w:szCs w:val="18"/>
              </w:rPr>
              <w:t>R</w:t>
            </w:r>
            <w:r w:rsidRPr="50A2A8EE" w:rsidDel="00F6077B">
              <w:rPr>
                <w:rFonts w:ascii="Wingdings 2" w:eastAsia="Wingdings 2" w:hAnsi="Wingdings 2" w:cs="Wingdings 2"/>
                <w:b/>
                <w:bCs/>
                <w:color w:val="FFFFFF" w:themeColor="background1"/>
                <w:sz w:val="18"/>
                <w:szCs w:val="18"/>
              </w:rPr>
              <w:t xml:space="preserve"> </w:t>
            </w:r>
          </w:p>
        </w:tc>
        <w:tc>
          <w:tcPr>
            <w:tcW w:w="1343" w:type="dxa"/>
            <w:tcBorders>
              <w:top w:val="single" w:sz="4" w:space="0" w:color="auto"/>
              <w:left w:val="single" w:sz="4" w:space="0" w:color="auto"/>
              <w:bottom w:val="single" w:sz="4" w:space="0" w:color="auto"/>
              <w:right w:val="single" w:sz="4" w:space="0" w:color="auto"/>
            </w:tcBorders>
            <w:shd w:val="clear" w:color="auto" w:fill="FF0000"/>
            <w:vAlign w:val="center"/>
          </w:tcPr>
          <w:p w14:paraId="565D76D9" w14:textId="0FFFAB62" w:rsidR="50A2A8EE" w:rsidRDefault="50A2A8EE" w:rsidP="00020BAC">
            <w:pPr>
              <w:jc w:val="center"/>
              <w:rPr>
                <w:rFonts w:ascii="Wingdings 2" w:eastAsia="Wingdings 2" w:hAnsi="Wingdings 2" w:cs="Wingdings 2"/>
                <w:b/>
                <w:bCs/>
                <w:color w:val="FFFFFF" w:themeColor="background1"/>
                <w:sz w:val="18"/>
                <w:szCs w:val="18"/>
              </w:rPr>
            </w:pPr>
            <w:r w:rsidRPr="50A2A8EE">
              <w:rPr>
                <w:rFonts w:ascii="Wingdings 2" w:eastAsia="Wingdings 2" w:hAnsi="Wingdings 2" w:cs="Wingdings 2"/>
                <w:b/>
                <w:bCs/>
                <w:color w:val="FFFFFF" w:themeColor="background1"/>
                <w:sz w:val="18"/>
                <w:szCs w:val="18"/>
              </w:rPr>
              <w:t>S</w:t>
            </w:r>
          </w:p>
        </w:tc>
        <w:tc>
          <w:tcPr>
            <w:tcW w:w="1329" w:type="dxa"/>
            <w:tcBorders>
              <w:top w:val="single" w:sz="4" w:space="0" w:color="auto"/>
              <w:left w:val="single" w:sz="4" w:space="0" w:color="auto"/>
              <w:bottom w:val="single" w:sz="4" w:space="0" w:color="auto"/>
              <w:right w:val="single" w:sz="4" w:space="0" w:color="auto"/>
            </w:tcBorders>
            <w:shd w:val="clear" w:color="auto" w:fill="A9D08E"/>
            <w:vAlign w:val="center"/>
          </w:tcPr>
          <w:p w14:paraId="7C79DB7E" w14:textId="202F28C1" w:rsidR="50A2A8EE" w:rsidRDefault="50A2A8EE" w:rsidP="00020BAC">
            <w:pPr>
              <w:jc w:val="center"/>
              <w:rPr>
                <w:rFonts w:ascii="Wingdings 2" w:eastAsia="Wingdings 2" w:hAnsi="Wingdings 2" w:cs="Wingdings 2"/>
                <w:b/>
                <w:bCs/>
                <w:color w:val="FFFFFF" w:themeColor="background1"/>
                <w:sz w:val="18"/>
                <w:szCs w:val="18"/>
              </w:rPr>
            </w:pPr>
            <w:r w:rsidRPr="50A2A8EE">
              <w:rPr>
                <w:rFonts w:ascii="Wingdings 2" w:eastAsia="Wingdings 2" w:hAnsi="Wingdings 2" w:cs="Wingdings 2"/>
                <w:b/>
                <w:bCs/>
                <w:color w:val="FFFFFF" w:themeColor="background1"/>
                <w:sz w:val="18"/>
                <w:szCs w:val="18"/>
              </w:rPr>
              <w:t>R</w:t>
            </w:r>
          </w:p>
        </w:tc>
      </w:tr>
      <w:tr w:rsidR="50A2A8EE" w14:paraId="43983D55" w14:textId="77777777" w:rsidTr="00A016FC">
        <w:trPr>
          <w:trHeight w:val="495"/>
        </w:trPr>
        <w:tc>
          <w:tcPr>
            <w:tcW w:w="959" w:type="dxa"/>
            <w:tcBorders>
              <w:top w:val="single" w:sz="4" w:space="0" w:color="auto"/>
              <w:left w:val="single" w:sz="4" w:space="0" w:color="auto"/>
              <w:bottom w:val="single" w:sz="4" w:space="0" w:color="auto"/>
              <w:right w:val="single" w:sz="4" w:space="0" w:color="auto"/>
            </w:tcBorders>
            <w:vAlign w:val="center"/>
          </w:tcPr>
          <w:p w14:paraId="35ED596A" w14:textId="5547A514"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Defensa Pública</w:t>
            </w:r>
          </w:p>
        </w:tc>
        <w:tc>
          <w:tcPr>
            <w:tcW w:w="882" w:type="dxa"/>
            <w:tcBorders>
              <w:top w:val="single" w:sz="4" w:space="0" w:color="auto"/>
              <w:left w:val="single" w:sz="4" w:space="0" w:color="auto"/>
              <w:bottom w:val="single" w:sz="4" w:space="0" w:color="auto"/>
              <w:right w:val="single" w:sz="4" w:space="0" w:color="auto"/>
            </w:tcBorders>
            <w:vAlign w:val="center"/>
          </w:tcPr>
          <w:p w14:paraId="35B23F84" w14:textId="75644DB9"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0032-DP-P06</w:t>
            </w:r>
          </w:p>
        </w:tc>
        <w:tc>
          <w:tcPr>
            <w:tcW w:w="2336" w:type="dxa"/>
            <w:tcBorders>
              <w:top w:val="single" w:sz="4" w:space="0" w:color="auto"/>
              <w:left w:val="single" w:sz="4" w:space="0" w:color="auto"/>
              <w:bottom w:val="single" w:sz="4" w:space="0" w:color="auto"/>
              <w:right w:val="single" w:sz="4" w:space="0" w:color="auto"/>
            </w:tcBorders>
            <w:vAlign w:val="center"/>
          </w:tcPr>
          <w:p w14:paraId="7167FE57" w14:textId="4DB16A7D"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 xml:space="preserve">Implementación del Código procesal Agraria en Defensa Pública </w:t>
            </w:r>
          </w:p>
        </w:tc>
        <w:tc>
          <w:tcPr>
            <w:tcW w:w="1090" w:type="dxa"/>
            <w:tcBorders>
              <w:top w:val="single" w:sz="4" w:space="0" w:color="auto"/>
              <w:left w:val="single" w:sz="4" w:space="0" w:color="auto"/>
              <w:bottom w:val="single" w:sz="4" w:space="0" w:color="auto"/>
              <w:right w:val="single" w:sz="4" w:space="0" w:color="auto"/>
            </w:tcBorders>
            <w:vAlign w:val="center"/>
          </w:tcPr>
          <w:p w14:paraId="59B4F012" w14:textId="36ADF6DD"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 xml:space="preserve">Josue Gonzalez /Mario </w:t>
            </w:r>
          </w:p>
        </w:tc>
        <w:tc>
          <w:tcPr>
            <w:tcW w:w="896" w:type="dxa"/>
            <w:tcBorders>
              <w:top w:val="single" w:sz="4" w:space="0" w:color="auto"/>
              <w:left w:val="single" w:sz="4" w:space="0" w:color="auto"/>
              <w:bottom w:val="single" w:sz="4" w:space="0" w:color="auto"/>
              <w:right w:val="single" w:sz="4" w:space="0" w:color="auto"/>
            </w:tcBorders>
            <w:shd w:val="clear" w:color="auto" w:fill="FF0000"/>
            <w:vAlign w:val="center"/>
          </w:tcPr>
          <w:p w14:paraId="685E3FA4" w14:textId="1979F945" w:rsidR="50A2A8EE" w:rsidRDefault="50A2A8EE" w:rsidP="00020BAC">
            <w:pPr>
              <w:jc w:val="center"/>
              <w:rPr>
                <w:rFonts w:ascii="Wingdings 2" w:eastAsia="Wingdings 2" w:hAnsi="Wingdings 2" w:cs="Wingdings 2"/>
                <w:b/>
                <w:bCs/>
                <w:color w:val="FFFFFF" w:themeColor="background1"/>
                <w:sz w:val="18"/>
                <w:szCs w:val="18"/>
              </w:rPr>
            </w:pPr>
            <w:r w:rsidRPr="50A2A8EE">
              <w:rPr>
                <w:rFonts w:ascii="Wingdings 2" w:eastAsia="Wingdings 2" w:hAnsi="Wingdings 2" w:cs="Wingdings 2"/>
                <w:b/>
                <w:bCs/>
                <w:color w:val="FFFFFF" w:themeColor="background1"/>
                <w:sz w:val="18"/>
                <w:szCs w:val="18"/>
              </w:rPr>
              <w:t>S</w:t>
            </w:r>
          </w:p>
        </w:tc>
        <w:tc>
          <w:tcPr>
            <w:tcW w:w="1343" w:type="dxa"/>
            <w:tcBorders>
              <w:top w:val="single" w:sz="4" w:space="0" w:color="auto"/>
              <w:left w:val="single" w:sz="4" w:space="0" w:color="auto"/>
              <w:bottom w:val="single" w:sz="4" w:space="0" w:color="auto"/>
              <w:right w:val="single" w:sz="4" w:space="0" w:color="auto"/>
            </w:tcBorders>
            <w:shd w:val="clear" w:color="auto" w:fill="FF0000"/>
            <w:vAlign w:val="center"/>
          </w:tcPr>
          <w:p w14:paraId="0F2E8BA3" w14:textId="75C2F88A" w:rsidR="50A2A8EE" w:rsidRDefault="50A2A8EE" w:rsidP="00020BAC">
            <w:pPr>
              <w:jc w:val="center"/>
              <w:rPr>
                <w:rFonts w:ascii="Wingdings 2" w:eastAsia="Wingdings 2" w:hAnsi="Wingdings 2" w:cs="Wingdings 2"/>
                <w:b/>
                <w:bCs/>
                <w:color w:val="FFFFFF" w:themeColor="background1"/>
                <w:sz w:val="18"/>
                <w:szCs w:val="18"/>
              </w:rPr>
            </w:pPr>
            <w:r w:rsidRPr="50A2A8EE">
              <w:rPr>
                <w:rFonts w:ascii="Wingdings 2" w:eastAsia="Wingdings 2" w:hAnsi="Wingdings 2" w:cs="Wingdings 2"/>
                <w:b/>
                <w:bCs/>
                <w:color w:val="FFFFFF" w:themeColor="background1"/>
                <w:sz w:val="18"/>
                <w:szCs w:val="18"/>
              </w:rPr>
              <w:t>S</w:t>
            </w:r>
          </w:p>
        </w:tc>
        <w:tc>
          <w:tcPr>
            <w:tcW w:w="1329" w:type="dxa"/>
            <w:tcBorders>
              <w:top w:val="single" w:sz="4" w:space="0" w:color="auto"/>
              <w:left w:val="single" w:sz="4" w:space="0" w:color="auto"/>
              <w:bottom w:val="single" w:sz="4" w:space="0" w:color="auto"/>
              <w:right w:val="single" w:sz="4" w:space="0" w:color="auto"/>
            </w:tcBorders>
            <w:shd w:val="clear" w:color="auto" w:fill="A9D08E"/>
            <w:vAlign w:val="center"/>
          </w:tcPr>
          <w:p w14:paraId="5B52986C" w14:textId="0F798852" w:rsidR="50A2A8EE" w:rsidRDefault="50A2A8EE" w:rsidP="00020BAC">
            <w:pPr>
              <w:jc w:val="center"/>
              <w:rPr>
                <w:rFonts w:ascii="Wingdings 2" w:eastAsia="Wingdings 2" w:hAnsi="Wingdings 2" w:cs="Wingdings 2"/>
                <w:b/>
                <w:bCs/>
                <w:color w:val="FFFFFF" w:themeColor="background1"/>
                <w:sz w:val="18"/>
                <w:szCs w:val="18"/>
              </w:rPr>
            </w:pPr>
            <w:r w:rsidRPr="50A2A8EE">
              <w:rPr>
                <w:rFonts w:ascii="Wingdings 2" w:eastAsia="Wingdings 2" w:hAnsi="Wingdings 2" w:cs="Wingdings 2"/>
                <w:b/>
                <w:bCs/>
                <w:color w:val="FFFFFF" w:themeColor="background1"/>
                <w:sz w:val="18"/>
                <w:szCs w:val="18"/>
              </w:rPr>
              <w:t>R</w:t>
            </w:r>
          </w:p>
        </w:tc>
      </w:tr>
      <w:tr w:rsidR="50A2A8EE" w14:paraId="45770777" w14:textId="77777777" w:rsidTr="00A016FC">
        <w:trPr>
          <w:trHeight w:val="735"/>
        </w:trPr>
        <w:tc>
          <w:tcPr>
            <w:tcW w:w="959" w:type="dxa"/>
            <w:tcBorders>
              <w:top w:val="single" w:sz="4" w:space="0" w:color="auto"/>
              <w:left w:val="single" w:sz="4" w:space="0" w:color="auto"/>
              <w:bottom w:val="single" w:sz="4" w:space="0" w:color="auto"/>
              <w:right w:val="single" w:sz="4" w:space="0" w:color="auto"/>
            </w:tcBorders>
            <w:vAlign w:val="center"/>
          </w:tcPr>
          <w:p w14:paraId="70725DA1" w14:textId="408E9D33"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Organismo de Investigación Judicial</w:t>
            </w:r>
          </w:p>
        </w:tc>
        <w:tc>
          <w:tcPr>
            <w:tcW w:w="882" w:type="dxa"/>
            <w:tcBorders>
              <w:top w:val="single" w:sz="4" w:space="0" w:color="auto"/>
              <w:left w:val="single" w:sz="4" w:space="0" w:color="auto"/>
              <w:bottom w:val="single" w:sz="4" w:space="0" w:color="auto"/>
              <w:right w:val="single" w:sz="4" w:space="0" w:color="auto"/>
            </w:tcBorders>
            <w:vAlign w:val="center"/>
          </w:tcPr>
          <w:p w14:paraId="58DB93F7" w14:textId="7A8D4C8F"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1167-OIJ-P20</w:t>
            </w:r>
          </w:p>
        </w:tc>
        <w:tc>
          <w:tcPr>
            <w:tcW w:w="2336" w:type="dxa"/>
            <w:tcBorders>
              <w:top w:val="single" w:sz="4" w:space="0" w:color="auto"/>
              <w:left w:val="single" w:sz="4" w:space="0" w:color="auto"/>
              <w:bottom w:val="single" w:sz="4" w:space="0" w:color="auto"/>
              <w:right w:val="single" w:sz="4" w:space="0" w:color="auto"/>
            </w:tcBorders>
            <w:vAlign w:val="center"/>
          </w:tcPr>
          <w:p w14:paraId="1E3AC0F4" w14:textId="3F8FBAD5"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 xml:space="preserve">Mejoramiento de la calidad de los servicios del </w:t>
            </w:r>
            <w:proofErr w:type="spellStart"/>
            <w:r w:rsidRPr="50A2A8EE">
              <w:rPr>
                <w:rFonts w:ascii="Calibri Light" w:eastAsia="Calibri Light" w:hAnsi="Calibri Light" w:cs="Calibri Light"/>
                <w:color w:val="000000" w:themeColor="text1"/>
                <w:sz w:val="18"/>
                <w:szCs w:val="18"/>
              </w:rPr>
              <w:t>Dpto</w:t>
            </w:r>
            <w:proofErr w:type="spellEnd"/>
            <w:r w:rsidRPr="50A2A8EE">
              <w:rPr>
                <w:rFonts w:ascii="Calibri Light" w:eastAsia="Calibri Light" w:hAnsi="Calibri Light" w:cs="Calibri Light"/>
                <w:color w:val="000000" w:themeColor="text1"/>
                <w:sz w:val="18"/>
                <w:szCs w:val="18"/>
              </w:rPr>
              <w:t xml:space="preserve"> de Ciencias Forenses </w:t>
            </w:r>
          </w:p>
        </w:tc>
        <w:tc>
          <w:tcPr>
            <w:tcW w:w="1090" w:type="dxa"/>
            <w:tcBorders>
              <w:top w:val="single" w:sz="4" w:space="0" w:color="auto"/>
              <w:left w:val="single" w:sz="4" w:space="0" w:color="auto"/>
              <w:bottom w:val="single" w:sz="4" w:space="0" w:color="auto"/>
              <w:right w:val="single" w:sz="4" w:space="0" w:color="auto"/>
            </w:tcBorders>
            <w:vAlign w:val="center"/>
          </w:tcPr>
          <w:p w14:paraId="23387CB1" w14:textId="144F0C48"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 xml:space="preserve">Carolina Rojas Alfaro </w:t>
            </w:r>
          </w:p>
        </w:tc>
        <w:tc>
          <w:tcPr>
            <w:tcW w:w="896" w:type="dxa"/>
            <w:tcBorders>
              <w:top w:val="single" w:sz="4" w:space="0" w:color="auto"/>
              <w:left w:val="single" w:sz="4" w:space="0" w:color="auto"/>
              <w:bottom w:val="single" w:sz="4" w:space="0" w:color="auto"/>
              <w:right w:val="single" w:sz="4" w:space="0" w:color="auto"/>
            </w:tcBorders>
            <w:shd w:val="clear" w:color="auto" w:fill="A9D08E"/>
            <w:vAlign w:val="center"/>
          </w:tcPr>
          <w:p w14:paraId="162E1728" w14:textId="6BEEF89C" w:rsidR="50A2A8EE" w:rsidRDefault="50A2A8EE" w:rsidP="00020BAC">
            <w:pPr>
              <w:jc w:val="center"/>
              <w:rPr>
                <w:rFonts w:ascii="Wingdings 2" w:eastAsia="Wingdings 2" w:hAnsi="Wingdings 2" w:cs="Wingdings 2"/>
                <w:b/>
                <w:bCs/>
                <w:color w:val="FFFFFF" w:themeColor="background1"/>
                <w:sz w:val="18"/>
                <w:szCs w:val="18"/>
              </w:rPr>
            </w:pPr>
            <w:r w:rsidRPr="50A2A8EE">
              <w:rPr>
                <w:rFonts w:ascii="Wingdings 2" w:eastAsia="Wingdings 2" w:hAnsi="Wingdings 2" w:cs="Wingdings 2"/>
                <w:b/>
                <w:bCs/>
                <w:color w:val="FFFFFF" w:themeColor="background1"/>
                <w:sz w:val="18"/>
                <w:szCs w:val="18"/>
              </w:rPr>
              <w:t>R</w:t>
            </w:r>
          </w:p>
        </w:tc>
        <w:tc>
          <w:tcPr>
            <w:tcW w:w="1343" w:type="dxa"/>
            <w:tcBorders>
              <w:top w:val="single" w:sz="4" w:space="0" w:color="auto"/>
              <w:left w:val="single" w:sz="4" w:space="0" w:color="auto"/>
              <w:bottom w:val="single" w:sz="4" w:space="0" w:color="auto"/>
              <w:right w:val="single" w:sz="4" w:space="0" w:color="auto"/>
            </w:tcBorders>
            <w:shd w:val="clear" w:color="auto" w:fill="A9D08E"/>
            <w:vAlign w:val="center"/>
          </w:tcPr>
          <w:p w14:paraId="798953F8" w14:textId="0220E101" w:rsidR="50A2A8EE" w:rsidRDefault="50A2A8EE" w:rsidP="00020BAC">
            <w:pPr>
              <w:jc w:val="center"/>
              <w:rPr>
                <w:rFonts w:ascii="Wingdings 2" w:eastAsia="Wingdings 2" w:hAnsi="Wingdings 2" w:cs="Wingdings 2"/>
                <w:b/>
                <w:bCs/>
                <w:color w:val="FFFFFF" w:themeColor="background1"/>
                <w:sz w:val="18"/>
                <w:szCs w:val="18"/>
              </w:rPr>
            </w:pPr>
            <w:r w:rsidRPr="50A2A8EE">
              <w:rPr>
                <w:rFonts w:ascii="Wingdings 2" w:eastAsia="Wingdings 2" w:hAnsi="Wingdings 2" w:cs="Wingdings 2"/>
                <w:b/>
                <w:bCs/>
                <w:color w:val="FFFFFF" w:themeColor="background1"/>
                <w:sz w:val="18"/>
                <w:szCs w:val="18"/>
              </w:rPr>
              <w:t>R</w:t>
            </w:r>
          </w:p>
        </w:tc>
        <w:tc>
          <w:tcPr>
            <w:tcW w:w="1329" w:type="dxa"/>
            <w:tcBorders>
              <w:top w:val="single" w:sz="4" w:space="0" w:color="auto"/>
              <w:left w:val="single" w:sz="4" w:space="0" w:color="auto"/>
              <w:bottom w:val="single" w:sz="4" w:space="0" w:color="auto"/>
              <w:right w:val="single" w:sz="4" w:space="0" w:color="auto"/>
            </w:tcBorders>
            <w:shd w:val="clear" w:color="auto" w:fill="A9D08E"/>
            <w:vAlign w:val="center"/>
          </w:tcPr>
          <w:p w14:paraId="556CD68E" w14:textId="33A52830" w:rsidR="50A2A8EE" w:rsidRDefault="50A2A8EE" w:rsidP="00020BAC">
            <w:pPr>
              <w:jc w:val="center"/>
              <w:rPr>
                <w:rFonts w:ascii="Wingdings 2" w:eastAsia="Wingdings 2" w:hAnsi="Wingdings 2" w:cs="Wingdings 2"/>
                <w:b/>
                <w:bCs/>
                <w:color w:val="FFFFFF" w:themeColor="background1"/>
                <w:sz w:val="18"/>
                <w:szCs w:val="18"/>
              </w:rPr>
            </w:pPr>
            <w:r w:rsidRPr="50A2A8EE">
              <w:rPr>
                <w:rFonts w:ascii="Wingdings 2" w:eastAsia="Wingdings 2" w:hAnsi="Wingdings 2" w:cs="Wingdings 2"/>
                <w:b/>
                <w:bCs/>
                <w:color w:val="FFFFFF" w:themeColor="background1"/>
                <w:sz w:val="18"/>
                <w:szCs w:val="18"/>
              </w:rPr>
              <w:t>R</w:t>
            </w:r>
          </w:p>
        </w:tc>
      </w:tr>
      <w:tr w:rsidR="50A2A8EE" w14:paraId="3B162D7C" w14:textId="77777777" w:rsidTr="00A016FC">
        <w:trPr>
          <w:trHeight w:val="735"/>
        </w:trPr>
        <w:tc>
          <w:tcPr>
            <w:tcW w:w="959" w:type="dxa"/>
            <w:tcBorders>
              <w:top w:val="single" w:sz="4" w:space="0" w:color="auto"/>
              <w:left w:val="single" w:sz="4" w:space="0" w:color="auto"/>
              <w:bottom w:val="single" w:sz="4" w:space="0" w:color="auto"/>
              <w:right w:val="single" w:sz="4" w:space="0" w:color="auto"/>
            </w:tcBorders>
            <w:vAlign w:val="center"/>
          </w:tcPr>
          <w:p w14:paraId="2E935DCB" w14:textId="0C4BB11F"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Dirección de Tecnología de Información</w:t>
            </w:r>
          </w:p>
        </w:tc>
        <w:tc>
          <w:tcPr>
            <w:tcW w:w="882" w:type="dxa"/>
            <w:tcBorders>
              <w:top w:val="single" w:sz="4" w:space="0" w:color="auto"/>
              <w:left w:val="single" w:sz="4" w:space="0" w:color="auto"/>
              <w:bottom w:val="single" w:sz="4" w:space="0" w:color="auto"/>
              <w:right w:val="single" w:sz="4" w:space="0" w:color="auto"/>
            </w:tcBorders>
            <w:vAlign w:val="center"/>
          </w:tcPr>
          <w:p w14:paraId="3F80CDE5" w14:textId="7080E8DD"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0122-DTI-P10</w:t>
            </w:r>
          </w:p>
        </w:tc>
        <w:tc>
          <w:tcPr>
            <w:tcW w:w="2336" w:type="dxa"/>
            <w:tcBorders>
              <w:top w:val="single" w:sz="4" w:space="0" w:color="auto"/>
              <w:left w:val="single" w:sz="4" w:space="0" w:color="auto"/>
              <w:bottom w:val="single" w:sz="4" w:space="0" w:color="auto"/>
              <w:right w:val="single" w:sz="4" w:space="0" w:color="auto"/>
            </w:tcBorders>
            <w:vAlign w:val="center"/>
          </w:tcPr>
          <w:p w14:paraId="15DF9004" w14:textId="1D91BEBC"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 xml:space="preserve">Migración y rediseño del sitio de consulta del SCIJ </w:t>
            </w:r>
          </w:p>
        </w:tc>
        <w:tc>
          <w:tcPr>
            <w:tcW w:w="1090" w:type="dxa"/>
            <w:tcBorders>
              <w:top w:val="single" w:sz="4" w:space="0" w:color="auto"/>
              <w:left w:val="single" w:sz="4" w:space="0" w:color="auto"/>
              <w:bottom w:val="single" w:sz="4" w:space="0" w:color="auto"/>
              <w:right w:val="single" w:sz="4" w:space="0" w:color="auto"/>
            </w:tcBorders>
            <w:vAlign w:val="center"/>
          </w:tcPr>
          <w:p w14:paraId="57A14222" w14:textId="5AB7C0CD" w:rsidR="50A2A8EE" w:rsidRDefault="50A2A8EE" w:rsidP="00020BAC">
            <w:pPr>
              <w:jc w:val="center"/>
              <w:rPr>
                <w:rFonts w:ascii="Calibri Light" w:eastAsia="Calibri Light" w:hAnsi="Calibri Light" w:cs="Calibri Light"/>
                <w:color w:val="000000" w:themeColor="text1"/>
                <w:sz w:val="18"/>
                <w:szCs w:val="18"/>
              </w:rPr>
            </w:pPr>
            <w:proofErr w:type="spellStart"/>
            <w:r w:rsidRPr="50A2A8EE">
              <w:rPr>
                <w:rFonts w:ascii="Calibri Light" w:eastAsia="Calibri Light" w:hAnsi="Calibri Light" w:cs="Calibri Light"/>
                <w:color w:val="000000" w:themeColor="text1"/>
                <w:sz w:val="18"/>
                <w:szCs w:val="18"/>
              </w:rPr>
              <w:t>Meizel</w:t>
            </w:r>
            <w:proofErr w:type="spellEnd"/>
            <w:r w:rsidRPr="50A2A8EE">
              <w:rPr>
                <w:rFonts w:ascii="Calibri Light" w:eastAsia="Calibri Light" w:hAnsi="Calibri Light" w:cs="Calibri Light"/>
                <w:color w:val="000000" w:themeColor="text1"/>
                <w:sz w:val="18"/>
                <w:szCs w:val="18"/>
              </w:rPr>
              <w:t xml:space="preserve"> Mora Rojas /Luis Quesada Méndez</w:t>
            </w:r>
          </w:p>
        </w:tc>
        <w:tc>
          <w:tcPr>
            <w:tcW w:w="896" w:type="dxa"/>
            <w:tcBorders>
              <w:top w:val="single" w:sz="4" w:space="0" w:color="auto"/>
              <w:left w:val="single" w:sz="4" w:space="0" w:color="auto"/>
              <w:bottom w:val="single" w:sz="4" w:space="0" w:color="auto"/>
              <w:right w:val="single" w:sz="4" w:space="0" w:color="auto"/>
            </w:tcBorders>
            <w:shd w:val="clear" w:color="auto" w:fill="A9D08E"/>
            <w:vAlign w:val="center"/>
          </w:tcPr>
          <w:p w14:paraId="18E5BA10" w14:textId="0A8C793F" w:rsidR="50A2A8EE" w:rsidRDefault="50A2A8EE" w:rsidP="00020BAC">
            <w:pPr>
              <w:jc w:val="center"/>
              <w:rPr>
                <w:rFonts w:ascii="Wingdings 2" w:eastAsia="Wingdings 2" w:hAnsi="Wingdings 2" w:cs="Wingdings 2"/>
                <w:b/>
                <w:bCs/>
                <w:color w:val="FFFFFF" w:themeColor="background1"/>
                <w:sz w:val="18"/>
                <w:szCs w:val="18"/>
              </w:rPr>
            </w:pPr>
            <w:r w:rsidRPr="50A2A8EE">
              <w:rPr>
                <w:rFonts w:ascii="Wingdings 2" w:eastAsia="Wingdings 2" w:hAnsi="Wingdings 2" w:cs="Wingdings 2"/>
                <w:b/>
                <w:bCs/>
                <w:color w:val="FFFFFF" w:themeColor="background1"/>
                <w:sz w:val="18"/>
                <w:szCs w:val="18"/>
              </w:rPr>
              <w:t>R</w:t>
            </w:r>
          </w:p>
        </w:tc>
        <w:tc>
          <w:tcPr>
            <w:tcW w:w="1343" w:type="dxa"/>
            <w:tcBorders>
              <w:top w:val="single" w:sz="4" w:space="0" w:color="auto"/>
              <w:left w:val="single" w:sz="4" w:space="0" w:color="auto"/>
              <w:bottom w:val="single" w:sz="4" w:space="0" w:color="auto"/>
              <w:right w:val="single" w:sz="4" w:space="0" w:color="auto"/>
            </w:tcBorders>
            <w:shd w:val="clear" w:color="auto" w:fill="A9D08E"/>
            <w:vAlign w:val="center"/>
          </w:tcPr>
          <w:p w14:paraId="28EB5EC5" w14:textId="24F3F126" w:rsidR="50A2A8EE" w:rsidRDefault="50A2A8EE" w:rsidP="00020BAC">
            <w:pPr>
              <w:jc w:val="center"/>
              <w:rPr>
                <w:rFonts w:ascii="Wingdings 2" w:eastAsia="Wingdings 2" w:hAnsi="Wingdings 2" w:cs="Wingdings 2"/>
                <w:b/>
                <w:bCs/>
                <w:color w:val="FFFFFF" w:themeColor="background1"/>
                <w:sz w:val="18"/>
                <w:szCs w:val="18"/>
              </w:rPr>
            </w:pPr>
            <w:r w:rsidRPr="50A2A8EE">
              <w:rPr>
                <w:rFonts w:ascii="Wingdings 2" w:eastAsia="Wingdings 2" w:hAnsi="Wingdings 2" w:cs="Wingdings 2"/>
                <w:b/>
                <w:bCs/>
                <w:color w:val="FFFFFF" w:themeColor="background1"/>
                <w:sz w:val="18"/>
                <w:szCs w:val="18"/>
              </w:rPr>
              <w:t>R</w:t>
            </w:r>
          </w:p>
        </w:tc>
        <w:tc>
          <w:tcPr>
            <w:tcW w:w="1329" w:type="dxa"/>
            <w:tcBorders>
              <w:top w:val="single" w:sz="4" w:space="0" w:color="auto"/>
              <w:left w:val="single" w:sz="4" w:space="0" w:color="auto"/>
              <w:bottom w:val="single" w:sz="4" w:space="0" w:color="auto"/>
              <w:right w:val="single" w:sz="4" w:space="0" w:color="auto"/>
            </w:tcBorders>
            <w:shd w:val="clear" w:color="auto" w:fill="A9D08E"/>
            <w:vAlign w:val="center"/>
          </w:tcPr>
          <w:p w14:paraId="3FF461A7" w14:textId="63821AAD" w:rsidR="50A2A8EE" w:rsidRDefault="50A2A8EE" w:rsidP="00020BAC">
            <w:pPr>
              <w:jc w:val="center"/>
              <w:rPr>
                <w:rFonts w:ascii="Wingdings 2" w:eastAsia="Wingdings 2" w:hAnsi="Wingdings 2" w:cs="Wingdings 2"/>
                <w:b/>
                <w:bCs/>
                <w:color w:val="FFFFFF" w:themeColor="background1"/>
                <w:sz w:val="18"/>
                <w:szCs w:val="18"/>
              </w:rPr>
            </w:pPr>
            <w:r w:rsidRPr="50A2A8EE">
              <w:rPr>
                <w:rFonts w:ascii="Wingdings 2" w:eastAsia="Wingdings 2" w:hAnsi="Wingdings 2" w:cs="Wingdings 2"/>
                <w:b/>
                <w:bCs/>
                <w:color w:val="FFFFFF" w:themeColor="background1"/>
                <w:sz w:val="18"/>
                <w:szCs w:val="18"/>
              </w:rPr>
              <w:t>R</w:t>
            </w:r>
          </w:p>
        </w:tc>
      </w:tr>
      <w:tr w:rsidR="50A2A8EE" w14:paraId="20AA81BE" w14:textId="77777777" w:rsidTr="00A016FC">
        <w:trPr>
          <w:trHeight w:val="1455"/>
        </w:trPr>
        <w:tc>
          <w:tcPr>
            <w:tcW w:w="959" w:type="dxa"/>
            <w:tcBorders>
              <w:top w:val="single" w:sz="4" w:space="0" w:color="auto"/>
              <w:left w:val="single" w:sz="4" w:space="0" w:color="auto"/>
              <w:bottom w:val="single" w:sz="4" w:space="0" w:color="auto"/>
              <w:right w:val="single" w:sz="4" w:space="0" w:color="auto"/>
            </w:tcBorders>
            <w:vAlign w:val="center"/>
          </w:tcPr>
          <w:p w14:paraId="6102CEE8" w14:textId="6C7125B6"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Proyecto Fortalecimiento Justicia Restaurativa Corte–Europa AID</w:t>
            </w:r>
          </w:p>
        </w:tc>
        <w:tc>
          <w:tcPr>
            <w:tcW w:w="882" w:type="dxa"/>
            <w:tcBorders>
              <w:top w:val="single" w:sz="4" w:space="0" w:color="auto"/>
              <w:left w:val="single" w:sz="4" w:space="0" w:color="auto"/>
              <w:bottom w:val="single" w:sz="4" w:space="0" w:color="auto"/>
              <w:right w:val="single" w:sz="4" w:space="0" w:color="auto"/>
            </w:tcBorders>
            <w:vAlign w:val="center"/>
          </w:tcPr>
          <w:p w14:paraId="581858D5" w14:textId="46A2A2CF"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1777-PFJR-P01</w:t>
            </w:r>
          </w:p>
        </w:tc>
        <w:tc>
          <w:tcPr>
            <w:tcW w:w="2336" w:type="dxa"/>
            <w:tcBorders>
              <w:top w:val="single" w:sz="4" w:space="0" w:color="auto"/>
              <w:left w:val="single" w:sz="4" w:space="0" w:color="auto"/>
              <w:bottom w:val="single" w:sz="4" w:space="0" w:color="auto"/>
              <w:right w:val="single" w:sz="4" w:space="0" w:color="auto"/>
            </w:tcBorders>
            <w:vAlign w:val="center"/>
          </w:tcPr>
          <w:p w14:paraId="2AF2E240" w14:textId="1EA9CF9F"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 xml:space="preserve">Proyecto Regional Fortalecimiento de la Justicia Restaurativa </w:t>
            </w:r>
          </w:p>
        </w:tc>
        <w:tc>
          <w:tcPr>
            <w:tcW w:w="1090" w:type="dxa"/>
            <w:tcBorders>
              <w:top w:val="single" w:sz="4" w:space="0" w:color="auto"/>
              <w:left w:val="single" w:sz="4" w:space="0" w:color="auto"/>
              <w:bottom w:val="single" w:sz="4" w:space="0" w:color="auto"/>
              <w:right w:val="single" w:sz="4" w:space="0" w:color="auto"/>
            </w:tcBorders>
            <w:vAlign w:val="center"/>
          </w:tcPr>
          <w:p w14:paraId="2DA5D3B0" w14:textId="20D855A0"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 xml:space="preserve">Jorge Mario </w:t>
            </w:r>
            <w:r w:rsidR="008052C7" w:rsidRPr="50A2A8EE">
              <w:rPr>
                <w:rFonts w:ascii="Calibri Light" w:eastAsia="Calibri Light" w:hAnsi="Calibri Light" w:cs="Calibri Light"/>
                <w:color w:val="000000" w:themeColor="text1"/>
                <w:sz w:val="18"/>
                <w:szCs w:val="18"/>
              </w:rPr>
              <w:t>González</w:t>
            </w:r>
            <w:r w:rsidRPr="50A2A8EE">
              <w:rPr>
                <w:rFonts w:ascii="Calibri Light" w:eastAsia="Calibri Light" w:hAnsi="Calibri Light" w:cs="Calibri Light"/>
                <w:color w:val="000000" w:themeColor="text1"/>
                <w:sz w:val="18"/>
                <w:szCs w:val="18"/>
              </w:rPr>
              <w:t xml:space="preserve"> Delgado /Jovana Calderón Altamirano </w:t>
            </w:r>
          </w:p>
        </w:tc>
        <w:tc>
          <w:tcPr>
            <w:tcW w:w="896" w:type="dxa"/>
            <w:tcBorders>
              <w:top w:val="single" w:sz="4" w:space="0" w:color="auto"/>
              <w:left w:val="single" w:sz="4" w:space="0" w:color="auto"/>
              <w:bottom w:val="single" w:sz="4" w:space="0" w:color="auto"/>
              <w:right w:val="single" w:sz="4" w:space="0" w:color="auto"/>
            </w:tcBorders>
            <w:shd w:val="clear" w:color="auto" w:fill="FF0000"/>
            <w:vAlign w:val="center"/>
          </w:tcPr>
          <w:p w14:paraId="5E500C31" w14:textId="30C87FFD" w:rsidR="50A2A8EE" w:rsidRDefault="50A2A8EE" w:rsidP="00020BAC">
            <w:pPr>
              <w:jc w:val="center"/>
              <w:rPr>
                <w:rFonts w:ascii="Wingdings 2" w:eastAsia="Wingdings 2" w:hAnsi="Wingdings 2" w:cs="Wingdings 2"/>
                <w:b/>
                <w:bCs/>
                <w:color w:val="FFFFFF" w:themeColor="background1"/>
                <w:sz w:val="18"/>
                <w:szCs w:val="18"/>
              </w:rPr>
            </w:pPr>
            <w:r w:rsidRPr="50A2A8EE">
              <w:rPr>
                <w:rFonts w:ascii="Wingdings 2" w:eastAsia="Wingdings 2" w:hAnsi="Wingdings 2" w:cs="Wingdings 2"/>
                <w:b/>
                <w:bCs/>
                <w:color w:val="FFFFFF" w:themeColor="background1"/>
                <w:sz w:val="18"/>
                <w:szCs w:val="18"/>
              </w:rPr>
              <w:t>S</w:t>
            </w:r>
          </w:p>
        </w:tc>
        <w:tc>
          <w:tcPr>
            <w:tcW w:w="1343" w:type="dxa"/>
            <w:tcBorders>
              <w:top w:val="single" w:sz="4" w:space="0" w:color="auto"/>
              <w:left w:val="single" w:sz="4" w:space="0" w:color="auto"/>
              <w:bottom w:val="single" w:sz="4" w:space="0" w:color="auto"/>
              <w:right w:val="single" w:sz="4" w:space="0" w:color="auto"/>
            </w:tcBorders>
            <w:shd w:val="clear" w:color="auto" w:fill="FF0000"/>
            <w:vAlign w:val="center"/>
          </w:tcPr>
          <w:p w14:paraId="2577B0BE" w14:textId="540C73E1" w:rsidR="50A2A8EE" w:rsidRDefault="50A2A8EE" w:rsidP="00020BAC">
            <w:pPr>
              <w:jc w:val="center"/>
              <w:rPr>
                <w:rFonts w:ascii="Wingdings 2" w:eastAsia="Wingdings 2" w:hAnsi="Wingdings 2" w:cs="Wingdings 2"/>
                <w:b/>
                <w:bCs/>
                <w:color w:val="FFFFFF" w:themeColor="background1"/>
                <w:sz w:val="18"/>
                <w:szCs w:val="18"/>
              </w:rPr>
            </w:pPr>
            <w:r w:rsidRPr="50A2A8EE">
              <w:rPr>
                <w:rFonts w:ascii="Wingdings 2" w:eastAsia="Wingdings 2" w:hAnsi="Wingdings 2" w:cs="Wingdings 2"/>
                <w:b/>
                <w:bCs/>
                <w:color w:val="FFFFFF" w:themeColor="background1"/>
                <w:sz w:val="18"/>
                <w:szCs w:val="18"/>
              </w:rPr>
              <w:t>S</w:t>
            </w:r>
          </w:p>
        </w:tc>
        <w:tc>
          <w:tcPr>
            <w:tcW w:w="1329" w:type="dxa"/>
            <w:tcBorders>
              <w:top w:val="single" w:sz="4" w:space="0" w:color="auto"/>
              <w:left w:val="single" w:sz="4" w:space="0" w:color="auto"/>
              <w:bottom w:val="single" w:sz="4" w:space="0" w:color="auto"/>
              <w:right w:val="single" w:sz="4" w:space="0" w:color="auto"/>
            </w:tcBorders>
            <w:shd w:val="clear" w:color="auto" w:fill="A9D08E"/>
            <w:vAlign w:val="center"/>
          </w:tcPr>
          <w:p w14:paraId="464B1864" w14:textId="14A2862D" w:rsidR="50A2A8EE" w:rsidRDefault="50A2A8EE" w:rsidP="00020BAC">
            <w:pPr>
              <w:jc w:val="center"/>
              <w:rPr>
                <w:rFonts w:ascii="Wingdings 2" w:eastAsia="Wingdings 2" w:hAnsi="Wingdings 2" w:cs="Wingdings 2"/>
                <w:b/>
                <w:bCs/>
                <w:color w:val="FFFFFF" w:themeColor="background1"/>
                <w:sz w:val="18"/>
                <w:szCs w:val="18"/>
              </w:rPr>
            </w:pPr>
            <w:r w:rsidRPr="50A2A8EE">
              <w:rPr>
                <w:rFonts w:ascii="Wingdings 2" w:eastAsia="Wingdings 2" w:hAnsi="Wingdings 2" w:cs="Wingdings 2"/>
                <w:b/>
                <w:bCs/>
                <w:color w:val="FFFFFF" w:themeColor="background1"/>
                <w:sz w:val="18"/>
                <w:szCs w:val="18"/>
              </w:rPr>
              <w:t>R</w:t>
            </w:r>
          </w:p>
        </w:tc>
      </w:tr>
      <w:tr w:rsidR="50A2A8EE" w14:paraId="53BCF590" w14:textId="77777777" w:rsidTr="00A016FC">
        <w:trPr>
          <w:trHeight w:val="735"/>
        </w:trPr>
        <w:tc>
          <w:tcPr>
            <w:tcW w:w="959" w:type="dxa"/>
            <w:tcBorders>
              <w:top w:val="single" w:sz="4" w:space="0" w:color="auto"/>
              <w:left w:val="single" w:sz="4" w:space="0" w:color="auto"/>
              <w:bottom w:val="single" w:sz="4" w:space="0" w:color="auto"/>
              <w:right w:val="single" w:sz="4" w:space="0" w:color="auto"/>
            </w:tcBorders>
            <w:vAlign w:val="center"/>
          </w:tcPr>
          <w:p w14:paraId="6A0CA997" w14:textId="5E9DE561"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Dirección de Gestión Humana</w:t>
            </w:r>
          </w:p>
        </w:tc>
        <w:tc>
          <w:tcPr>
            <w:tcW w:w="882" w:type="dxa"/>
            <w:tcBorders>
              <w:top w:val="single" w:sz="4" w:space="0" w:color="auto"/>
              <w:left w:val="single" w:sz="4" w:space="0" w:color="auto"/>
              <w:bottom w:val="single" w:sz="4" w:space="0" w:color="auto"/>
              <w:right w:val="single" w:sz="4" w:space="0" w:color="auto"/>
            </w:tcBorders>
            <w:vAlign w:val="center"/>
          </w:tcPr>
          <w:p w14:paraId="1CA69C81" w14:textId="5DD2666C"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0134-DGH-P01</w:t>
            </w:r>
          </w:p>
        </w:tc>
        <w:tc>
          <w:tcPr>
            <w:tcW w:w="2336" w:type="dxa"/>
            <w:tcBorders>
              <w:top w:val="single" w:sz="4" w:space="0" w:color="auto"/>
              <w:left w:val="single" w:sz="4" w:space="0" w:color="auto"/>
              <w:bottom w:val="single" w:sz="4" w:space="0" w:color="auto"/>
              <w:right w:val="single" w:sz="4" w:space="0" w:color="auto"/>
            </w:tcBorders>
            <w:vAlign w:val="center"/>
          </w:tcPr>
          <w:p w14:paraId="64ACE544" w14:textId="1A6EDE37"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 xml:space="preserve">Proyecto sistema horas extra y sanciones disciplinarias </w:t>
            </w:r>
          </w:p>
        </w:tc>
        <w:tc>
          <w:tcPr>
            <w:tcW w:w="1090" w:type="dxa"/>
            <w:tcBorders>
              <w:top w:val="single" w:sz="4" w:space="0" w:color="auto"/>
              <w:left w:val="single" w:sz="4" w:space="0" w:color="auto"/>
              <w:bottom w:val="single" w:sz="4" w:space="0" w:color="auto"/>
              <w:right w:val="single" w:sz="4" w:space="0" w:color="auto"/>
            </w:tcBorders>
            <w:vAlign w:val="center"/>
          </w:tcPr>
          <w:p w14:paraId="446574FB" w14:textId="3DEFE2D3"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Juan Gabriel Mena Araya</w:t>
            </w:r>
          </w:p>
        </w:tc>
        <w:tc>
          <w:tcPr>
            <w:tcW w:w="896" w:type="dxa"/>
            <w:tcBorders>
              <w:top w:val="single" w:sz="4" w:space="0" w:color="auto"/>
              <w:left w:val="single" w:sz="4" w:space="0" w:color="auto"/>
              <w:bottom w:val="single" w:sz="4" w:space="0" w:color="auto"/>
              <w:right w:val="single" w:sz="4" w:space="0" w:color="auto"/>
            </w:tcBorders>
            <w:shd w:val="clear" w:color="auto" w:fill="A9D08E"/>
            <w:vAlign w:val="center"/>
          </w:tcPr>
          <w:p w14:paraId="064EE0D6" w14:textId="2FC40812" w:rsidR="50A2A8EE" w:rsidRDefault="50A2A8EE" w:rsidP="00020BAC">
            <w:pPr>
              <w:jc w:val="center"/>
              <w:rPr>
                <w:rFonts w:ascii="Wingdings 2" w:eastAsia="Wingdings 2" w:hAnsi="Wingdings 2" w:cs="Wingdings 2"/>
                <w:b/>
                <w:bCs/>
                <w:color w:val="FFFFFF" w:themeColor="background1"/>
                <w:sz w:val="18"/>
                <w:szCs w:val="18"/>
              </w:rPr>
            </w:pPr>
            <w:r w:rsidRPr="50A2A8EE">
              <w:rPr>
                <w:rFonts w:ascii="Wingdings 2" w:eastAsia="Wingdings 2" w:hAnsi="Wingdings 2" w:cs="Wingdings 2"/>
                <w:b/>
                <w:bCs/>
                <w:color w:val="FFFFFF" w:themeColor="background1"/>
                <w:sz w:val="18"/>
                <w:szCs w:val="18"/>
              </w:rPr>
              <w:t>R</w:t>
            </w:r>
          </w:p>
        </w:tc>
        <w:tc>
          <w:tcPr>
            <w:tcW w:w="1343" w:type="dxa"/>
            <w:tcBorders>
              <w:top w:val="single" w:sz="4" w:space="0" w:color="auto"/>
              <w:left w:val="single" w:sz="4" w:space="0" w:color="auto"/>
              <w:bottom w:val="single" w:sz="4" w:space="0" w:color="auto"/>
              <w:right w:val="single" w:sz="4" w:space="0" w:color="auto"/>
            </w:tcBorders>
            <w:shd w:val="clear" w:color="auto" w:fill="A9D08E"/>
            <w:vAlign w:val="center"/>
          </w:tcPr>
          <w:p w14:paraId="1A304C71" w14:textId="0DC71AE5" w:rsidR="50A2A8EE" w:rsidRDefault="50A2A8EE" w:rsidP="00020BAC">
            <w:pPr>
              <w:jc w:val="center"/>
              <w:rPr>
                <w:rFonts w:ascii="Wingdings 2" w:eastAsia="Wingdings 2" w:hAnsi="Wingdings 2" w:cs="Wingdings 2"/>
                <w:b/>
                <w:bCs/>
                <w:color w:val="FFFFFF" w:themeColor="background1"/>
                <w:sz w:val="18"/>
                <w:szCs w:val="18"/>
              </w:rPr>
            </w:pPr>
            <w:r w:rsidRPr="50A2A8EE">
              <w:rPr>
                <w:rFonts w:ascii="Wingdings 2" w:eastAsia="Wingdings 2" w:hAnsi="Wingdings 2" w:cs="Wingdings 2"/>
                <w:b/>
                <w:bCs/>
                <w:color w:val="FFFFFF" w:themeColor="background1"/>
                <w:sz w:val="18"/>
                <w:szCs w:val="18"/>
              </w:rPr>
              <w:t>R</w:t>
            </w:r>
          </w:p>
        </w:tc>
        <w:tc>
          <w:tcPr>
            <w:tcW w:w="1329" w:type="dxa"/>
            <w:tcBorders>
              <w:top w:val="single" w:sz="4" w:space="0" w:color="auto"/>
              <w:left w:val="single" w:sz="4" w:space="0" w:color="auto"/>
              <w:bottom w:val="single" w:sz="4" w:space="0" w:color="auto"/>
              <w:right w:val="single" w:sz="4" w:space="0" w:color="auto"/>
            </w:tcBorders>
            <w:shd w:val="clear" w:color="auto" w:fill="A9D08E"/>
            <w:vAlign w:val="center"/>
          </w:tcPr>
          <w:p w14:paraId="29777646" w14:textId="5C45C77A" w:rsidR="50A2A8EE" w:rsidRDefault="50A2A8EE" w:rsidP="00020BAC">
            <w:pPr>
              <w:jc w:val="center"/>
              <w:rPr>
                <w:rFonts w:ascii="Wingdings 2" w:eastAsia="Wingdings 2" w:hAnsi="Wingdings 2" w:cs="Wingdings 2"/>
                <w:b/>
                <w:bCs/>
                <w:color w:val="FFFFFF" w:themeColor="background1"/>
                <w:sz w:val="18"/>
                <w:szCs w:val="18"/>
              </w:rPr>
            </w:pPr>
            <w:r w:rsidRPr="50A2A8EE">
              <w:rPr>
                <w:rFonts w:ascii="Wingdings 2" w:eastAsia="Wingdings 2" w:hAnsi="Wingdings 2" w:cs="Wingdings 2"/>
                <w:b/>
                <w:bCs/>
                <w:color w:val="FFFFFF" w:themeColor="background1"/>
                <w:sz w:val="18"/>
                <w:szCs w:val="18"/>
              </w:rPr>
              <w:t>R</w:t>
            </w:r>
          </w:p>
        </w:tc>
      </w:tr>
      <w:tr w:rsidR="50A2A8EE" w14:paraId="1E1DF344" w14:textId="77777777" w:rsidTr="00A016FC">
        <w:trPr>
          <w:trHeight w:val="495"/>
        </w:trPr>
        <w:tc>
          <w:tcPr>
            <w:tcW w:w="959" w:type="dxa"/>
            <w:tcBorders>
              <w:top w:val="single" w:sz="4" w:space="0" w:color="auto"/>
              <w:left w:val="single" w:sz="4" w:space="0" w:color="auto"/>
              <w:bottom w:val="single" w:sz="4" w:space="0" w:color="auto"/>
              <w:right w:val="single" w:sz="4" w:space="0" w:color="auto"/>
            </w:tcBorders>
            <w:vAlign w:val="center"/>
          </w:tcPr>
          <w:p w14:paraId="141E8212" w14:textId="59DCD547"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Dirección de Planificación</w:t>
            </w:r>
          </w:p>
        </w:tc>
        <w:tc>
          <w:tcPr>
            <w:tcW w:w="882" w:type="dxa"/>
            <w:tcBorders>
              <w:top w:val="single" w:sz="4" w:space="0" w:color="auto"/>
              <w:left w:val="single" w:sz="4" w:space="0" w:color="auto"/>
              <w:bottom w:val="single" w:sz="4" w:space="0" w:color="auto"/>
              <w:right w:val="single" w:sz="4" w:space="0" w:color="auto"/>
            </w:tcBorders>
            <w:vAlign w:val="center"/>
          </w:tcPr>
          <w:p w14:paraId="570DAA08" w14:textId="64139BF1"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0110-PLA-P15</w:t>
            </w:r>
          </w:p>
        </w:tc>
        <w:tc>
          <w:tcPr>
            <w:tcW w:w="2336" w:type="dxa"/>
            <w:tcBorders>
              <w:top w:val="single" w:sz="4" w:space="0" w:color="auto"/>
              <w:left w:val="single" w:sz="4" w:space="0" w:color="auto"/>
              <w:bottom w:val="single" w:sz="4" w:space="0" w:color="auto"/>
              <w:right w:val="single" w:sz="4" w:space="0" w:color="auto"/>
            </w:tcBorders>
            <w:vAlign w:val="center"/>
          </w:tcPr>
          <w:p w14:paraId="77A156DD" w14:textId="583DACF1"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 xml:space="preserve">Virtualización de servicios jurisdiccionales Poder Judicial </w:t>
            </w:r>
          </w:p>
        </w:tc>
        <w:tc>
          <w:tcPr>
            <w:tcW w:w="1090" w:type="dxa"/>
            <w:tcBorders>
              <w:top w:val="single" w:sz="4" w:space="0" w:color="auto"/>
              <w:left w:val="single" w:sz="4" w:space="0" w:color="auto"/>
              <w:bottom w:val="single" w:sz="4" w:space="0" w:color="auto"/>
              <w:right w:val="single" w:sz="4" w:space="0" w:color="auto"/>
            </w:tcBorders>
            <w:vAlign w:val="center"/>
          </w:tcPr>
          <w:p w14:paraId="081F0E0C" w14:textId="0857BCB0"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 xml:space="preserve">Melissa Durán </w:t>
            </w:r>
          </w:p>
        </w:tc>
        <w:tc>
          <w:tcPr>
            <w:tcW w:w="896" w:type="dxa"/>
            <w:tcBorders>
              <w:top w:val="single" w:sz="4" w:space="0" w:color="auto"/>
              <w:left w:val="single" w:sz="4" w:space="0" w:color="auto"/>
              <w:bottom w:val="single" w:sz="4" w:space="0" w:color="auto"/>
              <w:right w:val="single" w:sz="4" w:space="0" w:color="auto"/>
            </w:tcBorders>
            <w:shd w:val="clear" w:color="auto" w:fill="A9D08E"/>
            <w:vAlign w:val="center"/>
          </w:tcPr>
          <w:p w14:paraId="69381FF1" w14:textId="58E82658" w:rsidR="50A2A8EE" w:rsidRDefault="50A2A8EE" w:rsidP="00020BAC">
            <w:pPr>
              <w:jc w:val="center"/>
              <w:rPr>
                <w:rFonts w:ascii="Wingdings 2" w:eastAsia="Wingdings 2" w:hAnsi="Wingdings 2" w:cs="Wingdings 2"/>
                <w:b/>
                <w:bCs/>
                <w:color w:val="FFFFFF" w:themeColor="background1"/>
                <w:sz w:val="18"/>
                <w:szCs w:val="18"/>
              </w:rPr>
            </w:pPr>
            <w:r w:rsidRPr="50A2A8EE">
              <w:rPr>
                <w:rFonts w:ascii="Wingdings 2" w:eastAsia="Wingdings 2" w:hAnsi="Wingdings 2" w:cs="Wingdings 2"/>
                <w:b/>
                <w:bCs/>
                <w:color w:val="FFFFFF" w:themeColor="background1"/>
                <w:sz w:val="18"/>
                <w:szCs w:val="18"/>
              </w:rPr>
              <w:t>R</w:t>
            </w:r>
          </w:p>
        </w:tc>
        <w:tc>
          <w:tcPr>
            <w:tcW w:w="1343" w:type="dxa"/>
            <w:tcBorders>
              <w:top w:val="single" w:sz="4" w:space="0" w:color="auto"/>
              <w:left w:val="single" w:sz="4" w:space="0" w:color="auto"/>
              <w:bottom w:val="single" w:sz="4" w:space="0" w:color="auto"/>
              <w:right w:val="single" w:sz="4" w:space="0" w:color="auto"/>
            </w:tcBorders>
            <w:shd w:val="clear" w:color="auto" w:fill="A9D08E"/>
            <w:vAlign w:val="center"/>
          </w:tcPr>
          <w:p w14:paraId="6C67A34F" w14:textId="0ABE6177" w:rsidR="50A2A8EE" w:rsidRDefault="50A2A8EE" w:rsidP="00020BAC">
            <w:pPr>
              <w:jc w:val="center"/>
              <w:rPr>
                <w:rFonts w:ascii="Wingdings 2" w:eastAsia="Wingdings 2" w:hAnsi="Wingdings 2" w:cs="Wingdings 2"/>
                <w:b/>
                <w:bCs/>
                <w:color w:val="FFFFFF" w:themeColor="background1"/>
                <w:sz w:val="18"/>
                <w:szCs w:val="18"/>
              </w:rPr>
            </w:pPr>
            <w:r w:rsidRPr="50A2A8EE">
              <w:rPr>
                <w:rFonts w:ascii="Wingdings 2" w:eastAsia="Wingdings 2" w:hAnsi="Wingdings 2" w:cs="Wingdings 2"/>
                <w:b/>
                <w:bCs/>
                <w:color w:val="FFFFFF" w:themeColor="background1"/>
                <w:sz w:val="18"/>
                <w:szCs w:val="18"/>
              </w:rPr>
              <w:t>R</w:t>
            </w:r>
          </w:p>
        </w:tc>
        <w:tc>
          <w:tcPr>
            <w:tcW w:w="1329" w:type="dxa"/>
            <w:tcBorders>
              <w:top w:val="single" w:sz="4" w:space="0" w:color="auto"/>
              <w:left w:val="single" w:sz="4" w:space="0" w:color="auto"/>
              <w:bottom w:val="single" w:sz="4" w:space="0" w:color="auto"/>
              <w:right w:val="single" w:sz="4" w:space="0" w:color="auto"/>
            </w:tcBorders>
            <w:shd w:val="clear" w:color="auto" w:fill="A9D08E"/>
            <w:vAlign w:val="center"/>
          </w:tcPr>
          <w:p w14:paraId="42B07B9B" w14:textId="6A15B3E0" w:rsidR="50A2A8EE" w:rsidRDefault="50A2A8EE" w:rsidP="00020BAC">
            <w:pPr>
              <w:jc w:val="center"/>
              <w:rPr>
                <w:rFonts w:ascii="Wingdings 2" w:eastAsia="Wingdings 2" w:hAnsi="Wingdings 2" w:cs="Wingdings 2"/>
                <w:b/>
                <w:bCs/>
                <w:color w:val="FFFFFF" w:themeColor="background1"/>
                <w:sz w:val="18"/>
                <w:szCs w:val="18"/>
              </w:rPr>
            </w:pPr>
            <w:r w:rsidRPr="50A2A8EE">
              <w:rPr>
                <w:rFonts w:ascii="Wingdings 2" w:eastAsia="Wingdings 2" w:hAnsi="Wingdings 2" w:cs="Wingdings 2"/>
                <w:b/>
                <w:bCs/>
                <w:color w:val="FFFFFF" w:themeColor="background1"/>
                <w:sz w:val="18"/>
                <w:szCs w:val="18"/>
              </w:rPr>
              <w:t>R</w:t>
            </w:r>
          </w:p>
        </w:tc>
      </w:tr>
      <w:tr w:rsidR="50A2A8EE" w14:paraId="2DEACA67" w14:textId="77777777" w:rsidTr="00A016FC">
        <w:trPr>
          <w:trHeight w:val="1215"/>
        </w:trPr>
        <w:tc>
          <w:tcPr>
            <w:tcW w:w="959" w:type="dxa"/>
            <w:tcBorders>
              <w:top w:val="single" w:sz="4" w:space="0" w:color="auto"/>
              <w:left w:val="single" w:sz="4" w:space="0" w:color="auto"/>
              <w:bottom w:val="single" w:sz="4" w:space="0" w:color="auto"/>
              <w:right w:val="single" w:sz="4" w:space="0" w:color="auto"/>
            </w:tcBorders>
            <w:vAlign w:val="center"/>
          </w:tcPr>
          <w:p w14:paraId="6B33B4B8" w14:textId="1BADF7AF"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Servicio de Atención y Protección de Víctimas y Testigos</w:t>
            </w:r>
          </w:p>
        </w:tc>
        <w:tc>
          <w:tcPr>
            <w:tcW w:w="882" w:type="dxa"/>
            <w:tcBorders>
              <w:top w:val="single" w:sz="4" w:space="0" w:color="auto"/>
              <w:left w:val="single" w:sz="4" w:space="0" w:color="auto"/>
              <w:bottom w:val="single" w:sz="4" w:space="0" w:color="auto"/>
              <w:right w:val="single" w:sz="4" w:space="0" w:color="auto"/>
            </w:tcBorders>
            <w:vAlign w:val="center"/>
          </w:tcPr>
          <w:p w14:paraId="0FE80E0B" w14:textId="59071473"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0718-OAPVT-P03</w:t>
            </w:r>
          </w:p>
        </w:tc>
        <w:tc>
          <w:tcPr>
            <w:tcW w:w="2336" w:type="dxa"/>
            <w:tcBorders>
              <w:top w:val="single" w:sz="4" w:space="0" w:color="auto"/>
              <w:left w:val="single" w:sz="4" w:space="0" w:color="auto"/>
              <w:bottom w:val="single" w:sz="4" w:space="0" w:color="auto"/>
              <w:right w:val="single" w:sz="4" w:space="0" w:color="auto"/>
            </w:tcBorders>
            <w:vAlign w:val="center"/>
          </w:tcPr>
          <w:p w14:paraId="69D4071E" w14:textId="13706A6A"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Sistematización de experiencias y propuestas de mejora a la metodología de trabajo de la OAPVD</w:t>
            </w:r>
          </w:p>
        </w:tc>
        <w:tc>
          <w:tcPr>
            <w:tcW w:w="1090" w:type="dxa"/>
            <w:tcBorders>
              <w:top w:val="single" w:sz="4" w:space="0" w:color="auto"/>
              <w:left w:val="single" w:sz="4" w:space="0" w:color="auto"/>
              <w:bottom w:val="single" w:sz="4" w:space="0" w:color="auto"/>
              <w:right w:val="single" w:sz="4" w:space="0" w:color="auto"/>
            </w:tcBorders>
            <w:vAlign w:val="center"/>
          </w:tcPr>
          <w:p w14:paraId="74B40918" w14:textId="48E32E63"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Alexa Natalia Gómez Herrera</w:t>
            </w:r>
          </w:p>
        </w:tc>
        <w:tc>
          <w:tcPr>
            <w:tcW w:w="896" w:type="dxa"/>
            <w:tcBorders>
              <w:top w:val="single" w:sz="4" w:space="0" w:color="auto"/>
              <w:left w:val="single" w:sz="4" w:space="0" w:color="auto"/>
              <w:bottom w:val="single" w:sz="4" w:space="0" w:color="auto"/>
              <w:right w:val="single" w:sz="4" w:space="0" w:color="auto"/>
            </w:tcBorders>
            <w:shd w:val="clear" w:color="auto" w:fill="FF0000"/>
            <w:vAlign w:val="center"/>
          </w:tcPr>
          <w:p w14:paraId="6384F61A" w14:textId="1F8934B4" w:rsidR="50A2A8EE" w:rsidRDefault="50A2A8EE" w:rsidP="00020BAC">
            <w:pPr>
              <w:jc w:val="center"/>
              <w:rPr>
                <w:rFonts w:ascii="Wingdings 2" w:eastAsia="Wingdings 2" w:hAnsi="Wingdings 2" w:cs="Wingdings 2"/>
                <w:b/>
                <w:bCs/>
                <w:color w:val="FFFFFF" w:themeColor="background1"/>
                <w:sz w:val="18"/>
                <w:szCs w:val="18"/>
              </w:rPr>
            </w:pPr>
            <w:r w:rsidRPr="50A2A8EE">
              <w:rPr>
                <w:rFonts w:ascii="Wingdings 2" w:eastAsia="Wingdings 2" w:hAnsi="Wingdings 2" w:cs="Wingdings 2"/>
                <w:b/>
                <w:bCs/>
                <w:color w:val="FFFFFF" w:themeColor="background1"/>
                <w:sz w:val="18"/>
                <w:szCs w:val="18"/>
              </w:rPr>
              <w:t>S</w:t>
            </w:r>
          </w:p>
        </w:tc>
        <w:tc>
          <w:tcPr>
            <w:tcW w:w="1343" w:type="dxa"/>
            <w:tcBorders>
              <w:top w:val="single" w:sz="4" w:space="0" w:color="auto"/>
              <w:left w:val="single" w:sz="4" w:space="0" w:color="auto"/>
              <w:bottom w:val="single" w:sz="4" w:space="0" w:color="auto"/>
              <w:right w:val="single" w:sz="4" w:space="0" w:color="auto"/>
            </w:tcBorders>
            <w:shd w:val="clear" w:color="auto" w:fill="FF0000"/>
            <w:vAlign w:val="center"/>
          </w:tcPr>
          <w:p w14:paraId="4797357A" w14:textId="706309CA" w:rsidR="50A2A8EE" w:rsidRDefault="50A2A8EE" w:rsidP="00020BAC">
            <w:pPr>
              <w:jc w:val="center"/>
              <w:rPr>
                <w:rFonts w:ascii="Wingdings 2" w:eastAsia="Wingdings 2" w:hAnsi="Wingdings 2" w:cs="Wingdings 2"/>
                <w:b/>
                <w:bCs/>
                <w:color w:val="FFFFFF" w:themeColor="background1"/>
                <w:sz w:val="18"/>
                <w:szCs w:val="18"/>
              </w:rPr>
            </w:pPr>
            <w:r w:rsidRPr="50A2A8EE">
              <w:rPr>
                <w:rFonts w:ascii="Wingdings 2" w:eastAsia="Wingdings 2" w:hAnsi="Wingdings 2" w:cs="Wingdings 2"/>
                <w:b/>
                <w:bCs/>
                <w:color w:val="FFFFFF" w:themeColor="background1"/>
                <w:sz w:val="18"/>
                <w:szCs w:val="18"/>
              </w:rPr>
              <w:t>S</w:t>
            </w:r>
          </w:p>
        </w:tc>
        <w:tc>
          <w:tcPr>
            <w:tcW w:w="1329" w:type="dxa"/>
            <w:tcBorders>
              <w:top w:val="single" w:sz="4" w:space="0" w:color="auto"/>
              <w:left w:val="single" w:sz="4" w:space="0" w:color="auto"/>
              <w:bottom w:val="single" w:sz="4" w:space="0" w:color="auto"/>
              <w:right w:val="single" w:sz="4" w:space="0" w:color="auto"/>
            </w:tcBorders>
            <w:shd w:val="clear" w:color="auto" w:fill="A9D08E"/>
            <w:vAlign w:val="center"/>
          </w:tcPr>
          <w:p w14:paraId="2EDD4D9C" w14:textId="14FE11CB" w:rsidR="50A2A8EE" w:rsidRDefault="50A2A8EE" w:rsidP="00020BAC">
            <w:pPr>
              <w:jc w:val="center"/>
              <w:rPr>
                <w:rFonts w:ascii="Wingdings 2" w:eastAsia="Wingdings 2" w:hAnsi="Wingdings 2" w:cs="Wingdings 2"/>
                <w:b/>
                <w:bCs/>
                <w:color w:val="FFFFFF" w:themeColor="background1"/>
                <w:sz w:val="18"/>
                <w:szCs w:val="18"/>
              </w:rPr>
            </w:pPr>
            <w:r w:rsidRPr="50A2A8EE">
              <w:rPr>
                <w:rFonts w:ascii="Wingdings 2" w:eastAsia="Wingdings 2" w:hAnsi="Wingdings 2" w:cs="Wingdings 2"/>
                <w:b/>
                <w:bCs/>
                <w:color w:val="FFFFFF" w:themeColor="background1"/>
                <w:sz w:val="18"/>
                <w:szCs w:val="18"/>
              </w:rPr>
              <w:t>R</w:t>
            </w:r>
          </w:p>
        </w:tc>
      </w:tr>
      <w:tr w:rsidR="50A2A8EE" w14:paraId="63C969A0" w14:textId="77777777" w:rsidTr="00A016FC">
        <w:trPr>
          <w:trHeight w:val="735"/>
        </w:trPr>
        <w:tc>
          <w:tcPr>
            <w:tcW w:w="959" w:type="dxa"/>
            <w:tcBorders>
              <w:top w:val="single" w:sz="4" w:space="0" w:color="auto"/>
              <w:left w:val="single" w:sz="8" w:space="0" w:color="auto"/>
              <w:bottom w:val="single" w:sz="8" w:space="0" w:color="auto"/>
              <w:right w:val="single" w:sz="8" w:space="0" w:color="auto"/>
            </w:tcBorders>
            <w:vAlign w:val="center"/>
          </w:tcPr>
          <w:p w14:paraId="34A51EE8" w14:textId="42267F42"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lastRenderedPageBreak/>
              <w:t>Dirección de Tecnología de Información</w:t>
            </w:r>
          </w:p>
        </w:tc>
        <w:tc>
          <w:tcPr>
            <w:tcW w:w="882" w:type="dxa"/>
            <w:tcBorders>
              <w:top w:val="single" w:sz="4" w:space="0" w:color="auto"/>
              <w:left w:val="single" w:sz="8" w:space="0" w:color="auto"/>
              <w:bottom w:val="single" w:sz="8" w:space="0" w:color="auto"/>
              <w:right w:val="single" w:sz="8" w:space="0" w:color="auto"/>
            </w:tcBorders>
            <w:vAlign w:val="center"/>
          </w:tcPr>
          <w:p w14:paraId="096CF2C7" w14:textId="68B5EDB2"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0122-DTI-P03</w:t>
            </w:r>
          </w:p>
        </w:tc>
        <w:tc>
          <w:tcPr>
            <w:tcW w:w="2336" w:type="dxa"/>
            <w:tcBorders>
              <w:top w:val="single" w:sz="4" w:space="0" w:color="auto"/>
              <w:left w:val="single" w:sz="8" w:space="0" w:color="auto"/>
              <w:bottom w:val="single" w:sz="8" w:space="0" w:color="auto"/>
              <w:right w:val="single" w:sz="8" w:space="0" w:color="auto"/>
            </w:tcBorders>
            <w:vAlign w:val="center"/>
          </w:tcPr>
          <w:p w14:paraId="1566BF1A" w14:textId="65C12B48"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0122-DTI-P10 Herramientas de inteligencia de información (Fortalecimiento del Data Administrativo)</w:t>
            </w:r>
          </w:p>
        </w:tc>
        <w:tc>
          <w:tcPr>
            <w:tcW w:w="1090" w:type="dxa"/>
            <w:tcBorders>
              <w:top w:val="single" w:sz="4" w:space="0" w:color="auto"/>
              <w:left w:val="single" w:sz="8" w:space="0" w:color="auto"/>
              <w:bottom w:val="single" w:sz="8" w:space="0" w:color="auto"/>
              <w:right w:val="single" w:sz="8" w:space="0" w:color="auto"/>
            </w:tcBorders>
            <w:vAlign w:val="center"/>
          </w:tcPr>
          <w:p w14:paraId="26589A82" w14:textId="31392F9E" w:rsidR="50A2A8EE" w:rsidRDefault="50A2A8EE" w:rsidP="00020BAC">
            <w:pPr>
              <w:jc w:val="center"/>
              <w:rPr>
                <w:rFonts w:ascii="Calibri Light" w:eastAsia="Calibri Light" w:hAnsi="Calibri Light" w:cs="Calibri Light"/>
                <w:color w:val="000000" w:themeColor="text1"/>
                <w:sz w:val="18"/>
                <w:szCs w:val="18"/>
              </w:rPr>
            </w:pPr>
            <w:r w:rsidRPr="50A2A8EE">
              <w:rPr>
                <w:rFonts w:ascii="Calibri Light" w:eastAsia="Calibri Light" w:hAnsi="Calibri Light" w:cs="Calibri Light"/>
                <w:color w:val="000000" w:themeColor="text1"/>
                <w:sz w:val="18"/>
                <w:szCs w:val="18"/>
              </w:rPr>
              <w:t xml:space="preserve">Carlos Morales Castro </w:t>
            </w:r>
          </w:p>
        </w:tc>
        <w:tc>
          <w:tcPr>
            <w:tcW w:w="896" w:type="dxa"/>
            <w:tcBorders>
              <w:top w:val="single" w:sz="4" w:space="0" w:color="auto"/>
              <w:left w:val="single" w:sz="8" w:space="0" w:color="auto"/>
              <w:bottom w:val="single" w:sz="8" w:space="0" w:color="auto"/>
              <w:right w:val="single" w:sz="8" w:space="0" w:color="auto"/>
            </w:tcBorders>
            <w:shd w:val="clear" w:color="auto" w:fill="A9D08E"/>
            <w:vAlign w:val="center"/>
          </w:tcPr>
          <w:p w14:paraId="4EB979A7" w14:textId="3626920B" w:rsidR="50A2A8EE" w:rsidRDefault="50A2A8EE" w:rsidP="00020BAC">
            <w:pPr>
              <w:jc w:val="center"/>
              <w:rPr>
                <w:rFonts w:ascii="Wingdings 2" w:eastAsia="Wingdings 2" w:hAnsi="Wingdings 2" w:cs="Wingdings 2"/>
                <w:b/>
                <w:bCs/>
                <w:color w:val="FFFFFF" w:themeColor="background1"/>
                <w:sz w:val="18"/>
                <w:szCs w:val="18"/>
              </w:rPr>
            </w:pPr>
            <w:r w:rsidRPr="50A2A8EE">
              <w:rPr>
                <w:rFonts w:ascii="Wingdings 2" w:eastAsia="Wingdings 2" w:hAnsi="Wingdings 2" w:cs="Wingdings 2"/>
                <w:b/>
                <w:bCs/>
                <w:color w:val="FFFFFF" w:themeColor="background1"/>
                <w:sz w:val="18"/>
                <w:szCs w:val="18"/>
              </w:rPr>
              <w:t>R</w:t>
            </w:r>
          </w:p>
        </w:tc>
        <w:tc>
          <w:tcPr>
            <w:tcW w:w="1343" w:type="dxa"/>
            <w:tcBorders>
              <w:top w:val="single" w:sz="4" w:space="0" w:color="auto"/>
              <w:left w:val="single" w:sz="8" w:space="0" w:color="auto"/>
              <w:bottom w:val="single" w:sz="8" w:space="0" w:color="auto"/>
              <w:right w:val="single" w:sz="8" w:space="0" w:color="auto"/>
            </w:tcBorders>
            <w:shd w:val="clear" w:color="auto" w:fill="FF0000"/>
            <w:vAlign w:val="center"/>
          </w:tcPr>
          <w:p w14:paraId="0FA85E91" w14:textId="26ED59F6" w:rsidR="50A2A8EE" w:rsidRDefault="50A2A8EE" w:rsidP="00020BAC">
            <w:pPr>
              <w:jc w:val="center"/>
              <w:rPr>
                <w:rFonts w:ascii="Wingdings 2" w:eastAsia="Wingdings 2" w:hAnsi="Wingdings 2" w:cs="Wingdings 2"/>
                <w:b/>
                <w:bCs/>
                <w:color w:val="FFFFFF" w:themeColor="background1"/>
                <w:sz w:val="18"/>
                <w:szCs w:val="18"/>
              </w:rPr>
            </w:pPr>
            <w:r w:rsidRPr="50A2A8EE">
              <w:rPr>
                <w:rFonts w:ascii="Wingdings 2" w:eastAsia="Wingdings 2" w:hAnsi="Wingdings 2" w:cs="Wingdings 2"/>
                <w:b/>
                <w:bCs/>
                <w:color w:val="FFFFFF" w:themeColor="background1"/>
                <w:sz w:val="18"/>
                <w:szCs w:val="18"/>
              </w:rPr>
              <w:t>S</w:t>
            </w:r>
          </w:p>
        </w:tc>
        <w:tc>
          <w:tcPr>
            <w:tcW w:w="1329" w:type="dxa"/>
            <w:tcBorders>
              <w:top w:val="single" w:sz="4" w:space="0" w:color="auto"/>
              <w:left w:val="single" w:sz="8" w:space="0" w:color="auto"/>
              <w:bottom w:val="single" w:sz="8" w:space="0" w:color="auto"/>
              <w:right w:val="single" w:sz="8" w:space="0" w:color="auto"/>
            </w:tcBorders>
            <w:shd w:val="clear" w:color="auto" w:fill="A9D08E"/>
            <w:vAlign w:val="center"/>
          </w:tcPr>
          <w:p w14:paraId="16B7173C" w14:textId="05D9CE75" w:rsidR="50A2A8EE" w:rsidRDefault="50A2A8EE" w:rsidP="00020BAC">
            <w:pPr>
              <w:jc w:val="center"/>
              <w:rPr>
                <w:rFonts w:ascii="Wingdings 2" w:eastAsia="Wingdings 2" w:hAnsi="Wingdings 2" w:cs="Wingdings 2"/>
                <w:b/>
                <w:bCs/>
                <w:color w:val="FFFFFF" w:themeColor="background1"/>
                <w:sz w:val="18"/>
                <w:szCs w:val="18"/>
              </w:rPr>
            </w:pPr>
            <w:r w:rsidRPr="50A2A8EE">
              <w:rPr>
                <w:rFonts w:ascii="Wingdings 2" w:eastAsia="Wingdings 2" w:hAnsi="Wingdings 2" w:cs="Wingdings 2"/>
                <w:b/>
                <w:bCs/>
                <w:color w:val="FFFFFF" w:themeColor="background1"/>
                <w:sz w:val="18"/>
                <w:szCs w:val="18"/>
              </w:rPr>
              <w:t>R</w:t>
            </w:r>
          </w:p>
        </w:tc>
      </w:tr>
    </w:tbl>
    <w:p w14:paraId="60F6A894" w14:textId="77777777" w:rsidR="000F2B6D" w:rsidRPr="004041E4" w:rsidRDefault="000F2B6D" w:rsidP="000F2B6D">
      <w:pPr>
        <w:spacing w:line="240" w:lineRule="auto"/>
        <w:rPr>
          <w:rFonts w:ascii="Book Antiqua" w:hAnsi="Book Antiqua" w:cstheme="majorHAnsi"/>
          <w:sz w:val="18"/>
          <w:szCs w:val="18"/>
        </w:rPr>
      </w:pPr>
      <w:r w:rsidRPr="004041E4">
        <w:rPr>
          <w:rFonts w:ascii="Book Antiqua" w:hAnsi="Book Antiqua" w:cstheme="majorHAnsi"/>
          <w:b/>
          <w:sz w:val="18"/>
          <w:szCs w:val="18"/>
        </w:rPr>
        <w:t>Fuente:</w:t>
      </w:r>
      <w:r w:rsidRPr="004041E4">
        <w:rPr>
          <w:rFonts w:ascii="Book Antiqua" w:hAnsi="Book Antiqua" w:cstheme="majorHAnsi"/>
          <w:sz w:val="18"/>
          <w:szCs w:val="18"/>
        </w:rPr>
        <w:t xml:space="preserve"> Elaboración propia con datos e información suministrada en el repositorio del Project Online.</w:t>
      </w:r>
    </w:p>
    <w:p w14:paraId="71AE2BB3" w14:textId="77777777" w:rsidR="000F2B6D" w:rsidRPr="004041E4" w:rsidRDefault="000F2B6D" w:rsidP="000F2B6D">
      <w:pPr>
        <w:spacing w:after="0" w:line="240" w:lineRule="auto"/>
        <w:rPr>
          <w:rFonts w:ascii="Book Antiqua" w:hAnsi="Book Antiqua" w:cstheme="majorHAnsi"/>
          <w:b/>
          <w:sz w:val="24"/>
          <w:szCs w:val="24"/>
        </w:rPr>
      </w:pPr>
    </w:p>
    <w:p w14:paraId="41CF6E7C" w14:textId="09FD106B" w:rsidR="000F2B6D" w:rsidRPr="004041E4" w:rsidRDefault="000F2B6D" w:rsidP="000F2B6D">
      <w:pPr>
        <w:spacing w:line="240" w:lineRule="auto"/>
        <w:jc w:val="both"/>
        <w:rPr>
          <w:rFonts w:ascii="Book Antiqua" w:hAnsi="Book Antiqua" w:cstheme="majorHAnsi"/>
          <w:sz w:val="24"/>
          <w:szCs w:val="24"/>
        </w:rPr>
      </w:pPr>
      <w:r w:rsidRPr="004041E4">
        <w:rPr>
          <w:rFonts w:ascii="Book Antiqua" w:hAnsi="Book Antiqua" w:cstheme="majorHAnsi"/>
          <w:sz w:val="24"/>
          <w:szCs w:val="24"/>
        </w:rPr>
        <w:t xml:space="preserve">Del cuadro anterior, se muestran 16 formularios que no suministraron en el repositorio del Project Online o brindaron </w:t>
      </w:r>
      <w:r w:rsidRPr="004041E4">
        <w:rPr>
          <w:rFonts w:ascii="Book Antiqua" w:hAnsi="Book Antiqua" w:cstheme="majorHAnsi"/>
          <w:sz w:val="24"/>
          <w:szCs w:val="24"/>
          <w:u w:val="single"/>
        </w:rPr>
        <w:t xml:space="preserve">información diferente al formato solicitado </w:t>
      </w:r>
      <w:r w:rsidRPr="004041E4">
        <w:rPr>
          <w:rFonts w:ascii="Book Antiqua" w:hAnsi="Book Antiqua" w:cstheme="majorHAnsi"/>
          <w:sz w:val="24"/>
          <w:szCs w:val="24"/>
        </w:rPr>
        <w:t xml:space="preserve">ante la Dirección de Planificación, por lo que se procedió el 06 de julio de 2021 a comunicar por medio de correo electrónico (anexo 3) a los encargados de proyectos que procedieran a verificar y actualizar de ser necesario los documentos pendientes en la carpeta correspondiente. </w:t>
      </w:r>
    </w:p>
    <w:p w14:paraId="4DCE59A5" w14:textId="77777777" w:rsidR="000F2B6D" w:rsidRPr="004041E4" w:rsidRDefault="000F2B6D" w:rsidP="000F2B6D">
      <w:pPr>
        <w:spacing w:after="0" w:line="240" w:lineRule="auto"/>
        <w:jc w:val="both"/>
        <w:rPr>
          <w:rFonts w:ascii="Book Antiqua" w:hAnsi="Book Antiqua" w:cstheme="majorHAnsi"/>
          <w:sz w:val="24"/>
          <w:szCs w:val="24"/>
        </w:rPr>
      </w:pPr>
    </w:p>
    <w:p w14:paraId="0051FD8A" w14:textId="65B88E71" w:rsidR="000F2B6D" w:rsidRPr="004041E4" w:rsidRDefault="000F2B6D" w:rsidP="000F2B6D">
      <w:pPr>
        <w:spacing w:after="0" w:line="240" w:lineRule="auto"/>
        <w:jc w:val="both"/>
        <w:rPr>
          <w:rFonts w:ascii="Book Antiqua" w:hAnsi="Book Antiqua" w:cstheme="majorBidi"/>
          <w:sz w:val="24"/>
          <w:szCs w:val="24"/>
        </w:rPr>
      </w:pPr>
      <w:r w:rsidRPr="004041E4">
        <w:rPr>
          <w:rFonts w:ascii="Book Antiqua" w:hAnsi="Book Antiqua" w:cstheme="majorBidi"/>
          <w:sz w:val="24"/>
          <w:szCs w:val="24"/>
        </w:rPr>
        <w:t>Por otra parte, de los 1</w:t>
      </w:r>
      <w:r w:rsidR="005A04EB">
        <w:rPr>
          <w:rFonts w:ascii="Book Antiqua" w:hAnsi="Book Antiqua" w:cstheme="majorBidi"/>
          <w:sz w:val="24"/>
          <w:szCs w:val="24"/>
        </w:rPr>
        <w:t>4</w:t>
      </w:r>
      <w:r w:rsidRPr="004041E4">
        <w:rPr>
          <w:rFonts w:ascii="Book Antiqua" w:hAnsi="Book Antiqua" w:cstheme="majorBidi"/>
          <w:sz w:val="24"/>
          <w:szCs w:val="24"/>
        </w:rPr>
        <w:t xml:space="preserve"> proyectos reportados como terminados se tiene que</w:t>
      </w:r>
      <w:r w:rsidR="00127D6C">
        <w:rPr>
          <w:rFonts w:ascii="Book Antiqua" w:hAnsi="Book Antiqua" w:cstheme="majorBidi"/>
          <w:sz w:val="24"/>
          <w:szCs w:val="24"/>
        </w:rPr>
        <w:t xml:space="preserve"> </w:t>
      </w:r>
      <w:r w:rsidR="00EB0033">
        <w:rPr>
          <w:rFonts w:ascii="Book Antiqua" w:hAnsi="Book Antiqua" w:cstheme="majorBidi"/>
          <w:sz w:val="24"/>
          <w:szCs w:val="24"/>
        </w:rPr>
        <w:t>todos</w:t>
      </w:r>
      <w:r w:rsidR="00EB0033" w:rsidRPr="004041E4">
        <w:rPr>
          <w:rFonts w:ascii="Book Antiqua" w:hAnsi="Book Antiqua" w:cstheme="majorBidi"/>
          <w:sz w:val="24"/>
          <w:szCs w:val="24"/>
        </w:rPr>
        <w:t xml:space="preserve"> cumplieron</w:t>
      </w:r>
      <w:r w:rsidRPr="004041E4">
        <w:rPr>
          <w:rFonts w:ascii="Book Antiqua" w:hAnsi="Book Antiqua" w:cstheme="majorBidi"/>
          <w:sz w:val="24"/>
          <w:szCs w:val="24"/>
        </w:rPr>
        <w:t xml:space="preserve"> con la entrega del informe de beneficios (F.11), el cual tenía como fecha límite el 7 de julio del </w:t>
      </w:r>
      <w:r w:rsidR="001772FF">
        <w:rPr>
          <w:rFonts w:ascii="Book Antiqua" w:hAnsi="Book Antiqua" w:cstheme="majorBidi"/>
          <w:sz w:val="24"/>
          <w:szCs w:val="24"/>
        </w:rPr>
        <w:t>2021</w:t>
      </w:r>
      <w:r w:rsidRPr="004041E4">
        <w:rPr>
          <w:rFonts w:ascii="Book Antiqua" w:hAnsi="Book Antiqua" w:cstheme="majorBidi"/>
          <w:sz w:val="24"/>
          <w:szCs w:val="24"/>
        </w:rPr>
        <w:t xml:space="preserve">. Seguidamente se muestra una tabla con el detalle por proyecto: </w:t>
      </w:r>
    </w:p>
    <w:p w14:paraId="64784E81" w14:textId="77777777" w:rsidR="000F2B6D" w:rsidRPr="004041E4" w:rsidRDefault="000F2B6D" w:rsidP="000F2B6D">
      <w:pPr>
        <w:spacing w:after="0" w:line="240" w:lineRule="auto"/>
        <w:jc w:val="both"/>
        <w:rPr>
          <w:rFonts w:ascii="Book Antiqua" w:hAnsi="Book Antiqua" w:cstheme="majorHAnsi"/>
          <w:sz w:val="24"/>
          <w:szCs w:val="24"/>
        </w:rPr>
      </w:pPr>
    </w:p>
    <w:p w14:paraId="76688D9E" w14:textId="77777777" w:rsidR="000F2B6D" w:rsidRPr="004041E4" w:rsidRDefault="000F2B6D" w:rsidP="000F2B6D">
      <w:pPr>
        <w:spacing w:after="0" w:line="240" w:lineRule="auto"/>
        <w:jc w:val="both"/>
        <w:rPr>
          <w:rFonts w:ascii="Book Antiqua" w:hAnsi="Book Antiqua" w:cstheme="majorHAnsi"/>
          <w:sz w:val="24"/>
          <w:szCs w:val="24"/>
        </w:rPr>
      </w:pPr>
    </w:p>
    <w:p w14:paraId="240DDE10" w14:textId="77777777" w:rsidR="000F2B6D" w:rsidRPr="004041E4" w:rsidRDefault="000F2B6D" w:rsidP="000F2B6D">
      <w:pPr>
        <w:spacing w:after="0" w:line="240" w:lineRule="auto"/>
        <w:jc w:val="both"/>
        <w:rPr>
          <w:rFonts w:ascii="Book Antiqua" w:hAnsi="Book Antiqua" w:cstheme="majorHAnsi"/>
          <w:sz w:val="24"/>
          <w:szCs w:val="24"/>
        </w:rPr>
      </w:pPr>
    </w:p>
    <w:p w14:paraId="430CC26F" w14:textId="77777777" w:rsidR="000F2B6D" w:rsidRPr="004041E4" w:rsidRDefault="000F2B6D" w:rsidP="000F2B6D">
      <w:pPr>
        <w:keepNext/>
        <w:spacing w:after="200" w:line="240" w:lineRule="auto"/>
        <w:jc w:val="center"/>
        <w:rPr>
          <w:rFonts w:ascii="Book Antiqua" w:hAnsi="Book Antiqua"/>
          <w:b/>
          <w:bCs/>
          <w:sz w:val="24"/>
          <w:szCs w:val="24"/>
        </w:rPr>
      </w:pPr>
      <w:r w:rsidRPr="3278D50A">
        <w:rPr>
          <w:rFonts w:ascii="Book Antiqua" w:hAnsi="Book Antiqua"/>
          <w:b/>
          <w:bCs/>
          <w:sz w:val="24"/>
          <w:szCs w:val="24"/>
        </w:rPr>
        <w:t xml:space="preserve">Tabla </w:t>
      </w:r>
      <w:r w:rsidRPr="3278D50A">
        <w:rPr>
          <w:rFonts w:ascii="Book Antiqua" w:hAnsi="Book Antiqua"/>
          <w:b/>
          <w:bCs/>
          <w:sz w:val="24"/>
          <w:szCs w:val="24"/>
        </w:rPr>
        <w:fldChar w:fldCharType="begin"/>
      </w:r>
      <w:r w:rsidRPr="3278D50A">
        <w:rPr>
          <w:rFonts w:ascii="Book Antiqua" w:hAnsi="Book Antiqua"/>
          <w:b/>
          <w:bCs/>
          <w:sz w:val="24"/>
          <w:szCs w:val="24"/>
        </w:rPr>
        <w:instrText xml:space="preserve"> SEQ Tabla \* ARABIC </w:instrText>
      </w:r>
      <w:r w:rsidRPr="3278D50A">
        <w:rPr>
          <w:rFonts w:ascii="Book Antiqua" w:hAnsi="Book Antiqua"/>
          <w:b/>
          <w:bCs/>
          <w:sz w:val="24"/>
          <w:szCs w:val="24"/>
        </w:rPr>
        <w:fldChar w:fldCharType="separate"/>
      </w:r>
      <w:r w:rsidRPr="3278D50A">
        <w:rPr>
          <w:rFonts w:ascii="Book Antiqua" w:hAnsi="Book Antiqua"/>
          <w:b/>
          <w:bCs/>
          <w:noProof/>
          <w:sz w:val="24"/>
          <w:szCs w:val="24"/>
        </w:rPr>
        <w:t>4</w:t>
      </w:r>
      <w:r w:rsidRPr="3278D50A">
        <w:rPr>
          <w:rFonts w:ascii="Book Antiqua" w:hAnsi="Book Antiqua"/>
          <w:b/>
          <w:bCs/>
          <w:sz w:val="24"/>
          <w:szCs w:val="24"/>
        </w:rPr>
        <w:fldChar w:fldCharType="end"/>
      </w:r>
      <w:r w:rsidRPr="3278D50A">
        <w:rPr>
          <w:rFonts w:ascii="Book Antiqua" w:hAnsi="Book Antiqua"/>
          <w:b/>
          <w:bCs/>
          <w:sz w:val="24"/>
          <w:szCs w:val="24"/>
        </w:rPr>
        <w:t>. Seguimiento de la documentación de la metodología Institucional de Administración de Proyectos</w:t>
      </w:r>
    </w:p>
    <w:p w14:paraId="6D093AA4" w14:textId="243096B3" w:rsidR="3278D50A" w:rsidRDefault="3278D50A" w:rsidP="3278D50A">
      <w:pPr>
        <w:keepNext/>
        <w:spacing w:after="200" w:line="240" w:lineRule="auto"/>
        <w:jc w:val="center"/>
        <w:rPr>
          <w:rFonts w:ascii="Book Antiqua" w:hAnsi="Book Antiqua"/>
          <w:b/>
          <w:bCs/>
          <w:sz w:val="24"/>
          <w:szCs w:val="24"/>
        </w:rPr>
      </w:pPr>
    </w:p>
    <w:tbl>
      <w:tblPr>
        <w:tblW w:w="88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02"/>
        <w:gridCol w:w="3979"/>
        <w:gridCol w:w="1852"/>
        <w:gridCol w:w="1502"/>
      </w:tblGrid>
      <w:tr w:rsidR="3278D50A" w14:paraId="124654BB" w14:textId="77777777" w:rsidTr="00A016FC">
        <w:trPr>
          <w:trHeight w:val="540"/>
        </w:trPr>
        <w:tc>
          <w:tcPr>
            <w:tcW w:w="1502" w:type="dxa"/>
            <w:shd w:val="clear" w:color="auto" w:fill="2F5496" w:themeFill="accent1" w:themeFillShade="BF"/>
            <w:vAlign w:val="center"/>
          </w:tcPr>
          <w:p w14:paraId="47E360A4" w14:textId="65141DE8" w:rsidR="3278D50A" w:rsidRDefault="3278D50A" w:rsidP="00020BAC">
            <w:pPr>
              <w:jc w:val="center"/>
              <w:rPr>
                <w:rFonts w:ascii="Calibri Light" w:eastAsia="Calibri Light" w:hAnsi="Calibri Light" w:cs="Calibri Light"/>
                <w:b/>
                <w:bCs/>
                <w:color w:val="FFFFFF" w:themeColor="background1"/>
                <w:sz w:val="20"/>
                <w:szCs w:val="20"/>
              </w:rPr>
            </w:pPr>
            <w:r w:rsidRPr="3278D50A">
              <w:rPr>
                <w:rFonts w:ascii="Calibri Light" w:eastAsia="Calibri Light" w:hAnsi="Calibri Light" w:cs="Calibri Light"/>
                <w:b/>
                <w:bCs/>
                <w:color w:val="FFFFFF" w:themeColor="background1"/>
                <w:sz w:val="20"/>
                <w:szCs w:val="20"/>
              </w:rPr>
              <w:t>Código</w:t>
            </w:r>
          </w:p>
        </w:tc>
        <w:tc>
          <w:tcPr>
            <w:tcW w:w="3979" w:type="dxa"/>
            <w:shd w:val="clear" w:color="auto" w:fill="2F5496" w:themeFill="accent1" w:themeFillShade="BF"/>
            <w:vAlign w:val="center"/>
          </w:tcPr>
          <w:p w14:paraId="592F0E56" w14:textId="79F1F5DA" w:rsidR="3278D50A" w:rsidRDefault="3278D50A" w:rsidP="00020BAC">
            <w:pPr>
              <w:jc w:val="center"/>
              <w:rPr>
                <w:rFonts w:ascii="Calibri Light" w:eastAsia="Calibri Light" w:hAnsi="Calibri Light" w:cs="Calibri Light"/>
                <w:b/>
                <w:bCs/>
                <w:color w:val="FFFFFF" w:themeColor="background1"/>
                <w:sz w:val="20"/>
                <w:szCs w:val="20"/>
              </w:rPr>
            </w:pPr>
            <w:r w:rsidRPr="3278D50A">
              <w:rPr>
                <w:rFonts w:ascii="Calibri Light" w:eastAsia="Calibri Light" w:hAnsi="Calibri Light" w:cs="Calibri Light"/>
                <w:b/>
                <w:bCs/>
                <w:color w:val="FFFFFF" w:themeColor="background1"/>
                <w:sz w:val="20"/>
                <w:szCs w:val="20"/>
              </w:rPr>
              <w:t>Proyecto</w:t>
            </w:r>
          </w:p>
        </w:tc>
        <w:tc>
          <w:tcPr>
            <w:tcW w:w="1852" w:type="dxa"/>
            <w:shd w:val="clear" w:color="auto" w:fill="2F5496" w:themeFill="accent1" w:themeFillShade="BF"/>
            <w:vAlign w:val="center"/>
          </w:tcPr>
          <w:p w14:paraId="4A7CA57A" w14:textId="2AB2DC8B" w:rsidR="3278D50A" w:rsidRDefault="3278D50A" w:rsidP="00020BAC">
            <w:pPr>
              <w:jc w:val="center"/>
              <w:rPr>
                <w:rFonts w:ascii="Calibri Light" w:eastAsia="Calibri Light" w:hAnsi="Calibri Light" w:cs="Calibri Light"/>
                <w:b/>
                <w:bCs/>
                <w:color w:val="FFFFFF" w:themeColor="background1"/>
                <w:sz w:val="20"/>
                <w:szCs w:val="20"/>
              </w:rPr>
            </w:pPr>
            <w:r w:rsidRPr="3278D50A">
              <w:rPr>
                <w:rFonts w:ascii="Calibri Light" w:eastAsia="Calibri Light" w:hAnsi="Calibri Light" w:cs="Calibri Light"/>
                <w:b/>
                <w:bCs/>
                <w:color w:val="FFFFFF" w:themeColor="background1"/>
                <w:sz w:val="20"/>
                <w:szCs w:val="20"/>
              </w:rPr>
              <w:t>Líder</w:t>
            </w:r>
          </w:p>
        </w:tc>
        <w:tc>
          <w:tcPr>
            <w:tcW w:w="1502" w:type="dxa"/>
            <w:shd w:val="clear" w:color="auto" w:fill="2F5496" w:themeFill="accent1" w:themeFillShade="BF"/>
            <w:vAlign w:val="center"/>
          </w:tcPr>
          <w:p w14:paraId="4D22EC4F" w14:textId="24A2E2A7" w:rsidR="3278D50A" w:rsidRDefault="3278D50A" w:rsidP="00020BAC">
            <w:pPr>
              <w:jc w:val="center"/>
              <w:rPr>
                <w:rFonts w:ascii="Calibri Light" w:eastAsia="Calibri Light" w:hAnsi="Calibri Light" w:cs="Calibri Light"/>
                <w:b/>
                <w:bCs/>
                <w:color w:val="FFFFFF" w:themeColor="background1"/>
                <w:sz w:val="20"/>
                <w:szCs w:val="20"/>
              </w:rPr>
            </w:pPr>
            <w:r w:rsidRPr="3278D50A">
              <w:rPr>
                <w:rFonts w:ascii="Calibri Light" w:eastAsia="Calibri Light" w:hAnsi="Calibri Light" w:cs="Calibri Light"/>
                <w:b/>
                <w:bCs/>
                <w:color w:val="FFFFFF" w:themeColor="background1"/>
                <w:sz w:val="20"/>
                <w:szCs w:val="20"/>
              </w:rPr>
              <w:t>Informe de Beneficios F.11</w:t>
            </w:r>
          </w:p>
        </w:tc>
      </w:tr>
      <w:tr w:rsidR="3278D50A" w14:paraId="3F1AFFBF" w14:textId="77777777" w:rsidTr="00A016FC">
        <w:trPr>
          <w:trHeight w:val="480"/>
        </w:trPr>
        <w:tc>
          <w:tcPr>
            <w:tcW w:w="1502" w:type="dxa"/>
            <w:vAlign w:val="center"/>
          </w:tcPr>
          <w:p w14:paraId="28679DD9" w14:textId="6BC5F228" w:rsidR="3278D50A" w:rsidRDefault="3278D50A" w:rsidP="00020BAC">
            <w:pPr>
              <w:jc w:val="center"/>
              <w:rPr>
                <w:rFonts w:ascii="Calibri Light" w:eastAsia="Calibri Light" w:hAnsi="Calibri Light" w:cs="Calibri Light"/>
                <w:color w:val="000000" w:themeColor="text1"/>
                <w:sz w:val="18"/>
                <w:szCs w:val="18"/>
              </w:rPr>
            </w:pPr>
            <w:r w:rsidRPr="3278D50A">
              <w:rPr>
                <w:rFonts w:ascii="Calibri Light" w:eastAsia="Calibri Light" w:hAnsi="Calibri Light" w:cs="Calibri Light"/>
                <w:color w:val="000000" w:themeColor="text1"/>
                <w:sz w:val="18"/>
                <w:szCs w:val="18"/>
              </w:rPr>
              <w:t>0117-DE-P04</w:t>
            </w:r>
          </w:p>
        </w:tc>
        <w:tc>
          <w:tcPr>
            <w:tcW w:w="3979" w:type="dxa"/>
            <w:vAlign w:val="center"/>
          </w:tcPr>
          <w:p w14:paraId="0EC505EE" w14:textId="39079026" w:rsidR="3278D50A" w:rsidRDefault="3278D50A" w:rsidP="00020BAC">
            <w:pPr>
              <w:jc w:val="center"/>
              <w:rPr>
                <w:rFonts w:ascii="Calibri Light" w:eastAsia="Calibri Light" w:hAnsi="Calibri Light" w:cs="Calibri Light"/>
                <w:color w:val="000000" w:themeColor="text1"/>
                <w:sz w:val="18"/>
                <w:szCs w:val="18"/>
              </w:rPr>
            </w:pPr>
            <w:r w:rsidRPr="3278D50A">
              <w:rPr>
                <w:rFonts w:ascii="Calibri Light" w:eastAsia="Calibri Light" w:hAnsi="Calibri Light" w:cs="Calibri Light"/>
                <w:color w:val="000000" w:themeColor="text1"/>
                <w:sz w:val="18"/>
                <w:szCs w:val="18"/>
              </w:rPr>
              <w:t xml:space="preserve">Implementación de cambios en el SIGA PJ por el IVA </w:t>
            </w:r>
          </w:p>
        </w:tc>
        <w:tc>
          <w:tcPr>
            <w:tcW w:w="1852" w:type="dxa"/>
            <w:vAlign w:val="center"/>
          </w:tcPr>
          <w:p w14:paraId="1BA50066" w14:textId="19DEEBEE" w:rsidR="3278D50A" w:rsidRDefault="3278D50A" w:rsidP="00020BAC">
            <w:pPr>
              <w:jc w:val="center"/>
              <w:rPr>
                <w:rFonts w:ascii="Calibri Light" w:eastAsia="Calibri Light" w:hAnsi="Calibri Light" w:cs="Calibri Light"/>
                <w:color w:val="000000" w:themeColor="text1"/>
                <w:sz w:val="18"/>
                <w:szCs w:val="18"/>
              </w:rPr>
            </w:pPr>
            <w:r w:rsidRPr="3278D50A">
              <w:rPr>
                <w:rFonts w:ascii="Calibri Light" w:eastAsia="Calibri Light" w:hAnsi="Calibri Light" w:cs="Calibri Light"/>
                <w:color w:val="000000" w:themeColor="text1"/>
                <w:sz w:val="18"/>
                <w:szCs w:val="18"/>
              </w:rPr>
              <w:t xml:space="preserve">Adriana Esquivel Sanabria </w:t>
            </w:r>
          </w:p>
        </w:tc>
        <w:tc>
          <w:tcPr>
            <w:tcW w:w="1502" w:type="dxa"/>
            <w:shd w:val="clear" w:color="auto" w:fill="A9D08E"/>
            <w:vAlign w:val="center"/>
          </w:tcPr>
          <w:p w14:paraId="5CA07C63" w14:textId="5E9BDDDD" w:rsidR="3278D50A" w:rsidRDefault="3278D50A" w:rsidP="00020BAC">
            <w:pPr>
              <w:jc w:val="center"/>
              <w:rPr>
                <w:rFonts w:ascii="Wingdings 2" w:eastAsia="Wingdings 2" w:hAnsi="Wingdings 2" w:cs="Wingdings 2"/>
                <w:b/>
                <w:bCs/>
                <w:color w:val="FFFFFF" w:themeColor="background1"/>
                <w:sz w:val="18"/>
                <w:szCs w:val="18"/>
              </w:rPr>
            </w:pPr>
            <w:r w:rsidRPr="3278D50A">
              <w:rPr>
                <w:rFonts w:ascii="Wingdings 2" w:eastAsia="Wingdings 2" w:hAnsi="Wingdings 2" w:cs="Wingdings 2"/>
                <w:b/>
                <w:bCs/>
                <w:color w:val="FFFFFF" w:themeColor="background1"/>
                <w:sz w:val="18"/>
                <w:szCs w:val="18"/>
              </w:rPr>
              <w:t>R</w:t>
            </w:r>
          </w:p>
        </w:tc>
      </w:tr>
      <w:tr w:rsidR="3278D50A" w14:paraId="2FC98705" w14:textId="77777777" w:rsidTr="00A016FC">
        <w:trPr>
          <w:trHeight w:val="480"/>
        </w:trPr>
        <w:tc>
          <w:tcPr>
            <w:tcW w:w="1502" w:type="dxa"/>
            <w:vAlign w:val="center"/>
          </w:tcPr>
          <w:p w14:paraId="79B7C3A7" w14:textId="01C29FDA" w:rsidR="3278D50A" w:rsidRDefault="3278D50A" w:rsidP="00020BAC">
            <w:pPr>
              <w:jc w:val="center"/>
              <w:rPr>
                <w:rFonts w:ascii="Calibri Light" w:eastAsia="Calibri Light" w:hAnsi="Calibri Light" w:cs="Calibri Light"/>
                <w:color w:val="000000" w:themeColor="text1"/>
                <w:sz w:val="18"/>
                <w:szCs w:val="18"/>
              </w:rPr>
            </w:pPr>
            <w:r w:rsidRPr="3278D50A">
              <w:rPr>
                <w:rFonts w:ascii="Calibri Light" w:eastAsia="Calibri Light" w:hAnsi="Calibri Light" w:cs="Calibri Light"/>
                <w:color w:val="000000" w:themeColor="text1"/>
                <w:sz w:val="18"/>
                <w:szCs w:val="18"/>
              </w:rPr>
              <w:t>0110-PLA-P11</w:t>
            </w:r>
          </w:p>
        </w:tc>
        <w:tc>
          <w:tcPr>
            <w:tcW w:w="3979" w:type="dxa"/>
            <w:vAlign w:val="center"/>
          </w:tcPr>
          <w:p w14:paraId="25312E7A" w14:textId="3E8111BF" w:rsidR="3278D50A" w:rsidRDefault="3278D50A" w:rsidP="00020BAC">
            <w:pPr>
              <w:jc w:val="center"/>
              <w:rPr>
                <w:rFonts w:ascii="Calibri Light" w:eastAsia="Calibri Light" w:hAnsi="Calibri Light" w:cs="Calibri Light"/>
                <w:color w:val="000000" w:themeColor="text1"/>
                <w:sz w:val="18"/>
                <w:szCs w:val="18"/>
              </w:rPr>
            </w:pPr>
            <w:r w:rsidRPr="3278D50A">
              <w:rPr>
                <w:rFonts w:ascii="Calibri Light" w:eastAsia="Calibri Light" w:hAnsi="Calibri Light" w:cs="Calibri Light"/>
                <w:color w:val="000000" w:themeColor="text1"/>
                <w:sz w:val="18"/>
                <w:szCs w:val="18"/>
              </w:rPr>
              <w:t xml:space="preserve">Abordaje a la entrada en vigencia del Código Procesal Agrario </w:t>
            </w:r>
          </w:p>
        </w:tc>
        <w:tc>
          <w:tcPr>
            <w:tcW w:w="1852" w:type="dxa"/>
            <w:vAlign w:val="center"/>
          </w:tcPr>
          <w:p w14:paraId="53E0B9CB" w14:textId="6EE270C2" w:rsidR="3278D50A" w:rsidRDefault="3278D50A" w:rsidP="00020BAC">
            <w:pPr>
              <w:jc w:val="center"/>
              <w:rPr>
                <w:rFonts w:ascii="Calibri Light" w:eastAsia="Calibri Light" w:hAnsi="Calibri Light" w:cs="Calibri Light"/>
                <w:color w:val="000000" w:themeColor="text1"/>
                <w:sz w:val="18"/>
                <w:szCs w:val="18"/>
              </w:rPr>
            </w:pPr>
            <w:r w:rsidRPr="3278D50A">
              <w:rPr>
                <w:rFonts w:ascii="Calibri Light" w:eastAsia="Calibri Light" w:hAnsi="Calibri Light" w:cs="Calibri Light"/>
                <w:color w:val="000000" w:themeColor="text1"/>
                <w:sz w:val="18"/>
                <w:szCs w:val="18"/>
              </w:rPr>
              <w:t>Lucía Zeledón Quirós</w:t>
            </w:r>
          </w:p>
        </w:tc>
        <w:tc>
          <w:tcPr>
            <w:tcW w:w="1502" w:type="dxa"/>
            <w:shd w:val="clear" w:color="auto" w:fill="A9D08E"/>
            <w:vAlign w:val="center"/>
          </w:tcPr>
          <w:p w14:paraId="31933E74" w14:textId="2660C78E" w:rsidR="3278D50A" w:rsidRDefault="3278D50A" w:rsidP="00020BAC">
            <w:pPr>
              <w:jc w:val="center"/>
              <w:rPr>
                <w:rFonts w:ascii="Wingdings 2" w:eastAsia="Wingdings 2" w:hAnsi="Wingdings 2" w:cs="Wingdings 2"/>
                <w:b/>
                <w:bCs/>
                <w:color w:val="FFFFFF" w:themeColor="background1"/>
                <w:sz w:val="18"/>
                <w:szCs w:val="18"/>
              </w:rPr>
            </w:pPr>
            <w:r w:rsidRPr="3278D50A">
              <w:rPr>
                <w:rFonts w:ascii="Wingdings 2" w:eastAsia="Wingdings 2" w:hAnsi="Wingdings 2" w:cs="Wingdings 2"/>
                <w:b/>
                <w:bCs/>
                <w:color w:val="FFFFFF" w:themeColor="background1"/>
                <w:sz w:val="18"/>
                <w:szCs w:val="18"/>
              </w:rPr>
              <w:t>R</w:t>
            </w:r>
          </w:p>
        </w:tc>
      </w:tr>
      <w:tr w:rsidR="3278D50A" w14:paraId="19639614" w14:textId="77777777" w:rsidTr="00A016FC">
        <w:trPr>
          <w:trHeight w:val="480"/>
        </w:trPr>
        <w:tc>
          <w:tcPr>
            <w:tcW w:w="1502" w:type="dxa"/>
            <w:vAlign w:val="center"/>
          </w:tcPr>
          <w:p w14:paraId="12C89904" w14:textId="45767D7D" w:rsidR="3278D50A" w:rsidRDefault="3278D50A" w:rsidP="00020BAC">
            <w:pPr>
              <w:jc w:val="center"/>
              <w:rPr>
                <w:rFonts w:ascii="Calibri Light" w:eastAsia="Calibri Light" w:hAnsi="Calibri Light" w:cs="Calibri Light"/>
                <w:color w:val="000000" w:themeColor="text1"/>
                <w:sz w:val="18"/>
                <w:szCs w:val="18"/>
              </w:rPr>
            </w:pPr>
            <w:r w:rsidRPr="3278D50A">
              <w:rPr>
                <w:rFonts w:ascii="Calibri Light" w:eastAsia="Calibri Light" w:hAnsi="Calibri Light" w:cs="Calibri Light"/>
                <w:color w:val="000000" w:themeColor="text1"/>
                <w:sz w:val="18"/>
                <w:szCs w:val="18"/>
              </w:rPr>
              <w:t>0122-DTI-P08</w:t>
            </w:r>
          </w:p>
        </w:tc>
        <w:tc>
          <w:tcPr>
            <w:tcW w:w="3979" w:type="dxa"/>
            <w:vAlign w:val="center"/>
          </w:tcPr>
          <w:p w14:paraId="29ED484C" w14:textId="736ADEE9" w:rsidR="3278D50A" w:rsidRDefault="3278D50A" w:rsidP="00020BAC">
            <w:pPr>
              <w:jc w:val="center"/>
              <w:rPr>
                <w:rFonts w:ascii="Calibri Light" w:eastAsia="Calibri Light" w:hAnsi="Calibri Light" w:cs="Calibri Light"/>
                <w:color w:val="000000" w:themeColor="text1"/>
                <w:sz w:val="18"/>
                <w:szCs w:val="18"/>
              </w:rPr>
            </w:pPr>
            <w:r w:rsidRPr="3278D50A">
              <w:rPr>
                <w:rFonts w:ascii="Calibri Light" w:eastAsia="Calibri Light" w:hAnsi="Calibri Light" w:cs="Calibri Light"/>
                <w:color w:val="000000" w:themeColor="text1"/>
                <w:sz w:val="18"/>
                <w:szCs w:val="18"/>
              </w:rPr>
              <w:t xml:space="preserve">Actualización de los equipos activos de las redes LAN </w:t>
            </w:r>
          </w:p>
        </w:tc>
        <w:tc>
          <w:tcPr>
            <w:tcW w:w="1852" w:type="dxa"/>
            <w:vAlign w:val="center"/>
          </w:tcPr>
          <w:p w14:paraId="47E2BF31" w14:textId="27203986" w:rsidR="3278D50A" w:rsidRDefault="3278D50A" w:rsidP="00020BAC">
            <w:pPr>
              <w:jc w:val="center"/>
              <w:rPr>
                <w:rFonts w:ascii="Calibri Light" w:eastAsia="Calibri Light" w:hAnsi="Calibri Light" w:cs="Calibri Light"/>
                <w:color w:val="000000" w:themeColor="text1"/>
                <w:sz w:val="18"/>
                <w:szCs w:val="18"/>
              </w:rPr>
            </w:pPr>
            <w:proofErr w:type="spellStart"/>
            <w:r w:rsidRPr="3278D50A">
              <w:rPr>
                <w:rFonts w:ascii="Calibri Light" w:eastAsia="Calibri Light" w:hAnsi="Calibri Light" w:cs="Calibri Light"/>
                <w:color w:val="000000" w:themeColor="text1"/>
                <w:sz w:val="18"/>
                <w:szCs w:val="18"/>
              </w:rPr>
              <w:t>Bertony</w:t>
            </w:r>
            <w:proofErr w:type="spellEnd"/>
            <w:r w:rsidRPr="3278D50A">
              <w:rPr>
                <w:rFonts w:ascii="Calibri Light" w:eastAsia="Calibri Light" w:hAnsi="Calibri Light" w:cs="Calibri Light"/>
                <w:color w:val="000000" w:themeColor="text1"/>
                <w:sz w:val="18"/>
                <w:szCs w:val="18"/>
              </w:rPr>
              <w:t xml:space="preserve"> Jimenez campos </w:t>
            </w:r>
          </w:p>
        </w:tc>
        <w:tc>
          <w:tcPr>
            <w:tcW w:w="1502" w:type="dxa"/>
            <w:shd w:val="clear" w:color="auto" w:fill="A9D08E"/>
            <w:vAlign w:val="center"/>
          </w:tcPr>
          <w:p w14:paraId="121AF640" w14:textId="5D300DED" w:rsidR="3278D50A" w:rsidRDefault="3278D50A" w:rsidP="00020BAC">
            <w:pPr>
              <w:jc w:val="center"/>
              <w:rPr>
                <w:rFonts w:ascii="Wingdings 2" w:eastAsia="Wingdings 2" w:hAnsi="Wingdings 2" w:cs="Wingdings 2"/>
                <w:b/>
                <w:bCs/>
                <w:color w:val="FFFFFF" w:themeColor="background1"/>
                <w:sz w:val="18"/>
                <w:szCs w:val="18"/>
              </w:rPr>
            </w:pPr>
            <w:r w:rsidRPr="3278D50A">
              <w:rPr>
                <w:rFonts w:ascii="Wingdings 2" w:eastAsia="Wingdings 2" w:hAnsi="Wingdings 2" w:cs="Wingdings 2"/>
                <w:b/>
                <w:bCs/>
                <w:color w:val="FFFFFF" w:themeColor="background1"/>
                <w:sz w:val="18"/>
                <w:szCs w:val="18"/>
              </w:rPr>
              <w:t>R</w:t>
            </w:r>
          </w:p>
        </w:tc>
      </w:tr>
      <w:tr w:rsidR="3278D50A" w14:paraId="62D695A9" w14:textId="77777777" w:rsidTr="00A016FC">
        <w:trPr>
          <w:trHeight w:val="720"/>
        </w:trPr>
        <w:tc>
          <w:tcPr>
            <w:tcW w:w="1502" w:type="dxa"/>
            <w:vAlign w:val="center"/>
          </w:tcPr>
          <w:p w14:paraId="4E04E1D2" w14:textId="11F3689C" w:rsidR="3278D50A" w:rsidRDefault="3278D50A" w:rsidP="00020BAC">
            <w:pPr>
              <w:jc w:val="center"/>
              <w:rPr>
                <w:rFonts w:ascii="Calibri Light" w:eastAsia="Calibri Light" w:hAnsi="Calibri Light" w:cs="Calibri Light"/>
                <w:color w:val="000000" w:themeColor="text1"/>
                <w:sz w:val="18"/>
                <w:szCs w:val="18"/>
              </w:rPr>
            </w:pPr>
            <w:r w:rsidRPr="3278D50A">
              <w:rPr>
                <w:rFonts w:ascii="Calibri Light" w:eastAsia="Calibri Light" w:hAnsi="Calibri Light" w:cs="Calibri Light"/>
                <w:color w:val="000000" w:themeColor="text1"/>
                <w:sz w:val="18"/>
                <w:szCs w:val="18"/>
              </w:rPr>
              <w:t>0117-DE-P02</w:t>
            </w:r>
          </w:p>
        </w:tc>
        <w:tc>
          <w:tcPr>
            <w:tcW w:w="3979" w:type="dxa"/>
            <w:vAlign w:val="center"/>
          </w:tcPr>
          <w:p w14:paraId="08CBA8D5" w14:textId="35204B49" w:rsidR="3278D50A" w:rsidRDefault="3278D50A" w:rsidP="00020BAC">
            <w:pPr>
              <w:jc w:val="center"/>
              <w:rPr>
                <w:rFonts w:ascii="Calibri Light" w:eastAsia="Calibri Light" w:hAnsi="Calibri Light" w:cs="Calibri Light"/>
                <w:color w:val="000000" w:themeColor="text1"/>
                <w:sz w:val="18"/>
                <w:szCs w:val="18"/>
              </w:rPr>
            </w:pPr>
            <w:r w:rsidRPr="3278D50A">
              <w:rPr>
                <w:rFonts w:ascii="Calibri Light" w:eastAsia="Calibri Light" w:hAnsi="Calibri Light" w:cs="Calibri Light"/>
                <w:color w:val="000000" w:themeColor="text1"/>
                <w:sz w:val="18"/>
                <w:szCs w:val="18"/>
              </w:rPr>
              <w:t xml:space="preserve">Proyecto de cargas Termohigronométricas para el edificio de los Tribunales de Justicia de Alajuela </w:t>
            </w:r>
          </w:p>
        </w:tc>
        <w:tc>
          <w:tcPr>
            <w:tcW w:w="1852" w:type="dxa"/>
            <w:vAlign w:val="center"/>
          </w:tcPr>
          <w:p w14:paraId="4B38789B" w14:textId="731DC73C" w:rsidR="3278D50A" w:rsidRDefault="3278D50A" w:rsidP="00020BAC">
            <w:pPr>
              <w:jc w:val="center"/>
              <w:rPr>
                <w:rFonts w:ascii="Calibri Light" w:eastAsia="Calibri Light" w:hAnsi="Calibri Light" w:cs="Calibri Light"/>
                <w:color w:val="000000" w:themeColor="text1"/>
                <w:sz w:val="18"/>
                <w:szCs w:val="18"/>
              </w:rPr>
            </w:pPr>
            <w:r w:rsidRPr="3278D50A">
              <w:rPr>
                <w:rFonts w:ascii="Calibri Light" w:eastAsia="Calibri Light" w:hAnsi="Calibri Light" w:cs="Calibri Light"/>
                <w:color w:val="000000" w:themeColor="text1"/>
                <w:sz w:val="18"/>
                <w:szCs w:val="18"/>
              </w:rPr>
              <w:t>Maria Jose Chaves Arguello</w:t>
            </w:r>
          </w:p>
        </w:tc>
        <w:tc>
          <w:tcPr>
            <w:tcW w:w="1502" w:type="dxa"/>
            <w:shd w:val="clear" w:color="auto" w:fill="A9D08E"/>
            <w:vAlign w:val="center"/>
          </w:tcPr>
          <w:p w14:paraId="667D9888" w14:textId="3AD55CCD" w:rsidR="3278D50A" w:rsidRDefault="3278D50A" w:rsidP="00020BAC">
            <w:pPr>
              <w:jc w:val="center"/>
              <w:rPr>
                <w:rFonts w:ascii="Wingdings 2" w:eastAsia="Wingdings 2" w:hAnsi="Wingdings 2" w:cs="Wingdings 2"/>
                <w:b/>
                <w:bCs/>
                <w:color w:val="FFFFFF" w:themeColor="background1"/>
                <w:sz w:val="18"/>
                <w:szCs w:val="18"/>
              </w:rPr>
            </w:pPr>
            <w:r w:rsidRPr="3278D50A">
              <w:rPr>
                <w:rFonts w:ascii="Wingdings 2" w:eastAsia="Wingdings 2" w:hAnsi="Wingdings 2" w:cs="Wingdings 2"/>
                <w:b/>
                <w:bCs/>
                <w:color w:val="FFFFFF" w:themeColor="background1"/>
                <w:sz w:val="18"/>
                <w:szCs w:val="18"/>
              </w:rPr>
              <w:t>R</w:t>
            </w:r>
          </w:p>
        </w:tc>
      </w:tr>
      <w:tr w:rsidR="3278D50A" w14:paraId="38CC0B87" w14:textId="77777777" w:rsidTr="00A016FC">
        <w:trPr>
          <w:trHeight w:val="720"/>
        </w:trPr>
        <w:tc>
          <w:tcPr>
            <w:tcW w:w="1502" w:type="dxa"/>
            <w:vAlign w:val="center"/>
          </w:tcPr>
          <w:p w14:paraId="3716B254" w14:textId="193FBBF5" w:rsidR="3278D50A" w:rsidRDefault="3278D50A" w:rsidP="00020BAC">
            <w:pPr>
              <w:jc w:val="center"/>
              <w:rPr>
                <w:rFonts w:ascii="Calibri Light" w:eastAsia="Calibri Light" w:hAnsi="Calibri Light" w:cs="Calibri Light"/>
                <w:color w:val="000000" w:themeColor="text1"/>
                <w:sz w:val="18"/>
                <w:szCs w:val="18"/>
              </w:rPr>
            </w:pPr>
            <w:r w:rsidRPr="3278D50A">
              <w:rPr>
                <w:rFonts w:ascii="Calibri Light" w:eastAsia="Calibri Light" w:hAnsi="Calibri Light" w:cs="Calibri Light"/>
                <w:color w:val="000000" w:themeColor="text1"/>
                <w:sz w:val="18"/>
                <w:szCs w:val="18"/>
              </w:rPr>
              <w:lastRenderedPageBreak/>
              <w:t>0122-DTI-P06</w:t>
            </w:r>
          </w:p>
        </w:tc>
        <w:tc>
          <w:tcPr>
            <w:tcW w:w="3979" w:type="dxa"/>
            <w:vAlign w:val="center"/>
          </w:tcPr>
          <w:p w14:paraId="22DC1AF2" w14:textId="13ACAF50" w:rsidR="3278D50A" w:rsidRDefault="3278D50A" w:rsidP="00020BAC">
            <w:pPr>
              <w:jc w:val="center"/>
              <w:rPr>
                <w:rFonts w:ascii="Calibri Light" w:eastAsia="Calibri Light" w:hAnsi="Calibri Light" w:cs="Calibri Light"/>
                <w:color w:val="000000" w:themeColor="text1"/>
                <w:sz w:val="18"/>
                <w:szCs w:val="18"/>
              </w:rPr>
            </w:pPr>
            <w:r w:rsidRPr="3278D50A">
              <w:rPr>
                <w:rFonts w:ascii="Calibri Light" w:eastAsia="Calibri Light" w:hAnsi="Calibri Light" w:cs="Calibri Light"/>
                <w:color w:val="000000" w:themeColor="text1"/>
                <w:sz w:val="18"/>
                <w:szCs w:val="18"/>
              </w:rPr>
              <w:t>Diseñar e implementar el sistema de gestión de la seguridad de la información SGSI</w:t>
            </w:r>
          </w:p>
        </w:tc>
        <w:tc>
          <w:tcPr>
            <w:tcW w:w="1852" w:type="dxa"/>
            <w:vAlign w:val="center"/>
          </w:tcPr>
          <w:p w14:paraId="6F36EB4C" w14:textId="2C0C4E28" w:rsidR="3278D50A" w:rsidRDefault="3278D50A" w:rsidP="00020BAC">
            <w:pPr>
              <w:jc w:val="center"/>
              <w:rPr>
                <w:rFonts w:ascii="Calibri Light" w:eastAsia="Calibri Light" w:hAnsi="Calibri Light" w:cs="Calibri Light"/>
                <w:color w:val="000000" w:themeColor="text1"/>
                <w:sz w:val="18"/>
                <w:szCs w:val="18"/>
              </w:rPr>
            </w:pPr>
            <w:r w:rsidRPr="3278D50A">
              <w:rPr>
                <w:rFonts w:ascii="Calibri Light" w:eastAsia="Calibri Light" w:hAnsi="Calibri Light" w:cs="Calibri Light"/>
                <w:color w:val="000000" w:themeColor="text1"/>
                <w:sz w:val="18"/>
                <w:szCs w:val="18"/>
              </w:rPr>
              <w:t xml:space="preserve">Laura Quirós Quirós </w:t>
            </w:r>
          </w:p>
        </w:tc>
        <w:tc>
          <w:tcPr>
            <w:tcW w:w="1502" w:type="dxa"/>
            <w:shd w:val="clear" w:color="auto" w:fill="A9D08E"/>
            <w:vAlign w:val="center"/>
          </w:tcPr>
          <w:p w14:paraId="0813FDF8" w14:textId="4050D372" w:rsidR="3278D50A" w:rsidRDefault="3278D50A" w:rsidP="00020BAC">
            <w:pPr>
              <w:jc w:val="center"/>
              <w:rPr>
                <w:rFonts w:ascii="Wingdings 2" w:eastAsia="Wingdings 2" w:hAnsi="Wingdings 2" w:cs="Wingdings 2"/>
                <w:b/>
                <w:bCs/>
                <w:color w:val="FFFFFF" w:themeColor="background1"/>
                <w:sz w:val="18"/>
                <w:szCs w:val="18"/>
              </w:rPr>
            </w:pPr>
            <w:r w:rsidRPr="3278D50A">
              <w:rPr>
                <w:rFonts w:ascii="Wingdings 2" w:eastAsia="Wingdings 2" w:hAnsi="Wingdings 2" w:cs="Wingdings 2"/>
                <w:b/>
                <w:bCs/>
                <w:color w:val="FFFFFF" w:themeColor="background1"/>
                <w:sz w:val="18"/>
                <w:szCs w:val="18"/>
              </w:rPr>
              <w:t>R</w:t>
            </w:r>
          </w:p>
        </w:tc>
      </w:tr>
      <w:tr w:rsidR="3278D50A" w14:paraId="51AAD317" w14:textId="77777777" w:rsidTr="00A016FC">
        <w:trPr>
          <w:trHeight w:val="720"/>
        </w:trPr>
        <w:tc>
          <w:tcPr>
            <w:tcW w:w="1502" w:type="dxa"/>
            <w:vAlign w:val="center"/>
          </w:tcPr>
          <w:p w14:paraId="3F642F8F" w14:textId="172422A3" w:rsidR="3278D50A" w:rsidRDefault="3278D50A" w:rsidP="00020BAC">
            <w:pPr>
              <w:jc w:val="center"/>
              <w:rPr>
                <w:rFonts w:ascii="Calibri Light" w:eastAsia="Calibri Light" w:hAnsi="Calibri Light" w:cs="Calibri Light"/>
                <w:color w:val="000000" w:themeColor="text1"/>
                <w:sz w:val="18"/>
                <w:szCs w:val="18"/>
              </w:rPr>
            </w:pPr>
            <w:r w:rsidRPr="3278D50A">
              <w:rPr>
                <w:rFonts w:ascii="Calibri Light" w:eastAsia="Calibri Light" w:hAnsi="Calibri Light" w:cs="Calibri Light"/>
                <w:color w:val="000000" w:themeColor="text1"/>
                <w:sz w:val="18"/>
                <w:szCs w:val="18"/>
              </w:rPr>
              <w:t>0717-MP-P07</w:t>
            </w:r>
          </w:p>
        </w:tc>
        <w:tc>
          <w:tcPr>
            <w:tcW w:w="3979" w:type="dxa"/>
            <w:vAlign w:val="center"/>
          </w:tcPr>
          <w:p w14:paraId="0C488174" w14:textId="0034422A" w:rsidR="3278D50A" w:rsidRDefault="3278D50A" w:rsidP="00020BAC">
            <w:pPr>
              <w:jc w:val="center"/>
              <w:rPr>
                <w:rFonts w:ascii="Calibri Light" w:eastAsia="Calibri Light" w:hAnsi="Calibri Light" w:cs="Calibri Light"/>
                <w:color w:val="000000" w:themeColor="text1"/>
                <w:sz w:val="18"/>
                <w:szCs w:val="18"/>
              </w:rPr>
            </w:pPr>
            <w:r w:rsidRPr="3278D50A">
              <w:rPr>
                <w:rFonts w:ascii="Calibri Light" w:eastAsia="Calibri Light" w:hAnsi="Calibri Light" w:cs="Calibri Light"/>
                <w:color w:val="000000" w:themeColor="text1"/>
                <w:sz w:val="18"/>
                <w:szCs w:val="18"/>
              </w:rPr>
              <w:t xml:space="preserve">Implementación III etapa proyecto elaboración de los ejes Estratégicos de persecución Penal del MP </w:t>
            </w:r>
          </w:p>
        </w:tc>
        <w:tc>
          <w:tcPr>
            <w:tcW w:w="1852" w:type="dxa"/>
            <w:vAlign w:val="center"/>
          </w:tcPr>
          <w:p w14:paraId="783C960B" w14:textId="0DD9613E" w:rsidR="3278D50A" w:rsidRDefault="3278D50A" w:rsidP="00020BAC">
            <w:pPr>
              <w:jc w:val="center"/>
              <w:rPr>
                <w:rFonts w:ascii="Calibri Light" w:eastAsia="Calibri Light" w:hAnsi="Calibri Light" w:cs="Calibri Light"/>
                <w:color w:val="000000" w:themeColor="text1"/>
                <w:sz w:val="18"/>
                <w:szCs w:val="18"/>
              </w:rPr>
            </w:pPr>
            <w:r w:rsidRPr="3278D50A">
              <w:rPr>
                <w:rFonts w:ascii="Calibri Light" w:eastAsia="Calibri Light" w:hAnsi="Calibri Light" w:cs="Calibri Light"/>
                <w:color w:val="000000" w:themeColor="text1"/>
                <w:sz w:val="18"/>
                <w:szCs w:val="18"/>
              </w:rPr>
              <w:t>Hulda Chinchilla Rizo</w:t>
            </w:r>
          </w:p>
        </w:tc>
        <w:tc>
          <w:tcPr>
            <w:tcW w:w="1502" w:type="dxa"/>
            <w:shd w:val="clear" w:color="auto" w:fill="A9D08E"/>
            <w:vAlign w:val="center"/>
          </w:tcPr>
          <w:p w14:paraId="6EAE9883" w14:textId="063DEB17" w:rsidR="3278D50A" w:rsidRDefault="3278D50A" w:rsidP="00020BAC">
            <w:pPr>
              <w:jc w:val="center"/>
              <w:rPr>
                <w:rFonts w:ascii="Wingdings 2" w:eastAsia="Wingdings 2" w:hAnsi="Wingdings 2" w:cs="Wingdings 2"/>
                <w:b/>
                <w:bCs/>
                <w:color w:val="FFFFFF" w:themeColor="background1"/>
                <w:sz w:val="18"/>
                <w:szCs w:val="18"/>
              </w:rPr>
            </w:pPr>
            <w:r w:rsidRPr="3278D50A">
              <w:rPr>
                <w:rFonts w:ascii="Wingdings 2" w:eastAsia="Wingdings 2" w:hAnsi="Wingdings 2" w:cs="Wingdings 2"/>
                <w:b/>
                <w:bCs/>
                <w:color w:val="FFFFFF" w:themeColor="background1"/>
                <w:sz w:val="18"/>
                <w:szCs w:val="18"/>
              </w:rPr>
              <w:t>R</w:t>
            </w:r>
          </w:p>
        </w:tc>
      </w:tr>
      <w:tr w:rsidR="3278D50A" w14:paraId="7037EE32" w14:textId="77777777" w:rsidTr="00A016FC">
        <w:trPr>
          <w:trHeight w:val="480"/>
        </w:trPr>
        <w:tc>
          <w:tcPr>
            <w:tcW w:w="1502" w:type="dxa"/>
            <w:vAlign w:val="center"/>
          </w:tcPr>
          <w:p w14:paraId="1B0B5E1B" w14:textId="066AEF89" w:rsidR="3278D50A" w:rsidRDefault="3278D50A" w:rsidP="00020BAC">
            <w:pPr>
              <w:jc w:val="center"/>
              <w:rPr>
                <w:rFonts w:ascii="Calibri Light" w:eastAsia="Calibri Light" w:hAnsi="Calibri Light" w:cs="Calibri Light"/>
                <w:color w:val="000000" w:themeColor="text1"/>
                <w:sz w:val="18"/>
                <w:szCs w:val="18"/>
              </w:rPr>
            </w:pPr>
            <w:r w:rsidRPr="3278D50A">
              <w:rPr>
                <w:rFonts w:ascii="Calibri Light" w:eastAsia="Calibri Light" w:hAnsi="Calibri Light" w:cs="Calibri Light"/>
                <w:color w:val="000000" w:themeColor="text1"/>
                <w:sz w:val="18"/>
                <w:szCs w:val="18"/>
              </w:rPr>
              <w:t>0032-DP-P06</w:t>
            </w:r>
          </w:p>
        </w:tc>
        <w:tc>
          <w:tcPr>
            <w:tcW w:w="3979" w:type="dxa"/>
            <w:vAlign w:val="center"/>
          </w:tcPr>
          <w:p w14:paraId="621AD68A" w14:textId="4828FDA6" w:rsidR="3278D50A" w:rsidRDefault="3278D50A" w:rsidP="00020BAC">
            <w:pPr>
              <w:jc w:val="center"/>
              <w:rPr>
                <w:rFonts w:ascii="Calibri Light" w:eastAsia="Calibri Light" w:hAnsi="Calibri Light" w:cs="Calibri Light"/>
                <w:color w:val="000000" w:themeColor="text1"/>
                <w:sz w:val="18"/>
                <w:szCs w:val="18"/>
              </w:rPr>
            </w:pPr>
            <w:r w:rsidRPr="3278D50A">
              <w:rPr>
                <w:rFonts w:ascii="Calibri Light" w:eastAsia="Calibri Light" w:hAnsi="Calibri Light" w:cs="Calibri Light"/>
                <w:color w:val="000000" w:themeColor="text1"/>
                <w:sz w:val="18"/>
                <w:szCs w:val="18"/>
              </w:rPr>
              <w:t xml:space="preserve">Implementación del Código procesal Agraria en Defensa Pública </w:t>
            </w:r>
          </w:p>
        </w:tc>
        <w:tc>
          <w:tcPr>
            <w:tcW w:w="1852" w:type="dxa"/>
            <w:vAlign w:val="center"/>
          </w:tcPr>
          <w:p w14:paraId="3D5CC583" w14:textId="79C47687" w:rsidR="3278D50A" w:rsidRDefault="3278D50A" w:rsidP="00020BAC">
            <w:pPr>
              <w:jc w:val="center"/>
              <w:rPr>
                <w:rFonts w:ascii="Calibri Light" w:eastAsia="Calibri Light" w:hAnsi="Calibri Light" w:cs="Calibri Light"/>
                <w:color w:val="000000" w:themeColor="text1"/>
                <w:sz w:val="18"/>
                <w:szCs w:val="18"/>
              </w:rPr>
            </w:pPr>
            <w:r w:rsidRPr="3278D50A">
              <w:rPr>
                <w:rFonts w:ascii="Calibri Light" w:eastAsia="Calibri Light" w:hAnsi="Calibri Light" w:cs="Calibri Light"/>
                <w:color w:val="000000" w:themeColor="text1"/>
                <w:sz w:val="18"/>
                <w:szCs w:val="18"/>
              </w:rPr>
              <w:t xml:space="preserve">Josue </w:t>
            </w:r>
            <w:r w:rsidR="00197578" w:rsidRPr="3278D50A">
              <w:rPr>
                <w:rFonts w:ascii="Calibri Light" w:eastAsia="Calibri Light" w:hAnsi="Calibri Light" w:cs="Calibri Light"/>
                <w:color w:val="000000" w:themeColor="text1"/>
                <w:sz w:val="18"/>
                <w:szCs w:val="18"/>
              </w:rPr>
              <w:t>González</w:t>
            </w:r>
            <w:r w:rsidRPr="3278D50A">
              <w:rPr>
                <w:rFonts w:ascii="Calibri Light" w:eastAsia="Calibri Light" w:hAnsi="Calibri Light" w:cs="Calibri Light"/>
                <w:color w:val="000000" w:themeColor="text1"/>
                <w:sz w:val="18"/>
                <w:szCs w:val="18"/>
              </w:rPr>
              <w:t xml:space="preserve"> /Mario </w:t>
            </w:r>
          </w:p>
        </w:tc>
        <w:tc>
          <w:tcPr>
            <w:tcW w:w="1502" w:type="dxa"/>
            <w:shd w:val="clear" w:color="auto" w:fill="A9D08E"/>
            <w:vAlign w:val="center"/>
          </w:tcPr>
          <w:p w14:paraId="05CD0C9C" w14:textId="51DCCB50" w:rsidR="3278D50A" w:rsidRDefault="3278D50A" w:rsidP="00020BAC">
            <w:pPr>
              <w:jc w:val="center"/>
              <w:rPr>
                <w:rFonts w:ascii="Wingdings 2" w:eastAsia="Wingdings 2" w:hAnsi="Wingdings 2" w:cs="Wingdings 2"/>
                <w:b/>
                <w:bCs/>
                <w:color w:val="FFFFFF" w:themeColor="background1"/>
                <w:sz w:val="18"/>
                <w:szCs w:val="18"/>
              </w:rPr>
            </w:pPr>
            <w:r w:rsidRPr="3278D50A">
              <w:rPr>
                <w:rFonts w:ascii="Wingdings 2" w:eastAsia="Wingdings 2" w:hAnsi="Wingdings 2" w:cs="Wingdings 2"/>
                <w:b/>
                <w:bCs/>
                <w:color w:val="FFFFFF" w:themeColor="background1"/>
                <w:sz w:val="18"/>
                <w:szCs w:val="18"/>
              </w:rPr>
              <w:t>R</w:t>
            </w:r>
          </w:p>
        </w:tc>
      </w:tr>
      <w:tr w:rsidR="3278D50A" w14:paraId="4D35EFD9" w14:textId="77777777" w:rsidTr="00A016FC">
        <w:trPr>
          <w:trHeight w:val="480"/>
        </w:trPr>
        <w:tc>
          <w:tcPr>
            <w:tcW w:w="1502" w:type="dxa"/>
            <w:vAlign w:val="center"/>
          </w:tcPr>
          <w:p w14:paraId="194E161C" w14:textId="5949920F" w:rsidR="3278D50A" w:rsidRDefault="3278D50A" w:rsidP="00020BAC">
            <w:pPr>
              <w:jc w:val="center"/>
              <w:rPr>
                <w:rFonts w:ascii="Calibri Light" w:eastAsia="Calibri Light" w:hAnsi="Calibri Light" w:cs="Calibri Light"/>
                <w:color w:val="000000" w:themeColor="text1"/>
                <w:sz w:val="18"/>
                <w:szCs w:val="18"/>
              </w:rPr>
            </w:pPr>
            <w:r w:rsidRPr="3278D50A">
              <w:rPr>
                <w:rFonts w:ascii="Calibri Light" w:eastAsia="Calibri Light" w:hAnsi="Calibri Light" w:cs="Calibri Light"/>
                <w:color w:val="000000" w:themeColor="text1"/>
                <w:sz w:val="18"/>
                <w:szCs w:val="18"/>
              </w:rPr>
              <w:t>1167-OIJ-P20</w:t>
            </w:r>
          </w:p>
        </w:tc>
        <w:tc>
          <w:tcPr>
            <w:tcW w:w="3979" w:type="dxa"/>
            <w:vAlign w:val="center"/>
          </w:tcPr>
          <w:p w14:paraId="1A59C6B7" w14:textId="7DEF7B79" w:rsidR="3278D50A" w:rsidRDefault="3278D50A" w:rsidP="00020BAC">
            <w:pPr>
              <w:jc w:val="center"/>
              <w:rPr>
                <w:rFonts w:ascii="Calibri Light" w:eastAsia="Calibri Light" w:hAnsi="Calibri Light" w:cs="Calibri Light"/>
                <w:color w:val="000000" w:themeColor="text1"/>
                <w:sz w:val="18"/>
                <w:szCs w:val="18"/>
              </w:rPr>
            </w:pPr>
            <w:r w:rsidRPr="3278D50A">
              <w:rPr>
                <w:rFonts w:ascii="Calibri Light" w:eastAsia="Calibri Light" w:hAnsi="Calibri Light" w:cs="Calibri Light"/>
                <w:color w:val="000000" w:themeColor="text1"/>
                <w:sz w:val="18"/>
                <w:szCs w:val="18"/>
              </w:rPr>
              <w:t xml:space="preserve">Mejoramiento de la calidad de los servicios del Dpto. de Ciencias Forenses </w:t>
            </w:r>
          </w:p>
        </w:tc>
        <w:tc>
          <w:tcPr>
            <w:tcW w:w="1852" w:type="dxa"/>
            <w:vAlign w:val="center"/>
          </w:tcPr>
          <w:p w14:paraId="7FCA5078" w14:textId="56E2AF19" w:rsidR="3278D50A" w:rsidRDefault="3278D50A" w:rsidP="00020BAC">
            <w:pPr>
              <w:jc w:val="center"/>
              <w:rPr>
                <w:rFonts w:ascii="Calibri Light" w:eastAsia="Calibri Light" w:hAnsi="Calibri Light" w:cs="Calibri Light"/>
                <w:color w:val="000000" w:themeColor="text1"/>
                <w:sz w:val="18"/>
                <w:szCs w:val="18"/>
              </w:rPr>
            </w:pPr>
            <w:r w:rsidRPr="3278D50A">
              <w:rPr>
                <w:rFonts w:ascii="Calibri Light" w:eastAsia="Calibri Light" w:hAnsi="Calibri Light" w:cs="Calibri Light"/>
                <w:color w:val="000000" w:themeColor="text1"/>
                <w:sz w:val="18"/>
                <w:szCs w:val="18"/>
              </w:rPr>
              <w:t xml:space="preserve">Carolina Rojas Alfaro </w:t>
            </w:r>
          </w:p>
        </w:tc>
        <w:tc>
          <w:tcPr>
            <w:tcW w:w="1502" w:type="dxa"/>
            <w:shd w:val="clear" w:color="auto" w:fill="A9D08E"/>
            <w:vAlign w:val="center"/>
          </w:tcPr>
          <w:p w14:paraId="59F041F8" w14:textId="2E056392" w:rsidR="3278D50A" w:rsidRDefault="3278D50A" w:rsidP="00020BAC">
            <w:pPr>
              <w:jc w:val="center"/>
              <w:rPr>
                <w:rFonts w:ascii="Wingdings 2" w:eastAsia="Wingdings 2" w:hAnsi="Wingdings 2" w:cs="Wingdings 2"/>
                <w:b/>
                <w:bCs/>
                <w:color w:val="FFFFFF" w:themeColor="background1"/>
                <w:sz w:val="18"/>
                <w:szCs w:val="18"/>
              </w:rPr>
            </w:pPr>
            <w:r w:rsidRPr="3278D50A">
              <w:rPr>
                <w:rFonts w:ascii="Wingdings 2" w:eastAsia="Wingdings 2" w:hAnsi="Wingdings 2" w:cs="Wingdings 2"/>
                <w:b/>
                <w:bCs/>
                <w:color w:val="FFFFFF" w:themeColor="background1"/>
                <w:sz w:val="18"/>
                <w:szCs w:val="18"/>
              </w:rPr>
              <w:t>R</w:t>
            </w:r>
          </w:p>
        </w:tc>
      </w:tr>
      <w:tr w:rsidR="3278D50A" w14:paraId="5F757CC5" w14:textId="77777777" w:rsidTr="00A016FC">
        <w:trPr>
          <w:trHeight w:val="585"/>
        </w:trPr>
        <w:tc>
          <w:tcPr>
            <w:tcW w:w="1502" w:type="dxa"/>
            <w:vAlign w:val="center"/>
          </w:tcPr>
          <w:p w14:paraId="4FC87DB2" w14:textId="412810BF" w:rsidR="3278D50A" w:rsidRDefault="3278D50A" w:rsidP="00020BAC">
            <w:pPr>
              <w:jc w:val="center"/>
              <w:rPr>
                <w:rFonts w:ascii="Calibri Light" w:eastAsia="Calibri Light" w:hAnsi="Calibri Light" w:cs="Calibri Light"/>
                <w:color w:val="000000" w:themeColor="text1"/>
                <w:sz w:val="18"/>
                <w:szCs w:val="18"/>
              </w:rPr>
            </w:pPr>
            <w:r w:rsidRPr="3278D50A">
              <w:rPr>
                <w:rFonts w:ascii="Calibri Light" w:eastAsia="Calibri Light" w:hAnsi="Calibri Light" w:cs="Calibri Light"/>
                <w:color w:val="000000" w:themeColor="text1"/>
                <w:sz w:val="18"/>
                <w:szCs w:val="18"/>
              </w:rPr>
              <w:t>0122-DTI-P10</w:t>
            </w:r>
          </w:p>
        </w:tc>
        <w:tc>
          <w:tcPr>
            <w:tcW w:w="3979" w:type="dxa"/>
            <w:vAlign w:val="center"/>
          </w:tcPr>
          <w:p w14:paraId="7D49CD4F" w14:textId="332F986B" w:rsidR="3278D50A" w:rsidRDefault="3278D50A" w:rsidP="00020BAC">
            <w:pPr>
              <w:jc w:val="center"/>
              <w:rPr>
                <w:rFonts w:ascii="Calibri Light" w:eastAsia="Calibri Light" w:hAnsi="Calibri Light" w:cs="Calibri Light"/>
                <w:color w:val="000000" w:themeColor="text1"/>
                <w:sz w:val="18"/>
                <w:szCs w:val="18"/>
              </w:rPr>
            </w:pPr>
            <w:r w:rsidRPr="3278D50A">
              <w:rPr>
                <w:rFonts w:ascii="Calibri Light" w:eastAsia="Calibri Light" w:hAnsi="Calibri Light" w:cs="Calibri Light"/>
                <w:color w:val="000000" w:themeColor="text1"/>
                <w:sz w:val="18"/>
                <w:szCs w:val="18"/>
              </w:rPr>
              <w:t xml:space="preserve">Migración y rediseño del sitio de consulta del SCIJ </w:t>
            </w:r>
          </w:p>
        </w:tc>
        <w:tc>
          <w:tcPr>
            <w:tcW w:w="1852" w:type="dxa"/>
            <w:vAlign w:val="center"/>
          </w:tcPr>
          <w:p w14:paraId="2F438D77" w14:textId="08A36D1E" w:rsidR="3278D50A" w:rsidRDefault="3278D50A" w:rsidP="00020BAC">
            <w:pPr>
              <w:jc w:val="center"/>
              <w:rPr>
                <w:rFonts w:ascii="Calibri Light" w:eastAsia="Calibri Light" w:hAnsi="Calibri Light" w:cs="Calibri Light"/>
                <w:color w:val="000000" w:themeColor="text1"/>
                <w:sz w:val="18"/>
                <w:szCs w:val="18"/>
              </w:rPr>
            </w:pPr>
            <w:proofErr w:type="spellStart"/>
            <w:r w:rsidRPr="3278D50A">
              <w:rPr>
                <w:rFonts w:ascii="Calibri Light" w:eastAsia="Calibri Light" w:hAnsi="Calibri Light" w:cs="Calibri Light"/>
                <w:color w:val="000000" w:themeColor="text1"/>
                <w:sz w:val="18"/>
                <w:szCs w:val="18"/>
              </w:rPr>
              <w:t>Meizel</w:t>
            </w:r>
            <w:proofErr w:type="spellEnd"/>
            <w:r w:rsidRPr="3278D50A">
              <w:rPr>
                <w:rFonts w:ascii="Calibri Light" w:eastAsia="Calibri Light" w:hAnsi="Calibri Light" w:cs="Calibri Light"/>
                <w:color w:val="000000" w:themeColor="text1"/>
                <w:sz w:val="18"/>
                <w:szCs w:val="18"/>
              </w:rPr>
              <w:t xml:space="preserve"> Mora Rojas /Luis Quesada Méndez</w:t>
            </w:r>
          </w:p>
        </w:tc>
        <w:tc>
          <w:tcPr>
            <w:tcW w:w="1502" w:type="dxa"/>
            <w:shd w:val="clear" w:color="auto" w:fill="A9D08E"/>
            <w:vAlign w:val="center"/>
          </w:tcPr>
          <w:p w14:paraId="7B9EDD55" w14:textId="5A44BBB2" w:rsidR="3278D50A" w:rsidRDefault="3278D50A" w:rsidP="00020BAC">
            <w:pPr>
              <w:jc w:val="center"/>
              <w:rPr>
                <w:rFonts w:ascii="Wingdings 2" w:eastAsia="Wingdings 2" w:hAnsi="Wingdings 2" w:cs="Wingdings 2"/>
                <w:b/>
                <w:bCs/>
                <w:color w:val="FFFFFF" w:themeColor="background1"/>
                <w:sz w:val="18"/>
                <w:szCs w:val="18"/>
              </w:rPr>
            </w:pPr>
            <w:r w:rsidRPr="3278D50A">
              <w:rPr>
                <w:rFonts w:ascii="Wingdings 2" w:eastAsia="Wingdings 2" w:hAnsi="Wingdings 2" w:cs="Wingdings 2"/>
                <w:b/>
                <w:bCs/>
                <w:color w:val="FFFFFF" w:themeColor="background1"/>
                <w:sz w:val="18"/>
                <w:szCs w:val="18"/>
              </w:rPr>
              <w:t>R</w:t>
            </w:r>
          </w:p>
        </w:tc>
      </w:tr>
      <w:tr w:rsidR="3278D50A" w14:paraId="73BB78A1" w14:textId="77777777" w:rsidTr="00A016FC">
        <w:trPr>
          <w:trHeight w:val="840"/>
        </w:trPr>
        <w:tc>
          <w:tcPr>
            <w:tcW w:w="1502" w:type="dxa"/>
            <w:vAlign w:val="center"/>
          </w:tcPr>
          <w:p w14:paraId="7ABF5193" w14:textId="6D63D723" w:rsidR="3278D50A" w:rsidRDefault="3278D50A" w:rsidP="00020BAC">
            <w:pPr>
              <w:jc w:val="center"/>
              <w:rPr>
                <w:rFonts w:ascii="Calibri Light" w:eastAsia="Calibri Light" w:hAnsi="Calibri Light" w:cs="Calibri Light"/>
                <w:color w:val="000000" w:themeColor="text1"/>
                <w:sz w:val="18"/>
                <w:szCs w:val="18"/>
              </w:rPr>
            </w:pPr>
            <w:r w:rsidRPr="3278D50A">
              <w:rPr>
                <w:rFonts w:ascii="Calibri Light" w:eastAsia="Calibri Light" w:hAnsi="Calibri Light" w:cs="Calibri Light"/>
                <w:color w:val="000000" w:themeColor="text1"/>
                <w:sz w:val="18"/>
                <w:szCs w:val="18"/>
              </w:rPr>
              <w:t>1777-PFJR-P01</w:t>
            </w:r>
          </w:p>
        </w:tc>
        <w:tc>
          <w:tcPr>
            <w:tcW w:w="3979" w:type="dxa"/>
            <w:vAlign w:val="center"/>
          </w:tcPr>
          <w:p w14:paraId="16C8C03C" w14:textId="7971C1A8" w:rsidR="3278D50A" w:rsidRDefault="3278D50A" w:rsidP="00020BAC">
            <w:pPr>
              <w:jc w:val="center"/>
              <w:rPr>
                <w:rFonts w:ascii="Calibri Light" w:eastAsia="Calibri Light" w:hAnsi="Calibri Light" w:cs="Calibri Light"/>
                <w:color w:val="000000" w:themeColor="text1"/>
                <w:sz w:val="18"/>
                <w:szCs w:val="18"/>
              </w:rPr>
            </w:pPr>
            <w:r w:rsidRPr="3278D50A">
              <w:rPr>
                <w:rFonts w:ascii="Calibri Light" w:eastAsia="Calibri Light" w:hAnsi="Calibri Light" w:cs="Calibri Light"/>
                <w:color w:val="000000" w:themeColor="text1"/>
                <w:sz w:val="18"/>
                <w:szCs w:val="18"/>
              </w:rPr>
              <w:t xml:space="preserve">Proyecto Regional Fortalecimiento de la Justicia Restaurativa </w:t>
            </w:r>
          </w:p>
        </w:tc>
        <w:tc>
          <w:tcPr>
            <w:tcW w:w="1852" w:type="dxa"/>
            <w:vAlign w:val="center"/>
          </w:tcPr>
          <w:p w14:paraId="3C331E79" w14:textId="128ED6FD" w:rsidR="3278D50A" w:rsidRDefault="3278D50A" w:rsidP="00020BAC">
            <w:pPr>
              <w:jc w:val="center"/>
              <w:rPr>
                <w:rFonts w:ascii="Calibri Light" w:eastAsia="Calibri Light" w:hAnsi="Calibri Light" w:cs="Calibri Light"/>
                <w:color w:val="000000" w:themeColor="text1"/>
                <w:sz w:val="18"/>
                <w:szCs w:val="18"/>
              </w:rPr>
            </w:pPr>
            <w:r w:rsidRPr="3278D50A">
              <w:rPr>
                <w:rFonts w:ascii="Calibri Light" w:eastAsia="Calibri Light" w:hAnsi="Calibri Light" w:cs="Calibri Light"/>
                <w:color w:val="000000" w:themeColor="text1"/>
                <w:sz w:val="18"/>
                <w:szCs w:val="18"/>
              </w:rPr>
              <w:t xml:space="preserve">Jorge Mario </w:t>
            </w:r>
            <w:r w:rsidR="00197578" w:rsidRPr="3278D50A">
              <w:rPr>
                <w:rFonts w:ascii="Calibri Light" w:eastAsia="Calibri Light" w:hAnsi="Calibri Light" w:cs="Calibri Light"/>
                <w:color w:val="000000" w:themeColor="text1"/>
                <w:sz w:val="18"/>
                <w:szCs w:val="18"/>
              </w:rPr>
              <w:t>González</w:t>
            </w:r>
            <w:r w:rsidRPr="3278D50A">
              <w:rPr>
                <w:rFonts w:ascii="Calibri Light" w:eastAsia="Calibri Light" w:hAnsi="Calibri Light" w:cs="Calibri Light"/>
                <w:color w:val="000000" w:themeColor="text1"/>
                <w:sz w:val="18"/>
                <w:szCs w:val="18"/>
              </w:rPr>
              <w:t xml:space="preserve"> Delgado /Jovana Calderón Altamirano </w:t>
            </w:r>
          </w:p>
        </w:tc>
        <w:tc>
          <w:tcPr>
            <w:tcW w:w="1502" w:type="dxa"/>
            <w:shd w:val="clear" w:color="auto" w:fill="A9D08E"/>
            <w:vAlign w:val="center"/>
          </w:tcPr>
          <w:p w14:paraId="65ED3356" w14:textId="3F7A6346" w:rsidR="3278D50A" w:rsidRDefault="3278D50A" w:rsidP="00020BAC">
            <w:pPr>
              <w:jc w:val="center"/>
              <w:rPr>
                <w:rFonts w:ascii="Wingdings 2" w:eastAsia="Wingdings 2" w:hAnsi="Wingdings 2" w:cs="Wingdings 2"/>
                <w:b/>
                <w:bCs/>
                <w:color w:val="FFFFFF" w:themeColor="background1"/>
                <w:sz w:val="18"/>
                <w:szCs w:val="18"/>
              </w:rPr>
            </w:pPr>
            <w:r w:rsidRPr="3278D50A">
              <w:rPr>
                <w:rFonts w:ascii="Wingdings 2" w:eastAsia="Wingdings 2" w:hAnsi="Wingdings 2" w:cs="Wingdings 2"/>
                <w:b/>
                <w:bCs/>
                <w:color w:val="FFFFFF" w:themeColor="background1"/>
                <w:sz w:val="18"/>
                <w:szCs w:val="18"/>
              </w:rPr>
              <w:t>R</w:t>
            </w:r>
          </w:p>
        </w:tc>
      </w:tr>
      <w:tr w:rsidR="3278D50A" w14:paraId="10BAEF3E" w14:textId="77777777" w:rsidTr="00A016FC">
        <w:trPr>
          <w:trHeight w:val="480"/>
        </w:trPr>
        <w:tc>
          <w:tcPr>
            <w:tcW w:w="1502" w:type="dxa"/>
            <w:vAlign w:val="center"/>
          </w:tcPr>
          <w:p w14:paraId="7464F113" w14:textId="7EB67EF0" w:rsidR="3278D50A" w:rsidRDefault="3278D50A" w:rsidP="00020BAC">
            <w:pPr>
              <w:jc w:val="center"/>
              <w:rPr>
                <w:rFonts w:ascii="Calibri Light" w:eastAsia="Calibri Light" w:hAnsi="Calibri Light" w:cs="Calibri Light"/>
                <w:color w:val="000000" w:themeColor="text1"/>
                <w:sz w:val="18"/>
                <w:szCs w:val="18"/>
              </w:rPr>
            </w:pPr>
            <w:r w:rsidRPr="3278D50A">
              <w:rPr>
                <w:rFonts w:ascii="Calibri Light" w:eastAsia="Calibri Light" w:hAnsi="Calibri Light" w:cs="Calibri Light"/>
                <w:color w:val="000000" w:themeColor="text1"/>
                <w:sz w:val="18"/>
                <w:szCs w:val="18"/>
              </w:rPr>
              <w:t>0134-DGH-P01</w:t>
            </w:r>
          </w:p>
        </w:tc>
        <w:tc>
          <w:tcPr>
            <w:tcW w:w="3979" w:type="dxa"/>
            <w:vAlign w:val="center"/>
          </w:tcPr>
          <w:p w14:paraId="1B7BF503" w14:textId="49AB5A08" w:rsidR="3278D50A" w:rsidRDefault="3278D50A" w:rsidP="00020BAC">
            <w:pPr>
              <w:jc w:val="center"/>
              <w:rPr>
                <w:rFonts w:ascii="Calibri Light" w:eastAsia="Calibri Light" w:hAnsi="Calibri Light" w:cs="Calibri Light"/>
                <w:color w:val="000000" w:themeColor="text1"/>
                <w:sz w:val="18"/>
                <w:szCs w:val="18"/>
              </w:rPr>
            </w:pPr>
            <w:r w:rsidRPr="3278D50A">
              <w:rPr>
                <w:rFonts w:ascii="Calibri Light" w:eastAsia="Calibri Light" w:hAnsi="Calibri Light" w:cs="Calibri Light"/>
                <w:color w:val="000000" w:themeColor="text1"/>
                <w:sz w:val="18"/>
                <w:szCs w:val="18"/>
              </w:rPr>
              <w:t xml:space="preserve">Proyecto sistema horas extra y sanciones disciplinarias </w:t>
            </w:r>
          </w:p>
        </w:tc>
        <w:tc>
          <w:tcPr>
            <w:tcW w:w="1852" w:type="dxa"/>
            <w:vAlign w:val="center"/>
          </w:tcPr>
          <w:p w14:paraId="076276D0" w14:textId="36001E4A" w:rsidR="3278D50A" w:rsidRDefault="3278D50A" w:rsidP="00020BAC">
            <w:pPr>
              <w:jc w:val="center"/>
              <w:rPr>
                <w:rFonts w:ascii="Calibri Light" w:eastAsia="Calibri Light" w:hAnsi="Calibri Light" w:cs="Calibri Light"/>
                <w:color w:val="000000" w:themeColor="text1"/>
                <w:sz w:val="18"/>
                <w:szCs w:val="18"/>
              </w:rPr>
            </w:pPr>
            <w:r w:rsidRPr="3278D50A">
              <w:rPr>
                <w:rFonts w:ascii="Calibri Light" w:eastAsia="Calibri Light" w:hAnsi="Calibri Light" w:cs="Calibri Light"/>
                <w:color w:val="000000" w:themeColor="text1"/>
                <w:sz w:val="18"/>
                <w:szCs w:val="18"/>
              </w:rPr>
              <w:t>Juan Gabriel Mena Araya</w:t>
            </w:r>
          </w:p>
        </w:tc>
        <w:tc>
          <w:tcPr>
            <w:tcW w:w="1502" w:type="dxa"/>
            <w:shd w:val="clear" w:color="auto" w:fill="A9D08E"/>
            <w:vAlign w:val="center"/>
          </w:tcPr>
          <w:p w14:paraId="121FD76F" w14:textId="19A8B58D" w:rsidR="3278D50A" w:rsidRDefault="3278D50A" w:rsidP="00020BAC">
            <w:pPr>
              <w:jc w:val="center"/>
              <w:rPr>
                <w:rFonts w:ascii="Wingdings 2" w:eastAsia="Wingdings 2" w:hAnsi="Wingdings 2" w:cs="Wingdings 2"/>
                <w:b/>
                <w:bCs/>
                <w:color w:val="FFFFFF" w:themeColor="background1"/>
                <w:sz w:val="18"/>
                <w:szCs w:val="18"/>
              </w:rPr>
            </w:pPr>
            <w:r w:rsidRPr="3278D50A">
              <w:rPr>
                <w:rFonts w:ascii="Wingdings 2" w:eastAsia="Wingdings 2" w:hAnsi="Wingdings 2" w:cs="Wingdings 2"/>
                <w:b/>
                <w:bCs/>
                <w:color w:val="FFFFFF" w:themeColor="background1"/>
                <w:sz w:val="18"/>
                <w:szCs w:val="18"/>
              </w:rPr>
              <w:t>R</w:t>
            </w:r>
          </w:p>
        </w:tc>
      </w:tr>
      <w:tr w:rsidR="3278D50A" w14:paraId="5EABA37B" w14:textId="77777777" w:rsidTr="00A016FC">
        <w:trPr>
          <w:trHeight w:val="480"/>
        </w:trPr>
        <w:tc>
          <w:tcPr>
            <w:tcW w:w="1502" w:type="dxa"/>
            <w:vAlign w:val="center"/>
          </w:tcPr>
          <w:p w14:paraId="5224FB8D" w14:textId="2F3A3BDD" w:rsidR="3278D50A" w:rsidRDefault="3278D50A" w:rsidP="00020BAC">
            <w:pPr>
              <w:jc w:val="center"/>
              <w:rPr>
                <w:rFonts w:ascii="Calibri Light" w:eastAsia="Calibri Light" w:hAnsi="Calibri Light" w:cs="Calibri Light"/>
                <w:color w:val="000000" w:themeColor="text1"/>
                <w:sz w:val="18"/>
                <w:szCs w:val="18"/>
              </w:rPr>
            </w:pPr>
            <w:r w:rsidRPr="3278D50A">
              <w:rPr>
                <w:rFonts w:ascii="Calibri Light" w:eastAsia="Calibri Light" w:hAnsi="Calibri Light" w:cs="Calibri Light"/>
                <w:color w:val="000000" w:themeColor="text1"/>
                <w:sz w:val="18"/>
                <w:szCs w:val="18"/>
              </w:rPr>
              <w:t>0110-PLA-P15</w:t>
            </w:r>
          </w:p>
        </w:tc>
        <w:tc>
          <w:tcPr>
            <w:tcW w:w="3979" w:type="dxa"/>
            <w:vAlign w:val="center"/>
          </w:tcPr>
          <w:p w14:paraId="0ABB9DF2" w14:textId="2DAA5346" w:rsidR="3278D50A" w:rsidRDefault="3278D50A" w:rsidP="00020BAC">
            <w:pPr>
              <w:jc w:val="center"/>
              <w:rPr>
                <w:rFonts w:ascii="Calibri Light" w:eastAsia="Calibri Light" w:hAnsi="Calibri Light" w:cs="Calibri Light"/>
                <w:color w:val="000000" w:themeColor="text1"/>
                <w:sz w:val="18"/>
                <w:szCs w:val="18"/>
              </w:rPr>
            </w:pPr>
            <w:r w:rsidRPr="3278D50A">
              <w:rPr>
                <w:rFonts w:ascii="Calibri Light" w:eastAsia="Calibri Light" w:hAnsi="Calibri Light" w:cs="Calibri Light"/>
                <w:color w:val="000000" w:themeColor="text1"/>
                <w:sz w:val="18"/>
                <w:szCs w:val="18"/>
              </w:rPr>
              <w:t xml:space="preserve">Virtualización de servicios jurisdiccionales Poder Judicial </w:t>
            </w:r>
          </w:p>
        </w:tc>
        <w:tc>
          <w:tcPr>
            <w:tcW w:w="1852" w:type="dxa"/>
            <w:vAlign w:val="center"/>
          </w:tcPr>
          <w:p w14:paraId="03A0E648" w14:textId="4B26B4DE" w:rsidR="3278D50A" w:rsidRDefault="3278D50A" w:rsidP="00020BAC">
            <w:pPr>
              <w:jc w:val="center"/>
              <w:rPr>
                <w:rFonts w:ascii="Calibri Light" w:eastAsia="Calibri Light" w:hAnsi="Calibri Light" w:cs="Calibri Light"/>
                <w:color w:val="000000" w:themeColor="text1"/>
                <w:sz w:val="18"/>
                <w:szCs w:val="18"/>
              </w:rPr>
            </w:pPr>
            <w:r w:rsidRPr="3278D50A">
              <w:rPr>
                <w:rFonts w:ascii="Calibri Light" w:eastAsia="Calibri Light" w:hAnsi="Calibri Light" w:cs="Calibri Light"/>
                <w:color w:val="000000" w:themeColor="text1"/>
                <w:sz w:val="18"/>
                <w:szCs w:val="18"/>
              </w:rPr>
              <w:t xml:space="preserve">Melissa Durán </w:t>
            </w:r>
          </w:p>
        </w:tc>
        <w:tc>
          <w:tcPr>
            <w:tcW w:w="1502" w:type="dxa"/>
            <w:shd w:val="clear" w:color="auto" w:fill="A9D08E"/>
            <w:vAlign w:val="center"/>
          </w:tcPr>
          <w:p w14:paraId="571FCF8A" w14:textId="1EF9F781" w:rsidR="3278D50A" w:rsidRDefault="3278D50A" w:rsidP="00020BAC">
            <w:pPr>
              <w:jc w:val="center"/>
              <w:rPr>
                <w:rFonts w:ascii="Wingdings 2" w:eastAsia="Wingdings 2" w:hAnsi="Wingdings 2" w:cs="Wingdings 2"/>
                <w:b/>
                <w:bCs/>
                <w:color w:val="FFFFFF" w:themeColor="background1"/>
                <w:sz w:val="18"/>
                <w:szCs w:val="18"/>
              </w:rPr>
            </w:pPr>
            <w:r w:rsidRPr="3278D50A">
              <w:rPr>
                <w:rFonts w:ascii="Wingdings 2" w:eastAsia="Wingdings 2" w:hAnsi="Wingdings 2" w:cs="Wingdings 2"/>
                <w:b/>
                <w:bCs/>
                <w:color w:val="FFFFFF" w:themeColor="background1"/>
                <w:sz w:val="18"/>
                <w:szCs w:val="18"/>
              </w:rPr>
              <w:t>R</w:t>
            </w:r>
          </w:p>
        </w:tc>
      </w:tr>
      <w:tr w:rsidR="3278D50A" w14:paraId="7DA30967" w14:textId="77777777" w:rsidTr="00A016FC">
        <w:trPr>
          <w:trHeight w:val="720"/>
        </w:trPr>
        <w:tc>
          <w:tcPr>
            <w:tcW w:w="1502" w:type="dxa"/>
            <w:vAlign w:val="center"/>
          </w:tcPr>
          <w:p w14:paraId="66831AB1" w14:textId="5EDE38A3" w:rsidR="3278D50A" w:rsidRDefault="3278D50A" w:rsidP="00020BAC">
            <w:pPr>
              <w:jc w:val="center"/>
              <w:rPr>
                <w:rFonts w:ascii="Calibri Light" w:eastAsia="Calibri Light" w:hAnsi="Calibri Light" w:cs="Calibri Light"/>
                <w:color w:val="000000" w:themeColor="text1"/>
                <w:sz w:val="18"/>
                <w:szCs w:val="18"/>
              </w:rPr>
            </w:pPr>
            <w:r w:rsidRPr="3278D50A">
              <w:rPr>
                <w:rFonts w:ascii="Calibri Light" w:eastAsia="Calibri Light" w:hAnsi="Calibri Light" w:cs="Calibri Light"/>
                <w:color w:val="000000" w:themeColor="text1"/>
                <w:sz w:val="18"/>
                <w:szCs w:val="18"/>
              </w:rPr>
              <w:t>0718-OAPVT-P03</w:t>
            </w:r>
          </w:p>
        </w:tc>
        <w:tc>
          <w:tcPr>
            <w:tcW w:w="3979" w:type="dxa"/>
            <w:vAlign w:val="center"/>
          </w:tcPr>
          <w:p w14:paraId="3FFD6E1A" w14:textId="7932872C" w:rsidR="3278D50A" w:rsidRDefault="3278D50A" w:rsidP="00020BAC">
            <w:pPr>
              <w:jc w:val="center"/>
              <w:rPr>
                <w:rFonts w:ascii="Calibri Light" w:eastAsia="Calibri Light" w:hAnsi="Calibri Light" w:cs="Calibri Light"/>
                <w:color w:val="000000" w:themeColor="text1"/>
                <w:sz w:val="18"/>
                <w:szCs w:val="18"/>
              </w:rPr>
            </w:pPr>
            <w:r w:rsidRPr="3278D50A">
              <w:rPr>
                <w:rFonts w:ascii="Calibri Light" w:eastAsia="Calibri Light" w:hAnsi="Calibri Light" w:cs="Calibri Light"/>
                <w:color w:val="000000" w:themeColor="text1"/>
                <w:sz w:val="18"/>
                <w:szCs w:val="18"/>
              </w:rPr>
              <w:t>Sistematización de experiencias y propuestas de mejora a la metodología de trabajo de la OAPVD</w:t>
            </w:r>
          </w:p>
        </w:tc>
        <w:tc>
          <w:tcPr>
            <w:tcW w:w="1852" w:type="dxa"/>
            <w:vAlign w:val="center"/>
          </w:tcPr>
          <w:p w14:paraId="15202703" w14:textId="74774E34" w:rsidR="3278D50A" w:rsidRDefault="3278D50A" w:rsidP="00020BAC">
            <w:pPr>
              <w:jc w:val="center"/>
              <w:rPr>
                <w:rFonts w:ascii="Calibri Light" w:eastAsia="Calibri Light" w:hAnsi="Calibri Light" w:cs="Calibri Light"/>
                <w:color w:val="000000" w:themeColor="text1"/>
                <w:sz w:val="18"/>
                <w:szCs w:val="18"/>
              </w:rPr>
            </w:pPr>
            <w:r w:rsidRPr="3278D50A">
              <w:rPr>
                <w:rFonts w:ascii="Calibri Light" w:eastAsia="Calibri Light" w:hAnsi="Calibri Light" w:cs="Calibri Light"/>
                <w:color w:val="000000" w:themeColor="text1"/>
                <w:sz w:val="18"/>
                <w:szCs w:val="18"/>
              </w:rPr>
              <w:t>Alexa Natalia Gómez Herrera</w:t>
            </w:r>
          </w:p>
        </w:tc>
        <w:tc>
          <w:tcPr>
            <w:tcW w:w="1502" w:type="dxa"/>
            <w:shd w:val="clear" w:color="auto" w:fill="A9D08E"/>
            <w:vAlign w:val="center"/>
          </w:tcPr>
          <w:p w14:paraId="1EEB12DC" w14:textId="086C3188" w:rsidR="3278D50A" w:rsidRDefault="3278D50A" w:rsidP="00020BAC">
            <w:pPr>
              <w:jc w:val="center"/>
              <w:rPr>
                <w:rFonts w:ascii="Wingdings 2" w:eastAsia="Wingdings 2" w:hAnsi="Wingdings 2" w:cs="Wingdings 2"/>
                <w:b/>
                <w:bCs/>
                <w:color w:val="FFFFFF" w:themeColor="background1"/>
                <w:sz w:val="18"/>
                <w:szCs w:val="18"/>
              </w:rPr>
            </w:pPr>
            <w:r w:rsidRPr="3278D50A">
              <w:rPr>
                <w:rFonts w:ascii="Wingdings 2" w:eastAsia="Wingdings 2" w:hAnsi="Wingdings 2" w:cs="Wingdings 2"/>
                <w:b/>
                <w:bCs/>
                <w:color w:val="FFFFFF" w:themeColor="background1"/>
                <w:sz w:val="18"/>
                <w:szCs w:val="18"/>
              </w:rPr>
              <w:t>R</w:t>
            </w:r>
          </w:p>
        </w:tc>
      </w:tr>
      <w:tr w:rsidR="3278D50A" w14:paraId="389CDC37" w14:textId="77777777" w:rsidTr="00A016FC">
        <w:trPr>
          <w:trHeight w:val="720"/>
        </w:trPr>
        <w:tc>
          <w:tcPr>
            <w:tcW w:w="1502" w:type="dxa"/>
            <w:vAlign w:val="center"/>
          </w:tcPr>
          <w:p w14:paraId="77F494A0" w14:textId="0B66F988" w:rsidR="3278D50A" w:rsidRDefault="3278D50A" w:rsidP="00020BAC">
            <w:pPr>
              <w:jc w:val="center"/>
              <w:rPr>
                <w:rFonts w:ascii="Calibri Light" w:eastAsia="Calibri Light" w:hAnsi="Calibri Light" w:cs="Calibri Light"/>
                <w:color w:val="000000" w:themeColor="text1"/>
                <w:sz w:val="18"/>
                <w:szCs w:val="18"/>
              </w:rPr>
            </w:pPr>
            <w:r w:rsidRPr="3278D50A">
              <w:rPr>
                <w:rFonts w:ascii="Calibri Light" w:eastAsia="Calibri Light" w:hAnsi="Calibri Light" w:cs="Calibri Light"/>
                <w:color w:val="000000" w:themeColor="text1"/>
                <w:sz w:val="18"/>
                <w:szCs w:val="18"/>
              </w:rPr>
              <w:t>0122-DTI-P03</w:t>
            </w:r>
          </w:p>
        </w:tc>
        <w:tc>
          <w:tcPr>
            <w:tcW w:w="3979" w:type="dxa"/>
            <w:vAlign w:val="center"/>
          </w:tcPr>
          <w:p w14:paraId="508467B0" w14:textId="69264B9B" w:rsidR="3278D50A" w:rsidRDefault="3278D50A" w:rsidP="00020BAC">
            <w:pPr>
              <w:jc w:val="center"/>
              <w:rPr>
                <w:rFonts w:ascii="Calibri Light" w:eastAsia="Calibri Light" w:hAnsi="Calibri Light" w:cs="Calibri Light"/>
                <w:color w:val="000000" w:themeColor="text1"/>
                <w:sz w:val="18"/>
                <w:szCs w:val="18"/>
              </w:rPr>
            </w:pPr>
            <w:r w:rsidRPr="3278D50A">
              <w:rPr>
                <w:rFonts w:ascii="Calibri Light" w:eastAsia="Calibri Light" w:hAnsi="Calibri Light" w:cs="Calibri Light"/>
                <w:color w:val="000000" w:themeColor="text1"/>
                <w:sz w:val="18"/>
                <w:szCs w:val="18"/>
              </w:rPr>
              <w:t>0122-DTI-P10 Herramientas de inteligencia de información (Fortalecimiento del Data Administrativo)</w:t>
            </w:r>
          </w:p>
        </w:tc>
        <w:tc>
          <w:tcPr>
            <w:tcW w:w="1852" w:type="dxa"/>
            <w:vAlign w:val="center"/>
          </w:tcPr>
          <w:p w14:paraId="2A15D238" w14:textId="18B4E2C7" w:rsidR="3278D50A" w:rsidRDefault="3278D50A" w:rsidP="00020BAC">
            <w:pPr>
              <w:jc w:val="center"/>
              <w:rPr>
                <w:rFonts w:ascii="Calibri Light" w:eastAsia="Calibri Light" w:hAnsi="Calibri Light" w:cs="Calibri Light"/>
                <w:color w:val="000000" w:themeColor="text1"/>
                <w:sz w:val="18"/>
                <w:szCs w:val="18"/>
              </w:rPr>
            </w:pPr>
            <w:r w:rsidRPr="3278D50A">
              <w:rPr>
                <w:rFonts w:ascii="Calibri Light" w:eastAsia="Calibri Light" w:hAnsi="Calibri Light" w:cs="Calibri Light"/>
                <w:color w:val="000000" w:themeColor="text1"/>
                <w:sz w:val="18"/>
                <w:szCs w:val="18"/>
              </w:rPr>
              <w:t xml:space="preserve">Carlos Morales Castro </w:t>
            </w:r>
          </w:p>
        </w:tc>
        <w:tc>
          <w:tcPr>
            <w:tcW w:w="1502" w:type="dxa"/>
            <w:shd w:val="clear" w:color="auto" w:fill="A9D08E"/>
            <w:vAlign w:val="center"/>
          </w:tcPr>
          <w:p w14:paraId="23CA5146" w14:textId="744F3F5E" w:rsidR="3278D50A" w:rsidRDefault="3278D50A" w:rsidP="00020BAC">
            <w:pPr>
              <w:jc w:val="center"/>
              <w:rPr>
                <w:rFonts w:ascii="Wingdings 2" w:eastAsia="Wingdings 2" w:hAnsi="Wingdings 2" w:cs="Wingdings 2"/>
                <w:b/>
                <w:bCs/>
                <w:color w:val="FFFFFF" w:themeColor="background1"/>
                <w:sz w:val="18"/>
                <w:szCs w:val="18"/>
              </w:rPr>
            </w:pPr>
            <w:r w:rsidRPr="3278D50A">
              <w:rPr>
                <w:rFonts w:ascii="Wingdings 2" w:eastAsia="Wingdings 2" w:hAnsi="Wingdings 2" w:cs="Wingdings 2"/>
                <w:b/>
                <w:bCs/>
                <w:color w:val="FFFFFF" w:themeColor="background1"/>
                <w:sz w:val="18"/>
                <w:szCs w:val="18"/>
              </w:rPr>
              <w:t>R</w:t>
            </w:r>
          </w:p>
        </w:tc>
      </w:tr>
    </w:tbl>
    <w:p w14:paraId="0D382EEE" w14:textId="77777777" w:rsidR="000F2B6D" w:rsidRPr="004041E4" w:rsidRDefault="000F2B6D" w:rsidP="000F2B6D">
      <w:pPr>
        <w:spacing w:line="240" w:lineRule="auto"/>
        <w:rPr>
          <w:rFonts w:ascii="Book Antiqua" w:hAnsi="Book Antiqua" w:cstheme="majorHAnsi"/>
          <w:sz w:val="18"/>
          <w:szCs w:val="18"/>
        </w:rPr>
      </w:pPr>
      <w:r w:rsidRPr="004041E4">
        <w:rPr>
          <w:rFonts w:ascii="Book Antiqua" w:hAnsi="Book Antiqua" w:cstheme="majorHAnsi"/>
          <w:b/>
          <w:sz w:val="18"/>
          <w:szCs w:val="18"/>
        </w:rPr>
        <w:t>Fuente:</w:t>
      </w:r>
      <w:r w:rsidRPr="004041E4">
        <w:rPr>
          <w:rFonts w:ascii="Book Antiqua" w:hAnsi="Book Antiqua" w:cstheme="majorHAnsi"/>
          <w:sz w:val="18"/>
          <w:szCs w:val="18"/>
        </w:rPr>
        <w:t xml:space="preserve"> Elaboración propia con datos e información suministrada en el repositorio del Project Online.</w:t>
      </w:r>
    </w:p>
    <w:p w14:paraId="3326E6DF" w14:textId="77777777" w:rsidR="00BB5F3A" w:rsidRDefault="00BB5F3A" w:rsidP="000F2B6D">
      <w:pPr>
        <w:spacing w:after="0" w:line="240" w:lineRule="auto"/>
        <w:jc w:val="both"/>
        <w:rPr>
          <w:rFonts w:ascii="Book Antiqua" w:hAnsi="Book Antiqua" w:cstheme="majorHAnsi"/>
          <w:sz w:val="24"/>
          <w:szCs w:val="24"/>
        </w:rPr>
      </w:pPr>
    </w:p>
    <w:p w14:paraId="3F6D26D2" w14:textId="000E5F5C" w:rsidR="000F2B6D" w:rsidRPr="004041E4" w:rsidRDefault="000F2B6D" w:rsidP="000F2B6D">
      <w:pPr>
        <w:spacing w:after="0" w:line="240" w:lineRule="auto"/>
        <w:jc w:val="both"/>
        <w:rPr>
          <w:rFonts w:ascii="Book Antiqua" w:eastAsia="Book Antiqua" w:hAnsi="Book Antiqua" w:cstheme="majorHAnsi"/>
          <w:sz w:val="24"/>
          <w:szCs w:val="24"/>
          <w:lang w:val="es" w:eastAsia="es-ES"/>
        </w:rPr>
      </w:pPr>
      <w:r w:rsidRPr="004041E4">
        <w:rPr>
          <w:rFonts w:ascii="Book Antiqua" w:hAnsi="Book Antiqua" w:cstheme="majorHAnsi"/>
          <w:sz w:val="24"/>
          <w:szCs w:val="24"/>
        </w:rPr>
        <w:t xml:space="preserve">Posteriormente, se verificó las carpetas en el sitio del Portafolio de proyectos y en términos generales se observa en la tabla 5 que el “Estudio de factibilidad” es el documento que más proyectos (9 proyectos) </w:t>
      </w:r>
      <w:r w:rsidRPr="004041E4">
        <w:rPr>
          <w:rFonts w:ascii="Book Antiqua" w:hAnsi="Book Antiqua" w:cstheme="majorHAnsi"/>
          <w:b/>
          <w:bCs/>
          <w:sz w:val="24"/>
          <w:szCs w:val="24"/>
        </w:rPr>
        <w:t>no</w:t>
      </w:r>
      <w:r w:rsidRPr="004041E4">
        <w:rPr>
          <w:rFonts w:ascii="Book Antiqua" w:hAnsi="Book Antiqua" w:cstheme="majorHAnsi"/>
          <w:sz w:val="24"/>
          <w:szCs w:val="24"/>
        </w:rPr>
        <w:t xml:space="preserve"> presentaron, seguido de éste, se encuentra el documento llamado “Plan de Gestión” (9 proyectos) y finamente se tiene el “Informe de Beneficios” </w:t>
      </w:r>
      <w:r w:rsidR="00FC119D">
        <w:rPr>
          <w:rFonts w:ascii="Book Antiqua" w:hAnsi="Book Antiqua" w:cstheme="majorHAnsi"/>
          <w:sz w:val="24"/>
          <w:szCs w:val="24"/>
        </w:rPr>
        <w:t>todos</w:t>
      </w:r>
      <w:r w:rsidR="00EB11A1">
        <w:rPr>
          <w:rFonts w:ascii="Book Antiqua" w:hAnsi="Book Antiqua" w:cstheme="majorHAnsi"/>
          <w:sz w:val="24"/>
          <w:szCs w:val="24"/>
        </w:rPr>
        <w:t xml:space="preserve"> los proyectos </w:t>
      </w:r>
      <w:r w:rsidR="003338EB">
        <w:rPr>
          <w:rFonts w:ascii="Book Antiqua" w:hAnsi="Book Antiqua" w:cstheme="majorHAnsi"/>
          <w:sz w:val="24"/>
          <w:szCs w:val="24"/>
        </w:rPr>
        <w:t xml:space="preserve">lo </w:t>
      </w:r>
      <w:r w:rsidR="003338EB" w:rsidRPr="004041E4">
        <w:rPr>
          <w:rFonts w:ascii="Book Antiqua" w:hAnsi="Book Antiqua" w:cstheme="majorHAnsi"/>
          <w:sz w:val="24"/>
          <w:szCs w:val="24"/>
        </w:rPr>
        <w:t>presentaron</w:t>
      </w:r>
      <w:r w:rsidR="005E7B0E">
        <w:rPr>
          <w:rFonts w:ascii="Book Antiqua" w:hAnsi="Book Antiqua" w:cstheme="majorHAnsi"/>
          <w:sz w:val="24"/>
          <w:szCs w:val="24"/>
        </w:rPr>
        <w:t xml:space="preserve"> </w:t>
      </w:r>
      <w:r w:rsidR="003338EB">
        <w:rPr>
          <w:rFonts w:ascii="Book Antiqua" w:hAnsi="Book Antiqua" w:cstheme="majorHAnsi"/>
          <w:sz w:val="24"/>
          <w:szCs w:val="24"/>
        </w:rPr>
        <w:t>así</w:t>
      </w:r>
      <w:r w:rsidR="005E7B0E">
        <w:rPr>
          <w:rFonts w:ascii="Book Antiqua" w:hAnsi="Book Antiqua" w:cstheme="majorHAnsi"/>
          <w:sz w:val="24"/>
          <w:szCs w:val="24"/>
        </w:rPr>
        <w:t xml:space="preserve"> como también</w:t>
      </w:r>
      <w:r w:rsidR="00040331">
        <w:rPr>
          <w:rFonts w:ascii="Book Antiqua" w:hAnsi="Book Antiqua" w:cstheme="majorHAnsi"/>
          <w:sz w:val="24"/>
          <w:szCs w:val="24"/>
        </w:rPr>
        <w:t xml:space="preserve"> </w:t>
      </w:r>
      <w:r w:rsidR="005E7B0E">
        <w:rPr>
          <w:rFonts w:ascii="Book Antiqua" w:hAnsi="Book Antiqua" w:cstheme="majorHAnsi"/>
          <w:sz w:val="24"/>
          <w:szCs w:val="24"/>
        </w:rPr>
        <w:t>el</w:t>
      </w:r>
      <w:r w:rsidRPr="004041E4">
        <w:rPr>
          <w:rFonts w:ascii="Book Antiqua" w:hAnsi="Book Antiqua" w:cstheme="majorHAnsi"/>
          <w:sz w:val="24"/>
          <w:szCs w:val="24"/>
        </w:rPr>
        <w:t xml:space="preserve"> informe de cierre</w:t>
      </w:r>
      <w:r w:rsidR="005E7B0E">
        <w:rPr>
          <w:rFonts w:ascii="Book Antiqua" w:hAnsi="Book Antiqua" w:cstheme="majorHAnsi"/>
          <w:sz w:val="24"/>
          <w:szCs w:val="24"/>
        </w:rPr>
        <w:t>.</w:t>
      </w:r>
      <w:r w:rsidRPr="004041E4">
        <w:rPr>
          <w:rFonts w:ascii="Book Antiqua" w:hAnsi="Book Antiqua" w:cstheme="majorHAnsi"/>
          <w:sz w:val="24"/>
          <w:szCs w:val="24"/>
        </w:rPr>
        <w:t xml:space="preserve"> </w:t>
      </w:r>
    </w:p>
    <w:p w14:paraId="59770F45" w14:textId="77777777" w:rsidR="000F2B6D" w:rsidRPr="004041E4" w:rsidRDefault="000F2B6D" w:rsidP="000F2B6D">
      <w:pPr>
        <w:spacing w:line="240" w:lineRule="auto"/>
        <w:jc w:val="both"/>
        <w:rPr>
          <w:rFonts w:ascii="Book Antiqua" w:hAnsi="Book Antiqua" w:cstheme="majorHAnsi"/>
          <w:sz w:val="24"/>
          <w:szCs w:val="24"/>
        </w:rPr>
      </w:pPr>
    </w:p>
    <w:p w14:paraId="41CA219B" w14:textId="510760FD" w:rsidR="000F2B6D" w:rsidRPr="004041E4" w:rsidRDefault="000F2B6D" w:rsidP="00197578">
      <w:pPr>
        <w:spacing w:after="0" w:line="240" w:lineRule="auto"/>
        <w:jc w:val="both"/>
        <w:rPr>
          <w:rFonts w:ascii="Book Antiqua" w:hAnsi="Book Antiqua" w:cstheme="majorHAnsi"/>
          <w:sz w:val="24"/>
          <w:szCs w:val="24"/>
        </w:rPr>
        <w:sectPr w:rsidR="000F2B6D" w:rsidRPr="004041E4" w:rsidSect="00B644DD">
          <w:headerReference w:type="even" r:id="rId55"/>
          <w:headerReference w:type="default" r:id="rId56"/>
          <w:footerReference w:type="even" r:id="rId57"/>
          <w:footerReference w:type="default" r:id="rId58"/>
          <w:headerReference w:type="first" r:id="rId59"/>
          <w:footerReference w:type="first" r:id="rId60"/>
          <w:pgSz w:w="12240" w:h="15840"/>
          <w:pgMar w:top="1417" w:right="1701" w:bottom="1417" w:left="1701" w:header="708" w:footer="708" w:gutter="0"/>
          <w:cols w:space="708"/>
          <w:docGrid w:linePitch="360"/>
        </w:sectPr>
      </w:pPr>
      <w:r w:rsidRPr="004041E4">
        <w:rPr>
          <w:rFonts w:ascii="Book Antiqua" w:hAnsi="Book Antiqua" w:cstheme="majorHAnsi"/>
          <w:sz w:val="24"/>
          <w:szCs w:val="24"/>
        </w:rPr>
        <w:t xml:space="preserve">Por lo anterior, se procedió a realizar diferentes entrevistas durante el mes de agosto del año en </w:t>
      </w:r>
      <w:r w:rsidR="00573523">
        <w:rPr>
          <w:rFonts w:ascii="Book Antiqua" w:hAnsi="Book Antiqua" w:cstheme="majorHAnsi"/>
          <w:sz w:val="24"/>
          <w:szCs w:val="24"/>
        </w:rPr>
        <w:t>2021</w:t>
      </w:r>
      <w:r w:rsidRPr="004041E4">
        <w:rPr>
          <w:rFonts w:ascii="Book Antiqua" w:hAnsi="Book Antiqua" w:cstheme="majorHAnsi"/>
          <w:sz w:val="24"/>
          <w:szCs w:val="24"/>
        </w:rPr>
        <w:t xml:space="preserve">, para consultar el motivo o bien otorgar un tiempo estimado para la </w:t>
      </w:r>
      <w:r w:rsidRPr="004041E4">
        <w:rPr>
          <w:rFonts w:ascii="Book Antiqua" w:hAnsi="Book Antiqua" w:cstheme="majorHAnsi"/>
          <w:sz w:val="24"/>
          <w:szCs w:val="24"/>
        </w:rPr>
        <w:lastRenderedPageBreak/>
        <w:t>rendición de los documentos que continuaban pendientes. El detalle se muestra a continuación</w:t>
      </w:r>
      <w:r w:rsidR="00197578">
        <w:rPr>
          <w:rFonts w:ascii="Book Antiqua" w:hAnsi="Book Antiqua" w:cstheme="majorHAnsi"/>
          <w:sz w:val="24"/>
          <w:szCs w:val="24"/>
        </w:rPr>
        <w:t>:</w:t>
      </w:r>
    </w:p>
    <w:p w14:paraId="642B428F" w14:textId="77777777" w:rsidR="000F2B6D" w:rsidRPr="004041E4" w:rsidRDefault="000F2B6D" w:rsidP="00197578">
      <w:pPr>
        <w:keepNext/>
        <w:spacing w:after="200" w:line="240" w:lineRule="auto"/>
        <w:rPr>
          <w:rFonts w:ascii="Book Antiqua" w:hAnsi="Book Antiqua"/>
          <w:b/>
          <w:bCs/>
          <w:sz w:val="24"/>
          <w:szCs w:val="24"/>
        </w:rPr>
      </w:pPr>
      <w:bookmarkStart w:id="33" w:name="_Hlk81416673"/>
      <w:r w:rsidRPr="00A016FC">
        <w:rPr>
          <w:rFonts w:ascii="Book Antiqua" w:hAnsi="Book Antiqua"/>
          <w:b/>
          <w:bCs/>
          <w:sz w:val="24"/>
          <w:szCs w:val="24"/>
        </w:rPr>
        <w:lastRenderedPageBreak/>
        <w:t xml:space="preserve">Tabla </w:t>
      </w:r>
      <w:r w:rsidRPr="00A016FC">
        <w:rPr>
          <w:rFonts w:ascii="Book Antiqua" w:hAnsi="Book Antiqua"/>
          <w:b/>
          <w:bCs/>
          <w:sz w:val="24"/>
          <w:szCs w:val="24"/>
        </w:rPr>
        <w:fldChar w:fldCharType="begin"/>
      </w:r>
      <w:r w:rsidRPr="00A016FC">
        <w:rPr>
          <w:rFonts w:ascii="Book Antiqua" w:hAnsi="Book Antiqua"/>
          <w:b/>
          <w:bCs/>
          <w:sz w:val="24"/>
          <w:szCs w:val="24"/>
        </w:rPr>
        <w:instrText xml:space="preserve"> SEQ Tabla \* ARABIC </w:instrText>
      </w:r>
      <w:r w:rsidRPr="00A016FC">
        <w:rPr>
          <w:rFonts w:ascii="Book Antiqua" w:hAnsi="Book Antiqua"/>
          <w:b/>
          <w:bCs/>
          <w:sz w:val="24"/>
          <w:szCs w:val="24"/>
        </w:rPr>
        <w:fldChar w:fldCharType="separate"/>
      </w:r>
      <w:r w:rsidRPr="00A016FC">
        <w:rPr>
          <w:rFonts w:ascii="Book Antiqua" w:hAnsi="Book Antiqua"/>
          <w:b/>
          <w:bCs/>
          <w:noProof/>
          <w:sz w:val="24"/>
          <w:szCs w:val="24"/>
        </w:rPr>
        <w:t>5</w:t>
      </w:r>
      <w:r w:rsidRPr="00A016FC">
        <w:rPr>
          <w:rFonts w:ascii="Book Antiqua" w:hAnsi="Book Antiqua"/>
          <w:b/>
          <w:bCs/>
          <w:sz w:val="24"/>
          <w:szCs w:val="24"/>
        </w:rPr>
        <w:fldChar w:fldCharType="end"/>
      </w:r>
      <w:r w:rsidRPr="00A016FC">
        <w:rPr>
          <w:rFonts w:ascii="Book Antiqua" w:hAnsi="Book Antiqua"/>
          <w:b/>
          <w:bCs/>
          <w:sz w:val="24"/>
          <w:szCs w:val="24"/>
        </w:rPr>
        <w:t>. Seguimiento de la documentación de la Metodología Institucional de Administración de los proyectos</w:t>
      </w:r>
    </w:p>
    <w:bookmarkEnd w:id="33"/>
    <w:p w14:paraId="33FA93A1" w14:textId="05F00FB6" w:rsidR="289BF311" w:rsidRDefault="289BF311">
      <w:pPr>
        <w:keepNext/>
        <w:spacing w:after="200" w:line="240" w:lineRule="auto"/>
        <w:rPr>
          <w:rFonts w:ascii="Book Antiqua" w:hAnsi="Book Antiqua"/>
          <w:b/>
          <w:bCs/>
          <w:sz w:val="24"/>
          <w:szCs w:val="24"/>
        </w:rPr>
      </w:pPr>
    </w:p>
    <w:tbl>
      <w:tblPr>
        <w:tblW w:w="534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5"/>
        <w:gridCol w:w="1279"/>
        <w:gridCol w:w="2547"/>
        <w:gridCol w:w="1711"/>
        <w:gridCol w:w="1133"/>
        <w:gridCol w:w="1275"/>
        <w:gridCol w:w="1275"/>
        <w:gridCol w:w="3253"/>
      </w:tblGrid>
      <w:tr w:rsidR="003620DD" w:rsidRPr="00CE3528" w14:paraId="42F0EAF9" w14:textId="77777777" w:rsidTr="00A016FC">
        <w:trPr>
          <w:trHeight w:val="655"/>
          <w:tblHeader/>
          <w:jc w:val="center"/>
        </w:trPr>
        <w:tc>
          <w:tcPr>
            <w:tcW w:w="509" w:type="pct"/>
            <w:shd w:val="clear" w:color="000000" w:fill="2F75B5"/>
          </w:tcPr>
          <w:p w14:paraId="537BDD06" w14:textId="77777777" w:rsidR="003620DD" w:rsidRDefault="003620DD" w:rsidP="00040331">
            <w:pPr>
              <w:spacing w:after="0" w:line="240" w:lineRule="auto"/>
              <w:jc w:val="center"/>
              <w:rPr>
                <w:rFonts w:ascii="Calibri Light" w:eastAsia="Times New Roman" w:hAnsi="Calibri Light" w:cs="Calibri Light"/>
                <w:b/>
                <w:bCs/>
                <w:color w:val="FFFFFF"/>
                <w:sz w:val="20"/>
                <w:szCs w:val="20"/>
                <w:lang w:eastAsia="es-CR"/>
              </w:rPr>
            </w:pPr>
          </w:p>
          <w:p w14:paraId="51DB2438" w14:textId="77777777" w:rsidR="003620DD" w:rsidRPr="00CE3528" w:rsidRDefault="003620DD" w:rsidP="00040331">
            <w:pPr>
              <w:spacing w:after="0" w:line="240" w:lineRule="auto"/>
              <w:jc w:val="center"/>
              <w:rPr>
                <w:rFonts w:ascii="Calibri Light" w:eastAsia="Times New Roman" w:hAnsi="Calibri Light" w:cs="Calibri Light"/>
                <w:b/>
                <w:bCs/>
                <w:color w:val="FFFFFF"/>
                <w:sz w:val="20"/>
                <w:szCs w:val="20"/>
                <w:lang w:eastAsia="es-CR"/>
              </w:rPr>
            </w:pPr>
            <w:r>
              <w:rPr>
                <w:rFonts w:ascii="Calibri Light" w:eastAsia="Times New Roman" w:hAnsi="Calibri Light" w:cs="Calibri Light"/>
                <w:b/>
                <w:bCs/>
                <w:color w:val="FFFFFF"/>
                <w:sz w:val="20"/>
                <w:szCs w:val="20"/>
                <w:lang w:eastAsia="es-CR"/>
              </w:rPr>
              <w:t xml:space="preserve">Oficina Líder </w:t>
            </w:r>
          </w:p>
        </w:tc>
        <w:tc>
          <w:tcPr>
            <w:tcW w:w="460" w:type="pct"/>
            <w:shd w:val="clear" w:color="000000" w:fill="2F75B5"/>
          </w:tcPr>
          <w:p w14:paraId="5F09478B" w14:textId="77777777" w:rsidR="003620DD" w:rsidRDefault="003620DD" w:rsidP="00040331">
            <w:pPr>
              <w:spacing w:after="0" w:line="240" w:lineRule="auto"/>
              <w:jc w:val="center"/>
              <w:rPr>
                <w:rFonts w:ascii="Calibri Light" w:eastAsia="Times New Roman" w:hAnsi="Calibri Light" w:cs="Calibri Light"/>
                <w:b/>
                <w:bCs/>
                <w:color w:val="FFFFFF"/>
                <w:sz w:val="20"/>
                <w:szCs w:val="20"/>
                <w:lang w:eastAsia="es-CR"/>
              </w:rPr>
            </w:pPr>
          </w:p>
          <w:p w14:paraId="020A791D" w14:textId="77777777" w:rsidR="003620DD" w:rsidRPr="00CE3528" w:rsidRDefault="003620DD" w:rsidP="00040331">
            <w:pPr>
              <w:spacing w:after="0" w:line="240" w:lineRule="auto"/>
              <w:jc w:val="center"/>
              <w:rPr>
                <w:rFonts w:ascii="Calibri Light" w:eastAsia="Times New Roman" w:hAnsi="Calibri Light" w:cs="Calibri Light"/>
                <w:b/>
                <w:bCs/>
                <w:color w:val="FFFFFF"/>
                <w:sz w:val="20"/>
                <w:szCs w:val="20"/>
                <w:lang w:eastAsia="es-CR"/>
              </w:rPr>
            </w:pPr>
            <w:r>
              <w:rPr>
                <w:rFonts w:ascii="Calibri Light" w:eastAsia="Times New Roman" w:hAnsi="Calibri Light" w:cs="Calibri Light"/>
                <w:b/>
                <w:bCs/>
                <w:color w:val="FFFFFF"/>
                <w:sz w:val="20"/>
                <w:szCs w:val="20"/>
                <w:lang w:eastAsia="es-CR"/>
              </w:rPr>
              <w:t>Código</w:t>
            </w:r>
          </w:p>
        </w:tc>
        <w:tc>
          <w:tcPr>
            <w:tcW w:w="917" w:type="pct"/>
            <w:shd w:val="clear" w:color="000000" w:fill="2F75B5"/>
            <w:noWrap/>
            <w:vAlign w:val="center"/>
            <w:hideMark/>
          </w:tcPr>
          <w:p w14:paraId="66D50A4D" w14:textId="77777777" w:rsidR="003620DD" w:rsidRPr="00CE3528" w:rsidRDefault="003620DD" w:rsidP="00040331">
            <w:pPr>
              <w:spacing w:after="0" w:line="240" w:lineRule="auto"/>
              <w:jc w:val="center"/>
              <w:rPr>
                <w:rFonts w:ascii="Calibri Light" w:eastAsia="Times New Roman" w:hAnsi="Calibri Light" w:cs="Calibri Light"/>
                <w:b/>
                <w:bCs/>
                <w:color w:val="FFFFFF"/>
                <w:sz w:val="20"/>
                <w:szCs w:val="20"/>
                <w:lang w:eastAsia="es-CR"/>
              </w:rPr>
            </w:pPr>
            <w:r w:rsidRPr="00CE3528">
              <w:rPr>
                <w:rFonts w:ascii="Calibri Light" w:eastAsia="Times New Roman" w:hAnsi="Calibri Light" w:cs="Calibri Light"/>
                <w:b/>
                <w:bCs/>
                <w:color w:val="FFFFFF"/>
                <w:sz w:val="20"/>
                <w:szCs w:val="20"/>
                <w:lang w:eastAsia="es-CR"/>
              </w:rPr>
              <w:t>Nombre Proyecto</w:t>
            </w:r>
          </w:p>
        </w:tc>
        <w:tc>
          <w:tcPr>
            <w:tcW w:w="616" w:type="pct"/>
            <w:shd w:val="clear" w:color="000000" w:fill="2F75B5"/>
            <w:vAlign w:val="center"/>
            <w:hideMark/>
          </w:tcPr>
          <w:p w14:paraId="15F911BB" w14:textId="77777777" w:rsidR="003620DD" w:rsidRPr="00CE3528" w:rsidRDefault="003620DD" w:rsidP="00040331">
            <w:pPr>
              <w:spacing w:after="0" w:line="240" w:lineRule="auto"/>
              <w:jc w:val="center"/>
              <w:rPr>
                <w:rFonts w:ascii="Calibri Light" w:eastAsia="Times New Roman" w:hAnsi="Calibri Light" w:cs="Calibri Light"/>
                <w:b/>
                <w:bCs/>
                <w:color w:val="FFFFFF"/>
                <w:sz w:val="20"/>
                <w:szCs w:val="20"/>
                <w:lang w:eastAsia="es-CR"/>
              </w:rPr>
            </w:pPr>
            <w:r w:rsidRPr="008E63AB">
              <w:rPr>
                <w:rFonts w:ascii="Calibri Light" w:eastAsia="Times New Roman" w:hAnsi="Calibri Light" w:cs="Calibri Light"/>
                <w:b/>
                <w:bCs/>
                <w:color w:val="FFFFFF"/>
                <w:sz w:val="20"/>
                <w:szCs w:val="20"/>
                <w:lang w:eastAsia="es-CR"/>
              </w:rPr>
              <w:t>Estudio</w:t>
            </w:r>
            <w:r w:rsidRPr="00CE3528">
              <w:rPr>
                <w:rFonts w:ascii="Calibri Light" w:eastAsia="Times New Roman" w:hAnsi="Calibri Light" w:cs="Calibri Light"/>
                <w:b/>
                <w:bCs/>
                <w:color w:val="FFFFFF"/>
                <w:sz w:val="20"/>
                <w:szCs w:val="20"/>
                <w:lang w:eastAsia="es-CR"/>
              </w:rPr>
              <w:t xml:space="preserve"> </w:t>
            </w:r>
            <w:r w:rsidRPr="008E63AB">
              <w:rPr>
                <w:rFonts w:ascii="Calibri Light" w:eastAsia="Times New Roman" w:hAnsi="Calibri Light" w:cs="Calibri Light"/>
                <w:b/>
                <w:bCs/>
                <w:color w:val="FFFFFF"/>
                <w:sz w:val="20"/>
                <w:szCs w:val="20"/>
                <w:lang w:eastAsia="es-CR"/>
              </w:rPr>
              <w:t>de Factibilidad</w:t>
            </w:r>
          </w:p>
        </w:tc>
        <w:tc>
          <w:tcPr>
            <w:tcW w:w="408" w:type="pct"/>
            <w:shd w:val="clear" w:color="000000" w:fill="2F75B5"/>
            <w:vAlign w:val="center"/>
            <w:hideMark/>
          </w:tcPr>
          <w:p w14:paraId="0F29F0AE" w14:textId="77777777" w:rsidR="003620DD" w:rsidRPr="00CE3528" w:rsidRDefault="003620DD" w:rsidP="00040331">
            <w:pPr>
              <w:spacing w:after="0" w:line="240" w:lineRule="auto"/>
              <w:jc w:val="center"/>
              <w:rPr>
                <w:rFonts w:ascii="Calibri Light" w:eastAsia="Times New Roman" w:hAnsi="Calibri Light" w:cs="Calibri Light"/>
                <w:b/>
                <w:bCs/>
                <w:color w:val="FFFFFF"/>
                <w:sz w:val="20"/>
                <w:szCs w:val="20"/>
                <w:lang w:eastAsia="es-CR"/>
              </w:rPr>
            </w:pPr>
            <w:r w:rsidRPr="00CE3528">
              <w:rPr>
                <w:rFonts w:ascii="Calibri Light" w:eastAsia="Times New Roman" w:hAnsi="Calibri Light" w:cs="Calibri Light"/>
                <w:b/>
                <w:bCs/>
                <w:color w:val="FFFFFF"/>
                <w:sz w:val="20"/>
                <w:szCs w:val="20"/>
                <w:lang w:eastAsia="es-CR"/>
              </w:rPr>
              <w:t xml:space="preserve">Plan </w:t>
            </w:r>
            <w:r w:rsidRPr="008E63AB">
              <w:rPr>
                <w:rFonts w:ascii="Calibri Light" w:eastAsia="Times New Roman" w:hAnsi="Calibri Light" w:cs="Calibri Light"/>
                <w:b/>
                <w:bCs/>
                <w:color w:val="FFFFFF"/>
                <w:sz w:val="20"/>
                <w:szCs w:val="20"/>
                <w:lang w:eastAsia="es-CR"/>
              </w:rPr>
              <w:t>gestión</w:t>
            </w:r>
          </w:p>
        </w:tc>
        <w:tc>
          <w:tcPr>
            <w:tcW w:w="459" w:type="pct"/>
            <w:shd w:val="clear" w:color="000000" w:fill="2F75B5"/>
            <w:vAlign w:val="center"/>
            <w:hideMark/>
          </w:tcPr>
          <w:p w14:paraId="5702EA19" w14:textId="77777777" w:rsidR="003620DD" w:rsidRPr="00CE3528" w:rsidRDefault="003620DD" w:rsidP="00040331">
            <w:pPr>
              <w:spacing w:after="0" w:line="240" w:lineRule="auto"/>
              <w:jc w:val="center"/>
              <w:rPr>
                <w:rFonts w:ascii="Calibri Light" w:eastAsia="Times New Roman" w:hAnsi="Calibri Light" w:cs="Calibri Light"/>
                <w:b/>
                <w:bCs/>
                <w:color w:val="FFFFFF"/>
                <w:sz w:val="20"/>
                <w:szCs w:val="20"/>
                <w:lang w:eastAsia="es-CR"/>
              </w:rPr>
            </w:pPr>
            <w:r w:rsidRPr="00CE3528">
              <w:rPr>
                <w:rFonts w:ascii="Calibri Light" w:eastAsia="Times New Roman" w:hAnsi="Calibri Light" w:cs="Calibri Light"/>
                <w:b/>
                <w:bCs/>
                <w:color w:val="FFFFFF"/>
                <w:sz w:val="20"/>
                <w:szCs w:val="20"/>
                <w:lang w:eastAsia="es-CR"/>
              </w:rPr>
              <w:t>Informe de Cierre</w:t>
            </w:r>
          </w:p>
        </w:tc>
        <w:tc>
          <w:tcPr>
            <w:tcW w:w="459" w:type="pct"/>
            <w:shd w:val="clear" w:color="000000" w:fill="2F75B5"/>
            <w:vAlign w:val="center"/>
            <w:hideMark/>
          </w:tcPr>
          <w:p w14:paraId="25DBA557" w14:textId="77777777" w:rsidR="003620DD" w:rsidRPr="00CE3528" w:rsidRDefault="003620DD" w:rsidP="00040331">
            <w:pPr>
              <w:spacing w:after="0" w:line="240" w:lineRule="auto"/>
              <w:jc w:val="center"/>
              <w:rPr>
                <w:rFonts w:ascii="Calibri Light" w:eastAsia="Times New Roman" w:hAnsi="Calibri Light" w:cs="Calibri Light"/>
                <w:b/>
                <w:bCs/>
                <w:color w:val="FFFFFF"/>
                <w:sz w:val="20"/>
                <w:szCs w:val="20"/>
                <w:lang w:eastAsia="es-CR"/>
              </w:rPr>
            </w:pPr>
            <w:r w:rsidRPr="00CE3528">
              <w:rPr>
                <w:rFonts w:ascii="Calibri Light" w:eastAsia="Times New Roman" w:hAnsi="Calibri Light" w:cs="Calibri Light"/>
                <w:b/>
                <w:bCs/>
                <w:color w:val="FFFFFF"/>
                <w:sz w:val="20"/>
                <w:szCs w:val="20"/>
                <w:lang w:eastAsia="es-CR"/>
              </w:rPr>
              <w:t xml:space="preserve">Informe de Beneficios </w:t>
            </w:r>
          </w:p>
        </w:tc>
        <w:tc>
          <w:tcPr>
            <w:tcW w:w="1171" w:type="pct"/>
            <w:shd w:val="clear" w:color="000000" w:fill="2F75B5"/>
            <w:vAlign w:val="center"/>
            <w:hideMark/>
          </w:tcPr>
          <w:p w14:paraId="7662AF6D" w14:textId="77777777" w:rsidR="003620DD" w:rsidRPr="00CE3528" w:rsidRDefault="003620DD" w:rsidP="00040331">
            <w:pPr>
              <w:spacing w:after="0" w:line="240" w:lineRule="auto"/>
              <w:jc w:val="center"/>
              <w:rPr>
                <w:rFonts w:ascii="Calibri Light" w:eastAsia="Times New Roman" w:hAnsi="Calibri Light" w:cs="Calibri Light"/>
                <w:b/>
                <w:bCs/>
                <w:color w:val="FFFFFF"/>
                <w:sz w:val="20"/>
                <w:szCs w:val="20"/>
                <w:lang w:eastAsia="es-CR"/>
              </w:rPr>
            </w:pPr>
            <w:r w:rsidRPr="00CE3528">
              <w:rPr>
                <w:rFonts w:ascii="Calibri Light" w:eastAsia="Times New Roman" w:hAnsi="Calibri Light" w:cs="Calibri Light"/>
                <w:b/>
                <w:bCs/>
                <w:color w:val="FFFFFF"/>
                <w:sz w:val="20"/>
                <w:szCs w:val="20"/>
                <w:lang w:eastAsia="es-CR"/>
              </w:rPr>
              <w:t>Razones del porque no se cuenta con documentos</w:t>
            </w:r>
          </w:p>
        </w:tc>
      </w:tr>
      <w:tr w:rsidR="003620DD" w:rsidRPr="00CE3528" w14:paraId="7FD5258A" w14:textId="77777777" w:rsidTr="00A016FC">
        <w:trPr>
          <w:trHeight w:val="1500"/>
          <w:jc w:val="center"/>
        </w:trPr>
        <w:tc>
          <w:tcPr>
            <w:tcW w:w="509" w:type="pct"/>
          </w:tcPr>
          <w:p w14:paraId="2F732E65" w14:textId="77777777" w:rsidR="003620DD" w:rsidRPr="00CE3528" w:rsidRDefault="003620DD" w:rsidP="00040331">
            <w:pPr>
              <w:spacing w:after="0" w:line="240" w:lineRule="auto"/>
              <w:jc w:val="center"/>
              <w:rPr>
                <w:rFonts w:asciiTheme="majorHAnsi" w:eastAsia="Times New Roman" w:hAnsiTheme="majorHAnsi" w:cstheme="majorHAnsi"/>
                <w:color w:val="000000"/>
                <w:sz w:val="16"/>
                <w:szCs w:val="16"/>
                <w:lang w:eastAsia="es-CR"/>
              </w:rPr>
            </w:pPr>
            <w:r w:rsidRPr="006759F5">
              <w:rPr>
                <w:rFonts w:asciiTheme="majorHAnsi" w:eastAsia="Times New Roman" w:hAnsiTheme="majorHAnsi" w:cstheme="majorHAnsi"/>
                <w:color w:val="000000"/>
                <w:sz w:val="16"/>
                <w:szCs w:val="16"/>
                <w:lang w:eastAsia="es-CR"/>
              </w:rPr>
              <w:t>Ministerio Público</w:t>
            </w:r>
          </w:p>
        </w:tc>
        <w:tc>
          <w:tcPr>
            <w:tcW w:w="460" w:type="pct"/>
          </w:tcPr>
          <w:p w14:paraId="70C7ADA8" w14:textId="77777777" w:rsidR="003620DD" w:rsidRPr="00CE3528" w:rsidRDefault="003620DD" w:rsidP="00040331">
            <w:pPr>
              <w:spacing w:after="0" w:line="240" w:lineRule="auto"/>
              <w:jc w:val="center"/>
              <w:rPr>
                <w:rFonts w:asciiTheme="majorHAnsi" w:eastAsia="Times New Roman" w:hAnsiTheme="majorHAnsi" w:cstheme="majorHAnsi"/>
                <w:color w:val="000000"/>
                <w:sz w:val="16"/>
                <w:szCs w:val="16"/>
                <w:lang w:eastAsia="es-CR"/>
              </w:rPr>
            </w:pPr>
            <w:r w:rsidRPr="006759F5">
              <w:rPr>
                <w:rFonts w:asciiTheme="majorHAnsi" w:eastAsia="Times New Roman" w:hAnsiTheme="majorHAnsi" w:cstheme="majorHAnsi"/>
                <w:color w:val="000000"/>
                <w:sz w:val="16"/>
                <w:szCs w:val="16"/>
                <w:lang w:eastAsia="es-CR"/>
              </w:rPr>
              <w:t>0717-MP-P07</w:t>
            </w:r>
          </w:p>
        </w:tc>
        <w:tc>
          <w:tcPr>
            <w:tcW w:w="917" w:type="pct"/>
            <w:shd w:val="clear" w:color="auto" w:fill="auto"/>
            <w:vAlign w:val="center"/>
            <w:hideMark/>
          </w:tcPr>
          <w:p w14:paraId="375E057C" w14:textId="77777777" w:rsidR="003620DD" w:rsidRPr="00CE3528" w:rsidRDefault="003620DD" w:rsidP="00040331">
            <w:pPr>
              <w:spacing w:after="0" w:line="240" w:lineRule="auto"/>
              <w:jc w:val="center"/>
              <w:rPr>
                <w:rFonts w:asciiTheme="majorHAnsi" w:eastAsia="Times New Roman" w:hAnsiTheme="majorHAnsi" w:cstheme="majorHAnsi"/>
                <w:color w:val="000000"/>
                <w:sz w:val="16"/>
                <w:szCs w:val="16"/>
                <w:lang w:eastAsia="es-CR"/>
              </w:rPr>
            </w:pPr>
            <w:r w:rsidRPr="00CE3528">
              <w:rPr>
                <w:rFonts w:asciiTheme="majorHAnsi" w:eastAsia="Times New Roman" w:hAnsiTheme="majorHAnsi" w:cstheme="majorHAnsi"/>
                <w:color w:val="000000"/>
                <w:sz w:val="16"/>
                <w:szCs w:val="16"/>
                <w:lang w:eastAsia="es-CR"/>
              </w:rPr>
              <w:t xml:space="preserve">Implementación </w:t>
            </w:r>
            <w:r w:rsidRPr="00CE3528">
              <w:rPr>
                <w:rFonts w:asciiTheme="majorHAnsi" w:eastAsia="Times New Roman" w:hAnsiTheme="majorHAnsi" w:cstheme="majorHAnsi"/>
                <w:color w:val="000000"/>
                <w:sz w:val="16"/>
                <w:szCs w:val="16"/>
                <w:lang w:eastAsia="es-CR"/>
              </w:rPr>
              <w:br/>
              <w:t>de la tercera etapa del proyecto de elaboración de los Ejes Estratégicos de Persecución Penal del Ministerio Público</w:t>
            </w:r>
          </w:p>
        </w:tc>
        <w:tc>
          <w:tcPr>
            <w:tcW w:w="616" w:type="pct"/>
            <w:shd w:val="clear" w:color="000000" w:fill="FF0000"/>
            <w:noWrap/>
            <w:vAlign w:val="center"/>
            <w:hideMark/>
          </w:tcPr>
          <w:p w14:paraId="2D053ED7"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S</w:t>
            </w:r>
          </w:p>
        </w:tc>
        <w:tc>
          <w:tcPr>
            <w:tcW w:w="408" w:type="pct"/>
            <w:shd w:val="clear" w:color="000000" w:fill="A9D08E"/>
            <w:noWrap/>
            <w:vAlign w:val="center"/>
            <w:hideMark/>
          </w:tcPr>
          <w:p w14:paraId="3D487AF3"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R</w:t>
            </w:r>
          </w:p>
        </w:tc>
        <w:tc>
          <w:tcPr>
            <w:tcW w:w="459" w:type="pct"/>
            <w:shd w:val="clear" w:color="000000" w:fill="A9D08E"/>
            <w:noWrap/>
            <w:vAlign w:val="center"/>
            <w:hideMark/>
          </w:tcPr>
          <w:p w14:paraId="20A182A3"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R</w:t>
            </w:r>
          </w:p>
        </w:tc>
        <w:tc>
          <w:tcPr>
            <w:tcW w:w="459" w:type="pct"/>
            <w:shd w:val="clear" w:color="000000" w:fill="A9D08E"/>
            <w:noWrap/>
            <w:vAlign w:val="center"/>
            <w:hideMark/>
          </w:tcPr>
          <w:p w14:paraId="6F1D7031"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R</w:t>
            </w:r>
          </w:p>
        </w:tc>
        <w:tc>
          <w:tcPr>
            <w:tcW w:w="1171" w:type="pct"/>
            <w:shd w:val="clear" w:color="auto" w:fill="auto"/>
            <w:hideMark/>
          </w:tcPr>
          <w:p w14:paraId="576604DB" w14:textId="77777777" w:rsidR="003620DD" w:rsidRPr="00CE3528" w:rsidRDefault="003620DD" w:rsidP="00040331">
            <w:pPr>
              <w:spacing w:after="0" w:line="240" w:lineRule="auto"/>
              <w:jc w:val="both"/>
              <w:rPr>
                <w:rFonts w:asciiTheme="majorHAnsi" w:eastAsia="Times New Roman" w:hAnsiTheme="majorHAnsi" w:cstheme="majorHAnsi"/>
                <w:color w:val="000000"/>
                <w:sz w:val="16"/>
                <w:szCs w:val="16"/>
                <w:lang w:eastAsia="es-CR"/>
              </w:rPr>
            </w:pPr>
            <w:r w:rsidRPr="00CE3528">
              <w:rPr>
                <w:rFonts w:asciiTheme="majorHAnsi" w:eastAsia="Times New Roman" w:hAnsiTheme="majorHAnsi" w:cstheme="majorHAnsi"/>
                <w:color w:val="000000"/>
                <w:sz w:val="16"/>
                <w:szCs w:val="16"/>
                <w:lang w:eastAsia="es-CR"/>
              </w:rPr>
              <w:t xml:space="preserve">Se adjunta en la carpeta de estudio de factibilidad solamente el acta de constitución. De lo anterior, </w:t>
            </w:r>
            <w:r w:rsidRPr="008E63AB">
              <w:rPr>
                <w:rFonts w:asciiTheme="majorHAnsi" w:eastAsia="Times New Roman" w:hAnsiTheme="majorHAnsi" w:cstheme="majorHAnsi"/>
                <w:color w:val="000000"/>
                <w:sz w:val="16"/>
                <w:szCs w:val="16"/>
                <w:lang w:eastAsia="es-CR"/>
              </w:rPr>
              <w:t>la líder</w:t>
            </w:r>
            <w:r w:rsidRPr="00CE3528">
              <w:rPr>
                <w:rFonts w:asciiTheme="majorHAnsi" w:eastAsia="Times New Roman" w:hAnsiTheme="majorHAnsi" w:cstheme="majorHAnsi"/>
                <w:color w:val="000000"/>
                <w:sz w:val="16"/>
                <w:szCs w:val="16"/>
                <w:lang w:eastAsia="es-CR"/>
              </w:rPr>
              <w:t xml:space="preserve"> del proyecto en la entrevista del 11/8/2021 </w:t>
            </w:r>
            <w:r w:rsidRPr="008E63AB">
              <w:rPr>
                <w:rFonts w:asciiTheme="majorHAnsi" w:eastAsia="Times New Roman" w:hAnsiTheme="majorHAnsi" w:cstheme="majorHAnsi"/>
                <w:color w:val="000000"/>
                <w:sz w:val="16"/>
                <w:szCs w:val="16"/>
                <w:lang w:eastAsia="es-CR"/>
              </w:rPr>
              <w:t>comunica</w:t>
            </w:r>
            <w:r w:rsidRPr="00CE3528">
              <w:rPr>
                <w:rFonts w:asciiTheme="majorHAnsi" w:eastAsia="Times New Roman" w:hAnsiTheme="majorHAnsi" w:cstheme="majorHAnsi"/>
                <w:color w:val="000000"/>
                <w:sz w:val="16"/>
                <w:szCs w:val="16"/>
                <w:lang w:eastAsia="es-CR"/>
              </w:rPr>
              <w:t xml:space="preserve"> que cuando el proyecto inició se solicitaban otros documentos y por esa razón no se encuentra en el sitio</w:t>
            </w:r>
            <w:r>
              <w:rPr>
                <w:rFonts w:asciiTheme="majorHAnsi" w:eastAsia="Times New Roman" w:hAnsiTheme="majorHAnsi" w:cstheme="majorHAnsi"/>
                <w:color w:val="000000"/>
                <w:sz w:val="16"/>
                <w:szCs w:val="16"/>
                <w:lang w:eastAsia="es-CR"/>
              </w:rPr>
              <w:t xml:space="preserve"> el estudio de factibilidad</w:t>
            </w:r>
            <w:r w:rsidRPr="00CE3528">
              <w:rPr>
                <w:rFonts w:asciiTheme="majorHAnsi" w:eastAsia="Times New Roman" w:hAnsiTheme="majorHAnsi" w:cstheme="majorHAnsi"/>
                <w:color w:val="000000"/>
                <w:sz w:val="16"/>
                <w:szCs w:val="16"/>
                <w:lang w:eastAsia="es-CR"/>
              </w:rPr>
              <w:t xml:space="preserve"> y procedieron a actualizar las carpetas del sitio a raíz del correo que se envió posterior a la capacitación </w:t>
            </w:r>
            <w:r>
              <w:rPr>
                <w:rFonts w:asciiTheme="majorHAnsi" w:eastAsia="Times New Roman" w:hAnsiTheme="majorHAnsi" w:cstheme="majorHAnsi"/>
                <w:color w:val="000000"/>
                <w:sz w:val="16"/>
                <w:szCs w:val="16"/>
                <w:lang w:eastAsia="es-CR"/>
              </w:rPr>
              <w:t>realizada el</w:t>
            </w:r>
            <w:r w:rsidRPr="00CE3528">
              <w:rPr>
                <w:rFonts w:asciiTheme="majorHAnsi" w:eastAsia="Times New Roman" w:hAnsiTheme="majorHAnsi" w:cstheme="majorHAnsi"/>
                <w:color w:val="000000"/>
                <w:sz w:val="16"/>
                <w:szCs w:val="16"/>
                <w:lang w:eastAsia="es-CR"/>
              </w:rPr>
              <w:t xml:space="preserve"> 18 de junio 2021 para la confección de la Fórmula “F11</w:t>
            </w:r>
            <w:r>
              <w:rPr>
                <w:rFonts w:asciiTheme="majorHAnsi" w:eastAsia="Times New Roman" w:hAnsiTheme="majorHAnsi" w:cstheme="majorHAnsi"/>
                <w:color w:val="000000"/>
                <w:sz w:val="16"/>
                <w:szCs w:val="16"/>
                <w:lang w:eastAsia="es-CR"/>
              </w:rPr>
              <w:t>”.</w:t>
            </w:r>
          </w:p>
        </w:tc>
      </w:tr>
      <w:tr w:rsidR="003620DD" w:rsidRPr="00CE3528" w14:paraId="3C1CB877" w14:textId="77777777" w:rsidTr="00A016FC">
        <w:trPr>
          <w:trHeight w:val="680"/>
          <w:jc w:val="center"/>
        </w:trPr>
        <w:tc>
          <w:tcPr>
            <w:tcW w:w="509" w:type="pct"/>
          </w:tcPr>
          <w:p w14:paraId="2F0E1320" w14:textId="77777777" w:rsidR="003620DD" w:rsidRPr="008E63AB" w:rsidRDefault="003620DD" w:rsidP="00040331">
            <w:pPr>
              <w:spacing w:after="0" w:line="240" w:lineRule="auto"/>
              <w:jc w:val="center"/>
              <w:rPr>
                <w:rFonts w:asciiTheme="majorHAnsi" w:eastAsia="Times New Roman" w:hAnsiTheme="majorHAnsi" w:cstheme="majorHAnsi"/>
                <w:color w:val="000000"/>
                <w:sz w:val="16"/>
                <w:szCs w:val="16"/>
                <w:lang w:eastAsia="es-CR"/>
              </w:rPr>
            </w:pPr>
            <w:r w:rsidRPr="006759F5">
              <w:rPr>
                <w:rFonts w:asciiTheme="majorHAnsi" w:eastAsia="Times New Roman" w:hAnsiTheme="majorHAnsi" w:cstheme="majorHAnsi"/>
                <w:color w:val="000000"/>
                <w:sz w:val="16"/>
                <w:szCs w:val="16"/>
                <w:lang w:eastAsia="es-CR"/>
              </w:rPr>
              <w:t>Dirección de Planificación</w:t>
            </w:r>
          </w:p>
        </w:tc>
        <w:tc>
          <w:tcPr>
            <w:tcW w:w="460" w:type="pct"/>
          </w:tcPr>
          <w:p w14:paraId="4A006CFE" w14:textId="77777777" w:rsidR="003620DD" w:rsidRPr="008E63AB" w:rsidRDefault="003620DD" w:rsidP="00040331">
            <w:pPr>
              <w:spacing w:after="0" w:line="240" w:lineRule="auto"/>
              <w:jc w:val="center"/>
              <w:rPr>
                <w:rFonts w:asciiTheme="majorHAnsi" w:eastAsia="Times New Roman" w:hAnsiTheme="majorHAnsi" w:cstheme="majorHAnsi"/>
                <w:color w:val="000000"/>
                <w:sz w:val="16"/>
                <w:szCs w:val="16"/>
                <w:lang w:eastAsia="es-CR"/>
              </w:rPr>
            </w:pPr>
            <w:r w:rsidRPr="006759F5">
              <w:rPr>
                <w:rFonts w:asciiTheme="majorHAnsi" w:eastAsia="Times New Roman" w:hAnsiTheme="majorHAnsi" w:cstheme="majorHAnsi"/>
                <w:color w:val="000000"/>
                <w:sz w:val="16"/>
                <w:szCs w:val="16"/>
                <w:lang w:eastAsia="es-CR"/>
              </w:rPr>
              <w:t>0110-PLA-P11</w:t>
            </w:r>
          </w:p>
        </w:tc>
        <w:tc>
          <w:tcPr>
            <w:tcW w:w="917" w:type="pct"/>
            <w:shd w:val="clear" w:color="auto" w:fill="auto"/>
            <w:vAlign w:val="center"/>
            <w:hideMark/>
          </w:tcPr>
          <w:p w14:paraId="0D623939" w14:textId="77777777" w:rsidR="003620DD" w:rsidRPr="00CE3528" w:rsidRDefault="003620DD" w:rsidP="00040331">
            <w:pPr>
              <w:spacing w:after="0" w:line="240" w:lineRule="auto"/>
              <w:jc w:val="center"/>
              <w:rPr>
                <w:rFonts w:asciiTheme="majorHAnsi" w:eastAsia="Times New Roman" w:hAnsiTheme="majorHAnsi" w:cstheme="majorHAnsi"/>
                <w:color w:val="000000"/>
                <w:sz w:val="16"/>
                <w:szCs w:val="16"/>
                <w:lang w:eastAsia="es-CR"/>
              </w:rPr>
            </w:pPr>
            <w:r w:rsidRPr="008E63AB">
              <w:rPr>
                <w:rFonts w:asciiTheme="majorHAnsi" w:eastAsia="Times New Roman" w:hAnsiTheme="majorHAnsi" w:cstheme="majorHAnsi"/>
                <w:color w:val="000000"/>
                <w:sz w:val="16"/>
                <w:szCs w:val="16"/>
                <w:lang w:eastAsia="es-CR"/>
              </w:rPr>
              <w:t>Aborde</w:t>
            </w:r>
            <w:r w:rsidRPr="00CE3528">
              <w:rPr>
                <w:rFonts w:asciiTheme="majorHAnsi" w:eastAsia="Times New Roman" w:hAnsiTheme="majorHAnsi" w:cstheme="majorHAnsi"/>
                <w:color w:val="000000"/>
                <w:sz w:val="16"/>
                <w:szCs w:val="16"/>
                <w:lang w:eastAsia="es-CR"/>
              </w:rPr>
              <w:t xml:space="preserve"> del Código Procesal Agrario </w:t>
            </w:r>
          </w:p>
        </w:tc>
        <w:tc>
          <w:tcPr>
            <w:tcW w:w="616" w:type="pct"/>
            <w:shd w:val="clear" w:color="000000" w:fill="FF0000"/>
            <w:noWrap/>
            <w:vAlign w:val="center"/>
            <w:hideMark/>
          </w:tcPr>
          <w:p w14:paraId="0C39F73B"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S</w:t>
            </w:r>
          </w:p>
        </w:tc>
        <w:tc>
          <w:tcPr>
            <w:tcW w:w="408" w:type="pct"/>
            <w:shd w:val="clear" w:color="000000" w:fill="A9D08E"/>
            <w:noWrap/>
            <w:vAlign w:val="center"/>
            <w:hideMark/>
          </w:tcPr>
          <w:p w14:paraId="26CE5CC4"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R</w:t>
            </w:r>
          </w:p>
        </w:tc>
        <w:tc>
          <w:tcPr>
            <w:tcW w:w="459" w:type="pct"/>
            <w:shd w:val="clear" w:color="000000" w:fill="A9D08E"/>
            <w:noWrap/>
            <w:vAlign w:val="center"/>
            <w:hideMark/>
          </w:tcPr>
          <w:p w14:paraId="55C985DF"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R</w:t>
            </w:r>
          </w:p>
        </w:tc>
        <w:tc>
          <w:tcPr>
            <w:tcW w:w="459" w:type="pct"/>
            <w:shd w:val="clear" w:color="000000" w:fill="A9D08E"/>
            <w:noWrap/>
            <w:vAlign w:val="center"/>
            <w:hideMark/>
          </w:tcPr>
          <w:p w14:paraId="2F219E78"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R</w:t>
            </w:r>
          </w:p>
        </w:tc>
        <w:tc>
          <w:tcPr>
            <w:tcW w:w="1171" w:type="pct"/>
            <w:shd w:val="clear" w:color="auto" w:fill="auto"/>
            <w:hideMark/>
          </w:tcPr>
          <w:p w14:paraId="37C92EFF" w14:textId="1865CB3B" w:rsidR="003620DD" w:rsidRPr="00CE3528" w:rsidRDefault="003620DD" w:rsidP="00040331">
            <w:pPr>
              <w:spacing w:after="0" w:line="240" w:lineRule="auto"/>
              <w:jc w:val="both"/>
              <w:rPr>
                <w:rFonts w:asciiTheme="majorHAnsi" w:eastAsia="Times New Roman" w:hAnsiTheme="majorHAnsi" w:cstheme="majorHAnsi"/>
                <w:color w:val="000000"/>
                <w:sz w:val="16"/>
                <w:szCs w:val="16"/>
                <w:lang w:eastAsia="es-CR"/>
              </w:rPr>
            </w:pPr>
            <w:r w:rsidRPr="00CE3528">
              <w:rPr>
                <w:rFonts w:asciiTheme="majorHAnsi" w:eastAsia="Times New Roman" w:hAnsiTheme="majorHAnsi" w:cstheme="majorHAnsi"/>
                <w:color w:val="000000"/>
                <w:sz w:val="16"/>
                <w:szCs w:val="16"/>
                <w:lang w:eastAsia="es-CR"/>
              </w:rPr>
              <w:t xml:space="preserve">Se indica por la </w:t>
            </w:r>
            <w:r w:rsidRPr="008E63AB">
              <w:rPr>
                <w:rFonts w:asciiTheme="majorHAnsi" w:eastAsia="Times New Roman" w:hAnsiTheme="majorHAnsi" w:cstheme="majorHAnsi"/>
                <w:color w:val="000000"/>
                <w:sz w:val="16"/>
                <w:szCs w:val="16"/>
                <w:lang w:eastAsia="es-CR"/>
              </w:rPr>
              <w:t>líder</w:t>
            </w:r>
            <w:r w:rsidRPr="00CE3528">
              <w:rPr>
                <w:rFonts w:asciiTheme="majorHAnsi" w:eastAsia="Times New Roman" w:hAnsiTheme="majorHAnsi" w:cstheme="majorHAnsi"/>
                <w:color w:val="000000"/>
                <w:sz w:val="16"/>
                <w:szCs w:val="16"/>
                <w:lang w:eastAsia="es-CR"/>
              </w:rPr>
              <w:t xml:space="preserve"> del proyecto el 08 de julio 2021 por medio </w:t>
            </w:r>
            <w:r w:rsidRPr="008E63AB">
              <w:rPr>
                <w:rFonts w:asciiTheme="majorHAnsi" w:eastAsia="Times New Roman" w:hAnsiTheme="majorHAnsi" w:cstheme="majorHAnsi"/>
                <w:color w:val="000000"/>
                <w:sz w:val="16"/>
                <w:szCs w:val="16"/>
                <w:lang w:eastAsia="es-CR"/>
              </w:rPr>
              <w:t>de correo</w:t>
            </w:r>
            <w:r w:rsidRPr="00CE3528">
              <w:rPr>
                <w:rFonts w:asciiTheme="majorHAnsi" w:eastAsia="Times New Roman" w:hAnsiTheme="majorHAnsi" w:cstheme="majorHAnsi"/>
                <w:color w:val="000000"/>
                <w:sz w:val="16"/>
                <w:szCs w:val="16"/>
                <w:lang w:eastAsia="es-CR"/>
              </w:rPr>
              <w:t xml:space="preserve"> </w:t>
            </w:r>
            <w:r w:rsidRPr="008E63AB">
              <w:rPr>
                <w:rFonts w:asciiTheme="majorHAnsi" w:eastAsia="Times New Roman" w:hAnsiTheme="majorHAnsi" w:cstheme="majorHAnsi"/>
                <w:color w:val="000000"/>
                <w:sz w:val="16"/>
                <w:szCs w:val="16"/>
                <w:lang w:eastAsia="es-CR"/>
              </w:rPr>
              <w:t>electrónico</w:t>
            </w:r>
            <w:r w:rsidRPr="00CE3528">
              <w:rPr>
                <w:rFonts w:asciiTheme="majorHAnsi" w:eastAsia="Times New Roman" w:hAnsiTheme="majorHAnsi" w:cstheme="majorHAnsi"/>
                <w:color w:val="000000"/>
                <w:sz w:val="16"/>
                <w:szCs w:val="16"/>
                <w:lang w:eastAsia="es-CR"/>
              </w:rPr>
              <w:t xml:space="preserve"> que el “Estudio de Factibilidad” para Agrario no se hizo ya que por indicaciones de la Dirección de Planificación </w:t>
            </w:r>
            <w:r w:rsidRPr="008E63AB">
              <w:rPr>
                <w:rFonts w:asciiTheme="majorHAnsi" w:eastAsia="Times New Roman" w:hAnsiTheme="majorHAnsi" w:cstheme="majorHAnsi"/>
                <w:color w:val="000000"/>
                <w:sz w:val="16"/>
                <w:szCs w:val="16"/>
                <w:lang w:eastAsia="es-CR"/>
              </w:rPr>
              <w:t>debían</w:t>
            </w:r>
            <w:r w:rsidRPr="00CE3528">
              <w:rPr>
                <w:rFonts w:asciiTheme="majorHAnsi" w:eastAsia="Times New Roman" w:hAnsiTheme="majorHAnsi" w:cstheme="majorHAnsi"/>
                <w:color w:val="000000"/>
                <w:sz w:val="16"/>
                <w:szCs w:val="16"/>
                <w:lang w:eastAsia="es-CR"/>
              </w:rPr>
              <w:t xml:space="preserve"> realizarse las   plantillas correspondientes del Estudio de Factibilidad para proyectos nuevos y la plantilla de Plan de Gestión para los proyectos que se </w:t>
            </w:r>
            <w:r w:rsidRPr="008E63AB">
              <w:rPr>
                <w:rFonts w:asciiTheme="majorHAnsi" w:eastAsia="Times New Roman" w:hAnsiTheme="majorHAnsi" w:cstheme="majorHAnsi"/>
                <w:color w:val="000000"/>
                <w:sz w:val="16"/>
                <w:szCs w:val="16"/>
                <w:lang w:eastAsia="es-CR"/>
              </w:rPr>
              <w:t>encontraban</w:t>
            </w:r>
            <w:r w:rsidRPr="00CE3528">
              <w:rPr>
                <w:rFonts w:asciiTheme="majorHAnsi" w:eastAsia="Times New Roman" w:hAnsiTheme="majorHAnsi" w:cstheme="majorHAnsi"/>
                <w:color w:val="000000"/>
                <w:sz w:val="16"/>
                <w:szCs w:val="16"/>
                <w:lang w:eastAsia="es-CR"/>
              </w:rPr>
              <w:t xml:space="preserve"> en ejecución. </w:t>
            </w:r>
            <w:r w:rsidR="00191B43">
              <w:rPr>
                <w:rStyle w:val="Refdenotaalpie"/>
                <w:rFonts w:asciiTheme="majorHAnsi" w:eastAsia="Times New Roman" w:hAnsiTheme="majorHAnsi" w:cstheme="majorHAnsi"/>
                <w:color w:val="000000"/>
                <w:sz w:val="16"/>
                <w:szCs w:val="16"/>
                <w:lang w:eastAsia="es-CR"/>
              </w:rPr>
              <w:footnoteReference w:id="4"/>
            </w:r>
          </w:p>
        </w:tc>
      </w:tr>
      <w:tr w:rsidR="003620DD" w:rsidRPr="00CE3528" w14:paraId="7C7FA18B" w14:textId="77777777" w:rsidTr="00A016FC">
        <w:trPr>
          <w:trHeight w:val="900"/>
          <w:jc w:val="center"/>
        </w:trPr>
        <w:tc>
          <w:tcPr>
            <w:tcW w:w="509" w:type="pct"/>
          </w:tcPr>
          <w:p w14:paraId="34DD802D" w14:textId="77777777" w:rsidR="003620DD" w:rsidRPr="00CE3528" w:rsidRDefault="003620DD" w:rsidP="00040331">
            <w:pPr>
              <w:spacing w:after="0" w:line="240" w:lineRule="auto"/>
              <w:jc w:val="center"/>
              <w:rPr>
                <w:rFonts w:asciiTheme="majorHAnsi" w:eastAsia="Times New Roman" w:hAnsiTheme="majorHAnsi" w:cstheme="majorHAnsi"/>
                <w:color w:val="000000"/>
                <w:sz w:val="16"/>
                <w:szCs w:val="16"/>
                <w:lang w:eastAsia="es-CR"/>
              </w:rPr>
            </w:pPr>
            <w:r w:rsidRPr="006759F5">
              <w:rPr>
                <w:rFonts w:asciiTheme="majorHAnsi" w:eastAsia="Times New Roman" w:hAnsiTheme="majorHAnsi" w:cstheme="majorHAnsi"/>
                <w:color w:val="000000"/>
                <w:sz w:val="16"/>
                <w:szCs w:val="16"/>
                <w:lang w:eastAsia="es-CR"/>
              </w:rPr>
              <w:lastRenderedPageBreak/>
              <w:t>Dirección de Tecnología de Información</w:t>
            </w:r>
          </w:p>
        </w:tc>
        <w:tc>
          <w:tcPr>
            <w:tcW w:w="460" w:type="pct"/>
          </w:tcPr>
          <w:p w14:paraId="308B1B1C" w14:textId="77777777" w:rsidR="003620DD" w:rsidRPr="00CE3528" w:rsidRDefault="003620DD" w:rsidP="00040331">
            <w:pPr>
              <w:spacing w:after="0" w:line="240" w:lineRule="auto"/>
              <w:jc w:val="center"/>
              <w:rPr>
                <w:rFonts w:asciiTheme="majorHAnsi" w:eastAsia="Times New Roman" w:hAnsiTheme="majorHAnsi" w:cstheme="majorHAnsi"/>
                <w:color w:val="000000"/>
                <w:sz w:val="16"/>
                <w:szCs w:val="16"/>
                <w:lang w:eastAsia="es-CR"/>
              </w:rPr>
            </w:pPr>
            <w:r w:rsidRPr="006759F5">
              <w:rPr>
                <w:rFonts w:asciiTheme="majorHAnsi" w:eastAsia="Times New Roman" w:hAnsiTheme="majorHAnsi" w:cstheme="majorHAnsi"/>
                <w:color w:val="000000"/>
                <w:sz w:val="16"/>
                <w:szCs w:val="16"/>
                <w:lang w:eastAsia="es-CR"/>
              </w:rPr>
              <w:t>0122-DTI-P06</w:t>
            </w:r>
          </w:p>
        </w:tc>
        <w:tc>
          <w:tcPr>
            <w:tcW w:w="917" w:type="pct"/>
            <w:shd w:val="clear" w:color="auto" w:fill="auto"/>
            <w:vAlign w:val="center"/>
            <w:hideMark/>
          </w:tcPr>
          <w:p w14:paraId="639BD610" w14:textId="77777777" w:rsidR="003620DD" w:rsidRPr="00CE3528" w:rsidRDefault="003620DD" w:rsidP="00040331">
            <w:pPr>
              <w:spacing w:after="0" w:line="240" w:lineRule="auto"/>
              <w:jc w:val="center"/>
              <w:rPr>
                <w:rFonts w:asciiTheme="majorHAnsi" w:eastAsia="Times New Roman" w:hAnsiTheme="majorHAnsi" w:cstheme="majorHAnsi"/>
                <w:color w:val="000000"/>
                <w:sz w:val="16"/>
                <w:szCs w:val="16"/>
                <w:lang w:eastAsia="es-CR"/>
              </w:rPr>
            </w:pPr>
            <w:r w:rsidRPr="00CE3528">
              <w:rPr>
                <w:rFonts w:asciiTheme="majorHAnsi" w:eastAsia="Times New Roman" w:hAnsiTheme="majorHAnsi" w:cstheme="majorHAnsi"/>
                <w:color w:val="000000"/>
                <w:sz w:val="16"/>
                <w:szCs w:val="16"/>
                <w:lang w:eastAsia="es-CR"/>
              </w:rPr>
              <w:t>Diseñar e implementar el sistema de gestión de la seguridad de la información SGSI</w:t>
            </w:r>
          </w:p>
        </w:tc>
        <w:tc>
          <w:tcPr>
            <w:tcW w:w="616" w:type="pct"/>
            <w:shd w:val="clear" w:color="000000" w:fill="FF0000"/>
            <w:noWrap/>
            <w:vAlign w:val="center"/>
            <w:hideMark/>
          </w:tcPr>
          <w:p w14:paraId="6C701C4B"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S</w:t>
            </w:r>
          </w:p>
        </w:tc>
        <w:tc>
          <w:tcPr>
            <w:tcW w:w="408" w:type="pct"/>
            <w:shd w:val="clear" w:color="000000" w:fill="FF0000"/>
            <w:noWrap/>
            <w:vAlign w:val="center"/>
            <w:hideMark/>
          </w:tcPr>
          <w:p w14:paraId="23FA6C73"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S</w:t>
            </w:r>
          </w:p>
        </w:tc>
        <w:tc>
          <w:tcPr>
            <w:tcW w:w="459" w:type="pct"/>
            <w:shd w:val="clear" w:color="000000" w:fill="A9D08E"/>
            <w:noWrap/>
            <w:vAlign w:val="center"/>
            <w:hideMark/>
          </w:tcPr>
          <w:p w14:paraId="591F2D5A"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R</w:t>
            </w:r>
          </w:p>
        </w:tc>
        <w:tc>
          <w:tcPr>
            <w:tcW w:w="459" w:type="pct"/>
            <w:shd w:val="clear" w:color="000000" w:fill="A9D08E"/>
            <w:noWrap/>
            <w:vAlign w:val="center"/>
            <w:hideMark/>
          </w:tcPr>
          <w:p w14:paraId="1C1BAAAB"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R</w:t>
            </w:r>
          </w:p>
        </w:tc>
        <w:tc>
          <w:tcPr>
            <w:tcW w:w="1171" w:type="pct"/>
            <w:shd w:val="clear" w:color="auto" w:fill="auto"/>
            <w:hideMark/>
          </w:tcPr>
          <w:p w14:paraId="6C6F14D8" w14:textId="77777777" w:rsidR="003620DD" w:rsidRPr="00CE3528" w:rsidRDefault="003620DD" w:rsidP="00040331">
            <w:pPr>
              <w:spacing w:after="0" w:line="240" w:lineRule="auto"/>
              <w:jc w:val="both"/>
              <w:rPr>
                <w:rFonts w:asciiTheme="majorHAnsi" w:eastAsia="Times New Roman" w:hAnsiTheme="majorHAnsi" w:cstheme="majorHAnsi"/>
                <w:color w:val="000000"/>
                <w:sz w:val="16"/>
                <w:szCs w:val="16"/>
                <w:lang w:eastAsia="es-CR"/>
              </w:rPr>
            </w:pPr>
            <w:r w:rsidRPr="00CE3528">
              <w:rPr>
                <w:rFonts w:asciiTheme="majorHAnsi" w:eastAsia="Times New Roman" w:hAnsiTheme="majorHAnsi" w:cstheme="majorHAnsi"/>
                <w:color w:val="000000"/>
                <w:sz w:val="16"/>
                <w:szCs w:val="16"/>
                <w:lang w:eastAsia="es-CR"/>
              </w:rPr>
              <w:t xml:space="preserve">Sobre este proyecto se indica por medio de la entrevista del 11 de agosto 2021 que las plantillas nacen cuando el proyecto le faltaba un mes para finalizar y por lo tanto no se realizaron y a raíz de que no hubo plan de gestión se indican </w:t>
            </w:r>
            <w:r>
              <w:rPr>
                <w:rFonts w:asciiTheme="majorHAnsi" w:eastAsia="Times New Roman" w:hAnsiTheme="majorHAnsi" w:cstheme="majorHAnsi"/>
                <w:color w:val="000000"/>
                <w:sz w:val="16"/>
                <w:szCs w:val="16"/>
                <w:lang w:eastAsia="es-CR"/>
              </w:rPr>
              <w:t xml:space="preserve">los </w:t>
            </w:r>
            <w:r w:rsidRPr="00CE3528">
              <w:rPr>
                <w:rFonts w:asciiTheme="majorHAnsi" w:eastAsia="Times New Roman" w:hAnsiTheme="majorHAnsi" w:cstheme="majorHAnsi"/>
                <w:color w:val="000000"/>
                <w:sz w:val="16"/>
                <w:szCs w:val="16"/>
                <w:lang w:eastAsia="es-CR"/>
              </w:rPr>
              <w:t>beneficios generales que obtuvo el proyecto.</w:t>
            </w:r>
          </w:p>
        </w:tc>
      </w:tr>
      <w:tr w:rsidR="003620DD" w:rsidRPr="00CE3528" w14:paraId="16C8A5FD" w14:textId="77777777" w:rsidTr="00A016FC">
        <w:trPr>
          <w:trHeight w:val="1418"/>
          <w:jc w:val="center"/>
        </w:trPr>
        <w:tc>
          <w:tcPr>
            <w:tcW w:w="509" w:type="pct"/>
          </w:tcPr>
          <w:p w14:paraId="47655419" w14:textId="77777777" w:rsidR="003620DD" w:rsidRPr="00CE3528" w:rsidRDefault="003620DD" w:rsidP="00040331">
            <w:pPr>
              <w:spacing w:after="0" w:line="240" w:lineRule="auto"/>
              <w:jc w:val="center"/>
              <w:rPr>
                <w:rFonts w:asciiTheme="majorHAnsi" w:eastAsia="Times New Roman" w:hAnsiTheme="majorHAnsi" w:cstheme="majorHAnsi"/>
                <w:color w:val="000000"/>
                <w:sz w:val="16"/>
                <w:szCs w:val="16"/>
                <w:lang w:eastAsia="es-CR"/>
              </w:rPr>
            </w:pPr>
            <w:r w:rsidRPr="006759F5">
              <w:rPr>
                <w:rFonts w:asciiTheme="majorHAnsi" w:eastAsia="Times New Roman" w:hAnsiTheme="majorHAnsi" w:cstheme="majorHAnsi"/>
                <w:color w:val="000000"/>
                <w:sz w:val="16"/>
                <w:szCs w:val="16"/>
                <w:lang w:eastAsia="es-CR"/>
              </w:rPr>
              <w:t>Dirección de Tecnología de Información</w:t>
            </w:r>
          </w:p>
        </w:tc>
        <w:tc>
          <w:tcPr>
            <w:tcW w:w="460" w:type="pct"/>
          </w:tcPr>
          <w:p w14:paraId="15580DA3" w14:textId="77777777" w:rsidR="003620DD" w:rsidRPr="00CE3528" w:rsidRDefault="003620DD" w:rsidP="00040331">
            <w:pPr>
              <w:spacing w:after="0" w:line="240" w:lineRule="auto"/>
              <w:jc w:val="center"/>
              <w:rPr>
                <w:rFonts w:asciiTheme="majorHAnsi" w:eastAsia="Times New Roman" w:hAnsiTheme="majorHAnsi" w:cstheme="majorHAnsi"/>
                <w:color w:val="000000"/>
                <w:sz w:val="16"/>
                <w:szCs w:val="16"/>
                <w:lang w:eastAsia="es-CR"/>
              </w:rPr>
            </w:pPr>
            <w:r w:rsidRPr="006759F5">
              <w:rPr>
                <w:rFonts w:asciiTheme="majorHAnsi" w:eastAsia="Times New Roman" w:hAnsiTheme="majorHAnsi" w:cstheme="majorHAnsi"/>
                <w:color w:val="000000"/>
                <w:sz w:val="16"/>
                <w:szCs w:val="16"/>
                <w:lang w:eastAsia="es-CR"/>
              </w:rPr>
              <w:t>0122-DTI-P10</w:t>
            </w:r>
          </w:p>
        </w:tc>
        <w:tc>
          <w:tcPr>
            <w:tcW w:w="917" w:type="pct"/>
            <w:shd w:val="clear" w:color="auto" w:fill="auto"/>
            <w:vAlign w:val="center"/>
            <w:hideMark/>
          </w:tcPr>
          <w:p w14:paraId="6E0FF5C9" w14:textId="77777777" w:rsidR="003620DD" w:rsidRPr="00CE3528" w:rsidRDefault="003620DD" w:rsidP="00040331">
            <w:pPr>
              <w:spacing w:after="0" w:line="240" w:lineRule="auto"/>
              <w:jc w:val="center"/>
              <w:rPr>
                <w:rFonts w:asciiTheme="majorHAnsi" w:eastAsia="Times New Roman" w:hAnsiTheme="majorHAnsi" w:cstheme="majorHAnsi"/>
                <w:color w:val="000000"/>
                <w:sz w:val="16"/>
                <w:szCs w:val="16"/>
                <w:lang w:eastAsia="es-CR"/>
              </w:rPr>
            </w:pPr>
            <w:r w:rsidRPr="00CE3528">
              <w:rPr>
                <w:rFonts w:asciiTheme="majorHAnsi" w:eastAsia="Times New Roman" w:hAnsiTheme="majorHAnsi" w:cstheme="majorHAnsi"/>
                <w:color w:val="000000"/>
                <w:sz w:val="16"/>
                <w:szCs w:val="16"/>
                <w:lang w:eastAsia="es-CR"/>
              </w:rPr>
              <w:t xml:space="preserve">Migración y rediseño del sitio de consulta del SCIJ </w:t>
            </w:r>
          </w:p>
        </w:tc>
        <w:tc>
          <w:tcPr>
            <w:tcW w:w="616" w:type="pct"/>
            <w:shd w:val="clear" w:color="000000" w:fill="A9D08E"/>
            <w:noWrap/>
            <w:vAlign w:val="center"/>
            <w:hideMark/>
          </w:tcPr>
          <w:p w14:paraId="75551C79"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R</w:t>
            </w:r>
          </w:p>
        </w:tc>
        <w:tc>
          <w:tcPr>
            <w:tcW w:w="408" w:type="pct"/>
            <w:shd w:val="clear" w:color="000000" w:fill="A9D08E"/>
            <w:noWrap/>
            <w:vAlign w:val="center"/>
            <w:hideMark/>
          </w:tcPr>
          <w:p w14:paraId="5D3242EB"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R</w:t>
            </w:r>
          </w:p>
        </w:tc>
        <w:tc>
          <w:tcPr>
            <w:tcW w:w="459" w:type="pct"/>
            <w:shd w:val="clear" w:color="000000" w:fill="A9D08E"/>
            <w:noWrap/>
            <w:vAlign w:val="center"/>
            <w:hideMark/>
          </w:tcPr>
          <w:p w14:paraId="6C3E200A"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R</w:t>
            </w:r>
          </w:p>
        </w:tc>
        <w:tc>
          <w:tcPr>
            <w:tcW w:w="459" w:type="pct"/>
            <w:shd w:val="clear" w:color="000000" w:fill="A9D08E"/>
            <w:noWrap/>
            <w:vAlign w:val="center"/>
            <w:hideMark/>
          </w:tcPr>
          <w:p w14:paraId="26600457"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R</w:t>
            </w:r>
          </w:p>
        </w:tc>
        <w:tc>
          <w:tcPr>
            <w:tcW w:w="1171" w:type="pct"/>
            <w:shd w:val="clear" w:color="auto" w:fill="auto"/>
            <w:hideMark/>
          </w:tcPr>
          <w:p w14:paraId="4C9335E0" w14:textId="77777777" w:rsidR="003620DD" w:rsidRDefault="003620DD" w:rsidP="00040331">
            <w:pPr>
              <w:spacing w:after="0" w:line="240" w:lineRule="auto"/>
              <w:jc w:val="both"/>
              <w:rPr>
                <w:rFonts w:asciiTheme="majorHAnsi" w:eastAsia="Times New Roman" w:hAnsiTheme="majorHAnsi" w:cstheme="majorHAnsi"/>
                <w:color w:val="000000"/>
                <w:sz w:val="16"/>
                <w:szCs w:val="16"/>
                <w:lang w:eastAsia="es-CR"/>
              </w:rPr>
            </w:pPr>
            <w:r w:rsidRPr="00CE3528">
              <w:rPr>
                <w:rFonts w:asciiTheme="majorHAnsi" w:eastAsia="Times New Roman" w:hAnsiTheme="majorHAnsi" w:cstheme="majorHAnsi"/>
                <w:color w:val="000000"/>
                <w:sz w:val="16"/>
                <w:szCs w:val="16"/>
                <w:lang w:eastAsia="es-CR"/>
              </w:rPr>
              <w:t>De este proyecto se obtuvo como resultado que los documentos son formatos diferentes a los de la metodología de proyectos.</w:t>
            </w:r>
          </w:p>
          <w:p w14:paraId="4686BC06" w14:textId="77777777" w:rsidR="003620DD" w:rsidRDefault="003620DD" w:rsidP="00040331">
            <w:pPr>
              <w:spacing w:after="0" w:line="240" w:lineRule="auto"/>
              <w:jc w:val="both"/>
              <w:rPr>
                <w:rFonts w:asciiTheme="majorHAnsi" w:eastAsia="Times New Roman" w:hAnsiTheme="majorHAnsi" w:cstheme="majorHAnsi"/>
                <w:color w:val="000000"/>
                <w:sz w:val="16"/>
                <w:szCs w:val="16"/>
                <w:lang w:eastAsia="es-CR"/>
              </w:rPr>
            </w:pPr>
            <w:r w:rsidRPr="00CE3528">
              <w:rPr>
                <w:rFonts w:asciiTheme="majorHAnsi" w:eastAsia="Times New Roman" w:hAnsiTheme="majorHAnsi" w:cstheme="majorHAnsi"/>
                <w:color w:val="000000"/>
                <w:sz w:val="16"/>
                <w:szCs w:val="16"/>
                <w:lang w:eastAsia="es-CR"/>
              </w:rPr>
              <w:t xml:space="preserve"> </w:t>
            </w:r>
            <w:r w:rsidRPr="00CE3528">
              <w:rPr>
                <w:rFonts w:asciiTheme="majorHAnsi" w:eastAsia="Times New Roman" w:hAnsiTheme="majorHAnsi" w:cstheme="majorHAnsi"/>
                <w:color w:val="000000"/>
                <w:sz w:val="16"/>
                <w:szCs w:val="16"/>
                <w:lang w:eastAsia="es-CR"/>
              </w:rPr>
              <w:br/>
              <w:t>Al respecto Indira Melissa Calvo Gould</w:t>
            </w:r>
            <w:r>
              <w:rPr>
                <w:rFonts w:asciiTheme="majorHAnsi" w:eastAsia="Times New Roman" w:hAnsiTheme="majorHAnsi" w:cstheme="majorHAnsi"/>
                <w:color w:val="000000"/>
                <w:sz w:val="16"/>
                <w:szCs w:val="16"/>
                <w:lang w:eastAsia="es-CR"/>
              </w:rPr>
              <w:t xml:space="preserve">, líder del proyecto </w:t>
            </w:r>
            <w:r w:rsidRPr="008E63AB">
              <w:rPr>
                <w:rFonts w:asciiTheme="majorHAnsi" w:eastAsia="Times New Roman" w:hAnsiTheme="majorHAnsi" w:cstheme="majorHAnsi"/>
                <w:color w:val="000000"/>
                <w:sz w:val="16"/>
                <w:szCs w:val="16"/>
                <w:lang w:eastAsia="es-CR"/>
              </w:rPr>
              <w:t>indica en</w:t>
            </w:r>
            <w:r w:rsidRPr="00CE3528">
              <w:rPr>
                <w:rFonts w:asciiTheme="majorHAnsi" w:eastAsia="Times New Roman" w:hAnsiTheme="majorHAnsi" w:cstheme="majorHAnsi"/>
                <w:color w:val="000000"/>
                <w:sz w:val="16"/>
                <w:szCs w:val="16"/>
                <w:lang w:eastAsia="es-CR"/>
              </w:rPr>
              <w:t xml:space="preserve"> la entrevista del 13/08/2021 que cuando nació la metodología de proyectos de la Dirección de Planificación ya existía </w:t>
            </w:r>
            <w:r>
              <w:rPr>
                <w:rFonts w:asciiTheme="majorHAnsi" w:eastAsia="Times New Roman" w:hAnsiTheme="majorHAnsi" w:cstheme="majorHAnsi"/>
                <w:color w:val="000000"/>
                <w:sz w:val="16"/>
                <w:szCs w:val="16"/>
                <w:lang w:eastAsia="es-CR"/>
              </w:rPr>
              <w:t xml:space="preserve">una </w:t>
            </w:r>
            <w:r w:rsidRPr="00CE3528">
              <w:rPr>
                <w:rFonts w:asciiTheme="majorHAnsi" w:eastAsia="Times New Roman" w:hAnsiTheme="majorHAnsi" w:cstheme="majorHAnsi"/>
                <w:color w:val="000000"/>
                <w:sz w:val="16"/>
                <w:szCs w:val="16"/>
                <w:lang w:eastAsia="es-CR"/>
              </w:rPr>
              <w:t>metodología en la Dirección de Tecnología y por tal motivo se utilizaron las plantillas de DTI y se comunicó a la Dirección de Planificación.</w:t>
            </w:r>
          </w:p>
          <w:p w14:paraId="39E8105E" w14:textId="77777777" w:rsidR="003620DD" w:rsidRPr="00CE3528" w:rsidRDefault="003620DD" w:rsidP="00040331">
            <w:pPr>
              <w:spacing w:after="0" w:line="240" w:lineRule="auto"/>
              <w:jc w:val="both"/>
              <w:rPr>
                <w:rFonts w:asciiTheme="majorHAnsi" w:eastAsia="Times New Roman" w:hAnsiTheme="majorHAnsi" w:cstheme="majorHAnsi"/>
                <w:color w:val="000000"/>
                <w:sz w:val="16"/>
                <w:szCs w:val="16"/>
                <w:lang w:eastAsia="es-CR"/>
              </w:rPr>
            </w:pPr>
            <w:r w:rsidRPr="00CE3528">
              <w:rPr>
                <w:rFonts w:asciiTheme="majorHAnsi" w:eastAsia="Times New Roman" w:hAnsiTheme="majorHAnsi" w:cstheme="majorHAnsi"/>
                <w:color w:val="000000"/>
                <w:sz w:val="16"/>
                <w:szCs w:val="16"/>
                <w:lang w:eastAsia="es-CR"/>
              </w:rPr>
              <w:t xml:space="preserve"> </w:t>
            </w:r>
          </w:p>
        </w:tc>
      </w:tr>
      <w:tr w:rsidR="003620DD" w:rsidRPr="00CE3528" w14:paraId="7A2321BA" w14:textId="77777777" w:rsidTr="00A016FC">
        <w:trPr>
          <w:trHeight w:val="478"/>
          <w:jc w:val="center"/>
        </w:trPr>
        <w:tc>
          <w:tcPr>
            <w:tcW w:w="509" w:type="pct"/>
          </w:tcPr>
          <w:p w14:paraId="2A94AB76" w14:textId="77777777" w:rsidR="003620DD" w:rsidRPr="00CE3528" w:rsidRDefault="003620DD" w:rsidP="00040331">
            <w:pPr>
              <w:spacing w:after="0" w:line="240" w:lineRule="auto"/>
              <w:jc w:val="center"/>
              <w:rPr>
                <w:rFonts w:asciiTheme="majorHAnsi" w:eastAsia="Times New Roman" w:hAnsiTheme="majorHAnsi" w:cstheme="majorHAnsi"/>
                <w:color w:val="000000"/>
                <w:sz w:val="16"/>
                <w:szCs w:val="16"/>
                <w:lang w:eastAsia="es-CR"/>
              </w:rPr>
            </w:pPr>
            <w:r w:rsidRPr="006759F5">
              <w:rPr>
                <w:rFonts w:asciiTheme="majorHAnsi" w:eastAsia="Times New Roman" w:hAnsiTheme="majorHAnsi" w:cstheme="majorHAnsi"/>
                <w:color w:val="000000"/>
                <w:sz w:val="16"/>
                <w:szCs w:val="16"/>
                <w:lang w:eastAsia="es-CR"/>
              </w:rPr>
              <w:t>Dirección de Planificación</w:t>
            </w:r>
          </w:p>
        </w:tc>
        <w:tc>
          <w:tcPr>
            <w:tcW w:w="460" w:type="pct"/>
          </w:tcPr>
          <w:p w14:paraId="24828B76" w14:textId="77777777" w:rsidR="003620DD" w:rsidRPr="00CE3528" w:rsidRDefault="003620DD" w:rsidP="00040331">
            <w:pPr>
              <w:spacing w:after="0" w:line="240" w:lineRule="auto"/>
              <w:jc w:val="center"/>
              <w:rPr>
                <w:rFonts w:asciiTheme="majorHAnsi" w:eastAsia="Times New Roman" w:hAnsiTheme="majorHAnsi" w:cstheme="majorHAnsi"/>
                <w:color w:val="000000"/>
                <w:sz w:val="16"/>
                <w:szCs w:val="16"/>
                <w:lang w:eastAsia="es-CR"/>
              </w:rPr>
            </w:pPr>
            <w:r w:rsidRPr="006759F5">
              <w:rPr>
                <w:rFonts w:asciiTheme="majorHAnsi" w:eastAsia="Times New Roman" w:hAnsiTheme="majorHAnsi" w:cstheme="majorHAnsi"/>
                <w:color w:val="000000"/>
                <w:sz w:val="16"/>
                <w:szCs w:val="16"/>
                <w:lang w:eastAsia="es-CR"/>
              </w:rPr>
              <w:t>0110-PLA-P15</w:t>
            </w:r>
          </w:p>
        </w:tc>
        <w:tc>
          <w:tcPr>
            <w:tcW w:w="917" w:type="pct"/>
            <w:shd w:val="clear" w:color="auto" w:fill="auto"/>
            <w:vAlign w:val="center"/>
            <w:hideMark/>
          </w:tcPr>
          <w:p w14:paraId="3F2CED2F" w14:textId="77777777" w:rsidR="003620DD" w:rsidRPr="00CE3528" w:rsidRDefault="003620DD" w:rsidP="00040331">
            <w:pPr>
              <w:spacing w:after="0" w:line="240" w:lineRule="auto"/>
              <w:jc w:val="center"/>
              <w:rPr>
                <w:rFonts w:asciiTheme="majorHAnsi" w:eastAsia="Times New Roman" w:hAnsiTheme="majorHAnsi" w:cstheme="majorHAnsi"/>
                <w:color w:val="000000"/>
                <w:sz w:val="16"/>
                <w:szCs w:val="16"/>
                <w:lang w:eastAsia="es-CR"/>
              </w:rPr>
            </w:pPr>
            <w:r w:rsidRPr="00CE3528">
              <w:rPr>
                <w:rFonts w:asciiTheme="majorHAnsi" w:eastAsia="Times New Roman" w:hAnsiTheme="majorHAnsi" w:cstheme="majorHAnsi"/>
                <w:color w:val="000000"/>
                <w:sz w:val="16"/>
                <w:szCs w:val="16"/>
                <w:lang w:eastAsia="es-CR"/>
              </w:rPr>
              <w:t xml:space="preserve">Virtualización de servicios jurisdiccionales Poder Judicial </w:t>
            </w:r>
          </w:p>
        </w:tc>
        <w:tc>
          <w:tcPr>
            <w:tcW w:w="616" w:type="pct"/>
            <w:shd w:val="clear" w:color="000000" w:fill="A9D08E"/>
            <w:noWrap/>
            <w:vAlign w:val="center"/>
            <w:hideMark/>
          </w:tcPr>
          <w:p w14:paraId="3993EA35"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R</w:t>
            </w:r>
          </w:p>
        </w:tc>
        <w:tc>
          <w:tcPr>
            <w:tcW w:w="408" w:type="pct"/>
            <w:shd w:val="clear" w:color="000000" w:fill="A9D08E"/>
            <w:noWrap/>
            <w:vAlign w:val="center"/>
            <w:hideMark/>
          </w:tcPr>
          <w:p w14:paraId="7A8CCDB0"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R</w:t>
            </w:r>
          </w:p>
        </w:tc>
        <w:tc>
          <w:tcPr>
            <w:tcW w:w="459" w:type="pct"/>
            <w:shd w:val="clear" w:color="000000" w:fill="A9D08E"/>
            <w:noWrap/>
            <w:vAlign w:val="center"/>
            <w:hideMark/>
          </w:tcPr>
          <w:p w14:paraId="06BBE25C"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R</w:t>
            </w:r>
          </w:p>
        </w:tc>
        <w:tc>
          <w:tcPr>
            <w:tcW w:w="459" w:type="pct"/>
            <w:shd w:val="clear" w:color="000000" w:fill="A9D08E"/>
            <w:noWrap/>
            <w:vAlign w:val="center"/>
            <w:hideMark/>
          </w:tcPr>
          <w:p w14:paraId="70E79BFD"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R</w:t>
            </w:r>
          </w:p>
        </w:tc>
        <w:tc>
          <w:tcPr>
            <w:tcW w:w="1171" w:type="pct"/>
            <w:shd w:val="clear" w:color="auto" w:fill="auto"/>
            <w:hideMark/>
          </w:tcPr>
          <w:p w14:paraId="00583E70" w14:textId="77777777" w:rsidR="003620DD" w:rsidRDefault="003620DD" w:rsidP="00040331">
            <w:pPr>
              <w:spacing w:after="0" w:line="240" w:lineRule="auto"/>
              <w:jc w:val="center"/>
              <w:rPr>
                <w:rFonts w:asciiTheme="majorHAnsi" w:eastAsia="Times New Roman" w:hAnsiTheme="majorHAnsi" w:cstheme="majorHAnsi"/>
                <w:color w:val="000000"/>
                <w:sz w:val="16"/>
                <w:szCs w:val="16"/>
                <w:lang w:eastAsia="es-CR"/>
              </w:rPr>
            </w:pPr>
          </w:p>
          <w:p w14:paraId="545FF62C" w14:textId="77777777" w:rsidR="003620DD" w:rsidRDefault="003620DD" w:rsidP="00040331">
            <w:pPr>
              <w:spacing w:after="0" w:line="240" w:lineRule="auto"/>
              <w:jc w:val="center"/>
              <w:rPr>
                <w:rFonts w:asciiTheme="majorHAnsi" w:eastAsia="Times New Roman" w:hAnsiTheme="majorHAnsi" w:cstheme="majorHAnsi"/>
                <w:color w:val="000000"/>
                <w:sz w:val="16"/>
                <w:szCs w:val="16"/>
                <w:lang w:eastAsia="es-CR"/>
              </w:rPr>
            </w:pPr>
            <w:r w:rsidRPr="00CE3528">
              <w:rPr>
                <w:rFonts w:asciiTheme="majorHAnsi" w:eastAsia="Times New Roman" w:hAnsiTheme="majorHAnsi" w:cstheme="majorHAnsi"/>
                <w:color w:val="000000"/>
                <w:sz w:val="16"/>
                <w:szCs w:val="16"/>
                <w:lang w:eastAsia="es-CR"/>
              </w:rPr>
              <w:t>N/A</w:t>
            </w:r>
          </w:p>
          <w:p w14:paraId="0073EBA1" w14:textId="77777777" w:rsidR="003620DD" w:rsidRPr="00CE3528" w:rsidRDefault="003620DD" w:rsidP="00040331">
            <w:pPr>
              <w:spacing w:after="0" w:line="240" w:lineRule="auto"/>
              <w:jc w:val="center"/>
              <w:rPr>
                <w:rFonts w:asciiTheme="majorHAnsi" w:eastAsia="Times New Roman" w:hAnsiTheme="majorHAnsi" w:cstheme="majorHAnsi"/>
                <w:color w:val="000000"/>
                <w:sz w:val="16"/>
                <w:szCs w:val="16"/>
                <w:lang w:eastAsia="es-CR"/>
              </w:rPr>
            </w:pPr>
          </w:p>
        </w:tc>
      </w:tr>
      <w:tr w:rsidR="003620DD" w:rsidRPr="00CE3528" w14:paraId="21DBEC9A" w14:textId="77777777" w:rsidTr="00A016FC">
        <w:trPr>
          <w:trHeight w:val="883"/>
          <w:jc w:val="center"/>
        </w:trPr>
        <w:tc>
          <w:tcPr>
            <w:tcW w:w="509" w:type="pct"/>
          </w:tcPr>
          <w:p w14:paraId="30D1DD26" w14:textId="77777777" w:rsidR="003620DD" w:rsidRPr="00CE3528" w:rsidRDefault="003620DD" w:rsidP="00040331">
            <w:pPr>
              <w:spacing w:after="0" w:line="240" w:lineRule="auto"/>
              <w:jc w:val="center"/>
              <w:rPr>
                <w:rFonts w:asciiTheme="majorHAnsi" w:eastAsia="Times New Roman" w:hAnsiTheme="majorHAnsi" w:cstheme="majorHAnsi"/>
                <w:color w:val="000000"/>
                <w:sz w:val="16"/>
                <w:szCs w:val="16"/>
                <w:lang w:eastAsia="es-CR"/>
              </w:rPr>
            </w:pPr>
            <w:r w:rsidRPr="006759F5">
              <w:rPr>
                <w:rFonts w:asciiTheme="majorHAnsi" w:eastAsia="Times New Roman" w:hAnsiTheme="majorHAnsi" w:cstheme="majorHAnsi"/>
                <w:color w:val="000000"/>
                <w:sz w:val="16"/>
                <w:szCs w:val="16"/>
                <w:lang w:eastAsia="es-CR"/>
              </w:rPr>
              <w:t>Dirección de Tecnología de Información</w:t>
            </w:r>
          </w:p>
        </w:tc>
        <w:tc>
          <w:tcPr>
            <w:tcW w:w="460" w:type="pct"/>
          </w:tcPr>
          <w:p w14:paraId="7E1DD47E" w14:textId="77777777" w:rsidR="003620DD" w:rsidRPr="00CE3528" w:rsidRDefault="003620DD" w:rsidP="00040331">
            <w:pPr>
              <w:spacing w:after="0" w:line="240" w:lineRule="auto"/>
              <w:jc w:val="center"/>
              <w:rPr>
                <w:rFonts w:asciiTheme="majorHAnsi" w:eastAsia="Times New Roman" w:hAnsiTheme="majorHAnsi" w:cstheme="majorHAnsi"/>
                <w:color w:val="000000"/>
                <w:sz w:val="16"/>
                <w:szCs w:val="16"/>
                <w:lang w:eastAsia="es-CR"/>
              </w:rPr>
            </w:pPr>
            <w:r w:rsidRPr="006759F5">
              <w:rPr>
                <w:rFonts w:asciiTheme="majorHAnsi" w:eastAsia="Times New Roman" w:hAnsiTheme="majorHAnsi" w:cstheme="majorHAnsi"/>
                <w:color w:val="000000"/>
                <w:sz w:val="16"/>
                <w:szCs w:val="16"/>
                <w:lang w:eastAsia="es-CR"/>
              </w:rPr>
              <w:t>0122-DTI-P03</w:t>
            </w:r>
          </w:p>
        </w:tc>
        <w:tc>
          <w:tcPr>
            <w:tcW w:w="917" w:type="pct"/>
            <w:shd w:val="clear" w:color="auto" w:fill="auto"/>
            <w:vAlign w:val="center"/>
            <w:hideMark/>
          </w:tcPr>
          <w:p w14:paraId="596DCFDF" w14:textId="77777777" w:rsidR="003620DD" w:rsidRPr="00CE3528" w:rsidRDefault="003620DD" w:rsidP="00040331">
            <w:pPr>
              <w:spacing w:after="0" w:line="240" w:lineRule="auto"/>
              <w:jc w:val="center"/>
              <w:rPr>
                <w:rFonts w:asciiTheme="majorHAnsi" w:eastAsia="Times New Roman" w:hAnsiTheme="majorHAnsi" w:cstheme="majorHAnsi"/>
                <w:color w:val="000000"/>
                <w:sz w:val="16"/>
                <w:szCs w:val="16"/>
                <w:lang w:eastAsia="es-CR"/>
              </w:rPr>
            </w:pPr>
            <w:r w:rsidRPr="00CE3528">
              <w:rPr>
                <w:rFonts w:asciiTheme="majorHAnsi" w:eastAsia="Times New Roman" w:hAnsiTheme="majorHAnsi" w:cstheme="majorHAnsi"/>
                <w:color w:val="000000"/>
                <w:sz w:val="16"/>
                <w:szCs w:val="16"/>
                <w:lang w:eastAsia="es-CR"/>
              </w:rPr>
              <w:t xml:space="preserve"> Herramientas de inteligencia de información (Fortalecimiento del Data Administrativo)</w:t>
            </w:r>
          </w:p>
        </w:tc>
        <w:tc>
          <w:tcPr>
            <w:tcW w:w="616" w:type="pct"/>
            <w:shd w:val="clear" w:color="000000" w:fill="A9D08E"/>
            <w:noWrap/>
            <w:vAlign w:val="center"/>
            <w:hideMark/>
          </w:tcPr>
          <w:p w14:paraId="64CC7FA4"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R</w:t>
            </w:r>
          </w:p>
        </w:tc>
        <w:tc>
          <w:tcPr>
            <w:tcW w:w="408" w:type="pct"/>
            <w:shd w:val="clear" w:color="000000" w:fill="FF0000"/>
            <w:noWrap/>
            <w:vAlign w:val="center"/>
            <w:hideMark/>
          </w:tcPr>
          <w:p w14:paraId="1449AA6C"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S</w:t>
            </w:r>
          </w:p>
        </w:tc>
        <w:tc>
          <w:tcPr>
            <w:tcW w:w="459" w:type="pct"/>
            <w:shd w:val="clear" w:color="000000" w:fill="A9D08E"/>
            <w:noWrap/>
            <w:vAlign w:val="center"/>
            <w:hideMark/>
          </w:tcPr>
          <w:p w14:paraId="691B9DAA"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R</w:t>
            </w:r>
          </w:p>
        </w:tc>
        <w:tc>
          <w:tcPr>
            <w:tcW w:w="459" w:type="pct"/>
            <w:shd w:val="clear" w:color="000000" w:fill="A9D08E"/>
            <w:noWrap/>
            <w:vAlign w:val="center"/>
            <w:hideMark/>
          </w:tcPr>
          <w:p w14:paraId="637C77F2"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R</w:t>
            </w:r>
          </w:p>
        </w:tc>
        <w:tc>
          <w:tcPr>
            <w:tcW w:w="1171" w:type="pct"/>
            <w:shd w:val="clear" w:color="auto" w:fill="auto"/>
            <w:hideMark/>
          </w:tcPr>
          <w:p w14:paraId="39125C0D" w14:textId="77777777" w:rsidR="003620DD" w:rsidRDefault="003620DD" w:rsidP="00040331">
            <w:pPr>
              <w:spacing w:after="0" w:line="240" w:lineRule="auto"/>
              <w:jc w:val="both"/>
              <w:rPr>
                <w:rFonts w:asciiTheme="majorHAnsi" w:eastAsia="Times New Roman" w:hAnsiTheme="majorHAnsi" w:cstheme="majorHAnsi"/>
                <w:color w:val="000000"/>
                <w:sz w:val="16"/>
                <w:szCs w:val="16"/>
                <w:lang w:eastAsia="es-CR"/>
              </w:rPr>
            </w:pPr>
            <w:r w:rsidRPr="00CE3528">
              <w:rPr>
                <w:rFonts w:asciiTheme="majorHAnsi" w:eastAsia="Times New Roman" w:hAnsiTheme="majorHAnsi" w:cstheme="majorHAnsi"/>
                <w:color w:val="000000"/>
                <w:sz w:val="16"/>
                <w:szCs w:val="16"/>
                <w:lang w:eastAsia="es-CR"/>
              </w:rPr>
              <w:t xml:space="preserve">Al respecto el </w:t>
            </w:r>
            <w:r w:rsidRPr="008E63AB">
              <w:rPr>
                <w:rFonts w:asciiTheme="majorHAnsi" w:eastAsia="Times New Roman" w:hAnsiTheme="majorHAnsi" w:cstheme="majorHAnsi"/>
                <w:color w:val="000000"/>
                <w:sz w:val="16"/>
                <w:szCs w:val="16"/>
                <w:lang w:eastAsia="es-CR"/>
              </w:rPr>
              <w:t>líder</w:t>
            </w:r>
            <w:r w:rsidRPr="00CE3528">
              <w:rPr>
                <w:rFonts w:asciiTheme="majorHAnsi" w:eastAsia="Times New Roman" w:hAnsiTheme="majorHAnsi" w:cstheme="majorHAnsi"/>
                <w:color w:val="000000"/>
                <w:sz w:val="16"/>
                <w:szCs w:val="16"/>
                <w:lang w:eastAsia="es-CR"/>
              </w:rPr>
              <w:t xml:space="preserve"> del proyecto Carlos Morales Castro indica </w:t>
            </w:r>
            <w:r>
              <w:rPr>
                <w:rFonts w:asciiTheme="majorHAnsi" w:eastAsia="Times New Roman" w:hAnsiTheme="majorHAnsi" w:cstheme="majorHAnsi"/>
                <w:color w:val="000000"/>
                <w:sz w:val="16"/>
                <w:szCs w:val="16"/>
                <w:lang w:eastAsia="es-CR"/>
              </w:rPr>
              <w:t xml:space="preserve">en la entrevista del 10/08/2021 </w:t>
            </w:r>
            <w:r w:rsidRPr="00CE3528">
              <w:rPr>
                <w:rFonts w:asciiTheme="majorHAnsi" w:eastAsia="Times New Roman" w:hAnsiTheme="majorHAnsi" w:cstheme="majorHAnsi"/>
                <w:color w:val="000000"/>
                <w:sz w:val="16"/>
                <w:szCs w:val="16"/>
                <w:lang w:eastAsia="es-CR"/>
              </w:rPr>
              <w:t xml:space="preserve">que en el 2017 cuando inició el proyecto no se solicitaba dichos documentos y por lo tanto no se realizaron y a raíz de que no hubo plan de gestión se indican </w:t>
            </w:r>
            <w:r>
              <w:rPr>
                <w:rFonts w:asciiTheme="majorHAnsi" w:eastAsia="Times New Roman" w:hAnsiTheme="majorHAnsi" w:cstheme="majorHAnsi"/>
                <w:color w:val="000000"/>
                <w:sz w:val="16"/>
                <w:szCs w:val="16"/>
                <w:lang w:eastAsia="es-CR"/>
              </w:rPr>
              <w:t xml:space="preserve">los </w:t>
            </w:r>
            <w:r w:rsidRPr="00CE3528">
              <w:rPr>
                <w:rFonts w:asciiTheme="majorHAnsi" w:eastAsia="Times New Roman" w:hAnsiTheme="majorHAnsi" w:cstheme="majorHAnsi"/>
                <w:color w:val="000000"/>
                <w:sz w:val="16"/>
                <w:szCs w:val="16"/>
                <w:lang w:eastAsia="es-CR"/>
              </w:rPr>
              <w:t>beneficios generales que obtuvo el proyecto.</w:t>
            </w:r>
          </w:p>
          <w:p w14:paraId="10623019" w14:textId="77777777" w:rsidR="003620DD" w:rsidRPr="00CE3528" w:rsidRDefault="003620DD" w:rsidP="00040331">
            <w:pPr>
              <w:spacing w:after="0" w:line="240" w:lineRule="auto"/>
              <w:jc w:val="both"/>
              <w:rPr>
                <w:rFonts w:asciiTheme="majorHAnsi" w:eastAsia="Times New Roman" w:hAnsiTheme="majorHAnsi" w:cstheme="majorHAnsi"/>
                <w:color w:val="000000"/>
                <w:sz w:val="16"/>
                <w:szCs w:val="16"/>
                <w:lang w:eastAsia="es-CR"/>
              </w:rPr>
            </w:pPr>
          </w:p>
        </w:tc>
      </w:tr>
      <w:tr w:rsidR="003620DD" w:rsidRPr="00CE3528" w14:paraId="030FCE39" w14:textId="77777777" w:rsidTr="00A016FC">
        <w:trPr>
          <w:trHeight w:val="998"/>
          <w:jc w:val="center"/>
        </w:trPr>
        <w:tc>
          <w:tcPr>
            <w:tcW w:w="509" w:type="pct"/>
          </w:tcPr>
          <w:p w14:paraId="0D10884B" w14:textId="77777777" w:rsidR="003620DD" w:rsidRPr="00CE3528" w:rsidRDefault="003620DD" w:rsidP="00040331">
            <w:pPr>
              <w:spacing w:after="0" w:line="240" w:lineRule="auto"/>
              <w:jc w:val="center"/>
              <w:rPr>
                <w:rFonts w:asciiTheme="majorHAnsi" w:eastAsia="Times New Roman" w:hAnsiTheme="majorHAnsi" w:cstheme="majorHAnsi"/>
                <w:color w:val="000000"/>
                <w:sz w:val="16"/>
                <w:szCs w:val="16"/>
                <w:lang w:eastAsia="es-CR"/>
              </w:rPr>
            </w:pPr>
            <w:r w:rsidRPr="006759F5">
              <w:rPr>
                <w:rFonts w:asciiTheme="majorHAnsi" w:eastAsia="Times New Roman" w:hAnsiTheme="majorHAnsi" w:cstheme="majorHAnsi"/>
                <w:color w:val="000000"/>
                <w:sz w:val="16"/>
                <w:szCs w:val="16"/>
                <w:lang w:eastAsia="es-CR"/>
              </w:rPr>
              <w:t>Defensa Pública</w:t>
            </w:r>
          </w:p>
        </w:tc>
        <w:tc>
          <w:tcPr>
            <w:tcW w:w="460" w:type="pct"/>
          </w:tcPr>
          <w:p w14:paraId="4E496F80" w14:textId="77777777" w:rsidR="003620DD" w:rsidRPr="00CE3528" w:rsidRDefault="003620DD" w:rsidP="00040331">
            <w:pPr>
              <w:spacing w:after="0" w:line="240" w:lineRule="auto"/>
              <w:jc w:val="center"/>
              <w:rPr>
                <w:rFonts w:asciiTheme="majorHAnsi" w:eastAsia="Times New Roman" w:hAnsiTheme="majorHAnsi" w:cstheme="majorHAnsi"/>
                <w:color w:val="000000"/>
                <w:sz w:val="16"/>
                <w:szCs w:val="16"/>
                <w:lang w:eastAsia="es-CR"/>
              </w:rPr>
            </w:pPr>
            <w:r w:rsidRPr="006759F5">
              <w:rPr>
                <w:rFonts w:asciiTheme="majorHAnsi" w:eastAsia="Times New Roman" w:hAnsiTheme="majorHAnsi" w:cstheme="majorHAnsi"/>
                <w:color w:val="000000"/>
                <w:sz w:val="16"/>
                <w:szCs w:val="16"/>
                <w:lang w:eastAsia="es-CR"/>
              </w:rPr>
              <w:t>0032-DP-P06</w:t>
            </w:r>
          </w:p>
        </w:tc>
        <w:tc>
          <w:tcPr>
            <w:tcW w:w="917" w:type="pct"/>
            <w:shd w:val="clear" w:color="auto" w:fill="auto"/>
            <w:vAlign w:val="center"/>
            <w:hideMark/>
          </w:tcPr>
          <w:p w14:paraId="72475B90" w14:textId="77777777" w:rsidR="003620DD" w:rsidRPr="00CE3528" w:rsidRDefault="003620DD" w:rsidP="00040331">
            <w:pPr>
              <w:spacing w:after="0" w:line="240" w:lineRule="auto"/>
              <w:jc w:val="center"/>
              <w:rPr>
                <w:rFonts w:asciiTheme="majorHAnsi" w:eastAsia="Times New Roman" w:hAnsiTheme="majorHAnsi" w:cstheme="majorHAnsi"/>
                <w:color w:val="000000"/>
                <w:sz w:val="16"/>
                <w:szCs w:val="16"/>
                <w:lang w:eastAsia="es-CR"/>
              </w:rPr>
            </w:pPr>
            <w:r w:rsidRPr="00CE3528">
              <w:rPr>
                <w:rFonts w:asciiTheme="majorHAnsi" w:eastAsia="Times New Roman" w:hAnsiTheme="majorHAnsi" w:cstheme="majorHAnsi"/>
                <w:color w:val="000000"/>
                <w:sz w:val="16"/>
                <w:szCs w:val="16"/>
                <w:lang w:eastAsia="es-CR"/>
              </w:rPr>
              <w:t>Implementación Código Procesal Agraria (Defensa Pública)</w:t>
            </w:r>
          </w:p>
        </w:tc>
        <w:tc>
          <w:tcPr>
            <w:tcW w:w="616" w:type="pct"/>
            <w:shd w:val="clear" w:color="000000" w:fill="FF0000"/>
            <w:noWrap/>
            <w:vAlign w:val="center"/>
            <w:hideMark/>
          </w:tcPr>
          <w:p w14:paraId="369089E4"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S</w:t>
            </w:r>
          </w:p>
        </w:tc>
        <w:tc>
          <w:tcPr>
            <w:tcW w:w="408" w:type="pct"/>
            <w:shd w:val="clear" w:color="000000" w:fill="A9D08E"/>
            <w:noWrap/>
            <w:vAlign w:val="center"/>
            <w:hideMark/>
          </w:tcPr>
          <w:p w14:paraId="6206BCED"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R</w:t>
            </w:r>
          </w:p>
        </w:tc>
        <w:tc>
          <w:tcPr>
            <w:tcW w:w="459" w:type="pct"/>
            <w:shd w:val="clear" w:color="000000" w:fill="A9D08E"/>
            <w:noWrap/>
            <w:vAlign w:val="center"/>
            <w:hideMark/>
          </w:tcPr>
          <w:p w14:paraId="378ACCC7"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R</w:t>
            </w:r>
          </w:p>
        </w:tc>
        <w:tc>
          <w:tcPr>
            <w:tcW w:w="459" w:type="pct"/>
            <w:shd w:val="clear" w:color="000000" w:fill="A9D08E"/>
            <w:noWrap/>
            <w:vAlign w:val="center"/>
            <w:hideMark/>
          </w:tcPr>
          <w:p w14:paraId="62DED1B9"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R</w:t>
            </w:r>
          </w:p>
        </w:tc>
        <w:tc>
          <w:tcPr>
            <w:tcW w:w="1171" w:type="pct"/>
            <w:shd w:val="clear" w:color="auto" w:fill="auto"/>
            <w:hideMark/>
          </w:tcPr>
          <w:p w14:paraId="19208179" w14:textId="77777777" w:rsidR="003620DD" w:rsidRDefault="003620DD" w:rsidP="00040331">
            <w:pPr>
              <w:spacing w:after="0" w:line="240" w:lineRule="auto"/>
              <w:jc w:val="both"/>
              <w:rPr>
                <w:rFonts w:asciiTheme="majorHAnsi" w:eastAsia="Times New Roman" w:hAnsiTheme="majorHAnsi" w:cstheme="majorHAnsi"/>
                <w:color w:val="000000"/>
                <w:sz w:val="16"/>
                <w:szCs w:val="16"/>
                <w:lang w:eastAsia="es-CR"/>
              </w:rPr>
            </w:pPr>
            <w:r w:rsidRPr="00CE3528">
              <w:rPr>
                <w:rFonts w:asciiTheme="majorHAnsi" w:eastAsia="Times New Roman" w:hAnsiTheme="majorHAnsi" w:cstheme="majorHAnsi"/>
                <w:color w:val="000000"/>
                <w:sz w:val="16"/>
                <w:szCs w:val="16"/>
                <w:lang w:eastAsia="es-CR"/>
              </w:rPr>
              <w:t xml:space="preserve">Sobre este proyecto </w:t>
            </w:r>
            <w:r>
              <w:rPr>
                <w:rFonts w:asciiTheme="majorHAnsi" w:eastAsia="Times New Roman" w:hAnsiTheme="majorHAnsi" w:cstheme="majorHAnsi"/>
                <w:color w:val="000000"/>
                <w:sz w:val="16"/>
                <w:szCs w:val="16"/>
                <w:lang w:eastAsia="es-CR"/>
              </w:rPr>
              <w:t xml:space="preserve">se detectó que </w:t>
            </w:r>
            <w:r w:rsidRPr="00CE3528">
              <w:rPr>
                <w:rFonts w:asciiTheme="majorHAnsi" w:eastAsia="Times New Roman" w:hAnsiTheme="majorHAnsi" w:cstheme="majorHAnsi"/>
                <w:color w:val="000000"/>
                <w:sz w:val="16"/>
                <w:szCs w:val="16"/>
                <w:lang w:eastAsia="es-CR"/>
              </w:rPr>
              <w:t xml:space="preserve">no se contaba con la </w:t>
            </w:r>
            <w:r w:rsidRPr="008E63AB">
              <w:rPr>
                <w:rFonts w:asciiTheme="majorHAnsi" w:eastAsia="Times New Roman" w:hAnsiTheme="majorHAnsi" w:cstheme="majorHAnsi"/>
                <w:color w:val="000000"/>
                <w:sz w:val="16"/>
                <w:szCs w:val="16"/>
                <w:lang w:eastAsia="es-CR"/>
              </w:rPr>
              <w:t>mayoría</w:t>
            </w:r>
            <w:r w:rsidRPr="00CE3528">
              <w:rPr>
                <w:rFonts w:asciiTheme="majorHAnsi" w:eastAsia="Times New Roman" w:hAnsiTheme="majorHAnsi" w:cstheme="majorHAnsi"/>
                <w:color w:val="000000"/>
                <w:sz w:val="16"/>
                <w:szCs w:val="16"/>
                <w:lang w:eastAsia="es-CR"/>
              </w:rPr>
              <w:t xml:space="preserve"> de información</w:t>
            </w:r>
            <w:r>
              <w:rPr>
                <w:rFonts w:asciiTheme="majorHAnsi" w:eastAsia="Times New Roman" w:hAnsiTheme="majorHAnsi" w:cstheme="majorHAnsi"/>
                <w:color w:val="000000"/>
                <w:sz w:val="16"/>
                <w:szCs w:val="16"/>
                <w:lang w:eastAsia="es-CR"/>
              </w:rPr>
              <w:t xml:space="preserve"> por lo que se procedió a contactar a la oficina líder donde se comunica que l</w:t>
            </w:r>
            <w:r w:rsidRPr="00CE3528">
              <w:rPr>
                <w:rFonts w:asciiTheme="majorHAnsi" w:eastAsia="Times New Roman" w:hAnsiTheme="majorHAnsi" w:cstheme="majorHAnsi"/>
                <w:color w:val="000000"/>
                <w:sz w:val="16"/>
                <w:szCs w:val="16"/>
                <w:lang w:eastAsia="es-CR"/>
              </w:rPr>
              <w:t xml:space="preserve">os </w:t>
            </w:r>
            <w:r w:rsidRPr="008E63AB">
              <w:rPr>
                <w:rFonts w:asciiTheme="majorHAnsi" w:eastAsia="Times New Roman" w:hAnsiTheme="majorHAnsi" w:cstheme="majorHAnsi"/>
                <w:color w:val="000000"/>
                <w:sz w:val="16"/>
                <w:szCs w:val="16"/>
                <w:lang w:eastAsia="es-CR"/>
              </w:rPr>
              <w:t>líderes</w:t>
            </w:r>
            <w:r w:rsidRPr="00CE3528">
              <w:rPr>
                <w:rFonts w:asciiTheme="majorHAnsi" w:eastAsia="Times New Roman" w:hAnsiTheme="majorHAnsi" w:cstheme="majorHAnsi"/>
                <w:color w:val="000000"/>
                <w:sz w:val="16"/>
                <w:szCs w:val="16"/>
                <w:lang w:eastAsia="es-CR"/>
              </w:rPr>
              <w:t xml:space="preserve"> del proyecto</w:t>
            </w:r>
            <w:r>
              <w:rPr>
                <w:rFonts w:asciiTheme="majorHAnsi" w:eastAsia="Times New Roman" w:hAnsiTheme="majorHAnsi" w:cstheme="majorHAnsi"/>
                <w:color w:val="000000"/>
                <w:sz w:val="16"/>
                <w:szCs w:val="16"/>
                <w:lang w:eastAsia="es-CR"/>
              </w:rPr>
              <w:t xml:space="preserve"> que estuvieron </w:t>
            </w:r>
            <w:r w:rsidRPr="00CE3528">
              <w:rPr>
                <w:rFonts w:asciiTheme="majorHAnsi" w:eastAsia="Times New Roman" w:hAnsiTheme="majorHAnsi" w:cstheme="majorHAnsi"/>
                <w:color w:val="000000"/>
                <w:sz w:val="16"/>
                <w:szCs w:val="16"/>
                <w:lang w:eastAsia="es-CR"/>
              </w:rPr>
              <w:t xml:space="preserve">en el momento de la </w:t>
            </w:r>
            <w:r w:rsidRPr="008E63AB">
              <w:rPr>
                <w:rFonts w:asciiTheme="majorHAnsi" w:eastAsia="Times New Roman" w:hAnsiTheme="majorHAnsi" w:cstheme="majorHAnsi"/>
                <w:color w:val="000000"/>
                <w:sz w:val="16"/>
                <w:szCs w:val="16"/>
                <w:lang w:eastAsia="es-CR"/>
              </w:rPr>
              <w:t>ejecución</w:t>
            </w:r>
            <w:r>
              <w:rPr>
                <w:rFonts w:asciiTheme="majorHAnsi" w:eastAsia="Times New Roman" w:hAnsiTheme="majorHAnsi" w:cstheme="majorHAnsi"/>
                <w:color w:val="000000"/>
                <w:sz w:val="16"/>
                <w:szCs w:val="16"/>
                <w:lang w:eastAsia="es-CR"/>
              </w:rPr>
              <w:t xml:space="preserve"> del proyecto </w:t>
            </w:r>
            <w:r w:rsidRPr="00CE3528">
              <w:rPr>
                <w:rFonts w:asciiTheme="majorHAnsi" w:eastAsia="Times New Roman" w:hAnsiTheme="majorHAnsi" w:cstheme="majorHAnsi"/>
                <w:color w:val="000000"/>
                <w:sz w:val="16"/>
                <w:szCs w:val="16"/>
                <w:lang w:eastAsia="es-CR"/>
              </w:rPr>
              <w:t xml:space="preserve">ya no se encuentran laborando en el </w:t>
            </w:r>
            <w:r>
              <w:rPr>
                <w:rFonts w:asciiTheme="majorHAnsi" w:eastAsia="Times New Roman" w:hAnsiTheme="majorHAnsi" w:cstheme="majorHAnsi"/>
                <w:color w:val="000000"/>
                <w:sz w:val="16"/>
                <w:szCs w:val="16"/>
                <w:lang w:eastAsia="es-CR"/>
              </w:rPr>
              <w:t>P</w:t>
            </w:r>
            <w:r w:rsidRPr="00CE3528">
              <w:rPr>
                <w:rFonts w:asciiTheme="majorHAnsi" w:eastAsia="Times New Roman" w:hAnsiTheme="majorHAnsi" w:cstheme="majorHAnsi"/>
                <w:color w:val="000000"/>
                <w:sz w:val="16"/>
                <w:szCs w:val="16"/>
                <w:lang w:eastAsia="es-CR"/>
              </w:rPr>
              <w:t>oder Judicial</w:t>
            </w:r>
            <w:r>
              <w:rPr>
                <w:rFonts w:asciiTheme="majorHAnsi" w:eastAsia="Times New Roman" w:hAnsiTheme="majorHAnsi" w:cstheme="majorHAnsi"/>
                <w:color w:val="000000"/>
                <w:sz w:val="16"/>
                <w:szCs w:val="16"/>
                <w:lang w:eastAsia="es-CR"/>
              </w:rPr>
              <w:t>. P</w:t>
            </w:r>
            <w:r w:rsidRPr="00CE3528">
              <w:rPr>
                <w:rFonts w:asciiTheme="majorHAnsi" w:eastAsia="Times New Roman" w:hAnsiTheme="majorHAnsi" w:cstheme="majorHAnsi"/>
                <w:color w:val="000000"/>
                <w:sz w:val="16"/>
                <w:szCs w:val="16"/>
                <w:lang w:eastAsia="es-CR"/>
              </w:rPr>
              <w:t xml:space="preserve">or lo </w:t>
            </w:r>
            <w:r>
              <w:rPr>
                <w:rFonts w:asciiTheme="majorHAnsi" w:eastAsia="Times New Roman" w:hAnsiTheme="majorHAnsi" w:cstheme="majorHAnsi"/>
                <w:color w:val="000000"/>
                <w:sz w:val="16"/>
                <w:szCs w:val="16"/>
                <w:lang w:eastAsia="es-CR"/>
              </w:rPr>
              <w:t xml:space="preserve">anterior, se tiene que </w:t>
            </w:r>
            <w:r w:rsidRPr="00CE3528">
              <w:rPr>
                <w:rFonts w:asciiTheme="majorHAnsi" w:eastAsia="Times New Roman" w:hAnsiTheme="majorHAnsi" w:cstheme="majorHAnsi"/>
                <w:color w:val="000000"/>
                <w:sz w:val="16"/>
                <w:szCs w:val="16"/>
                <w:lang w:eastAsia="es-CR"/>
              </w:rPr>
              <w:t>los nuevos funcionarios</w:t>
            </w:r>
            <w:r>
              <w:rPr>
                <w:rFonts w:asciiTheme="majorHAnsi" w:eastAsia="Times New Roman" w:hAnsiTheme="majorHAnsi" w:cstheme="majorHAnsi"/>
                <w:color w:val="000000"/>
                <w:sz w:val="16"/>
                <w:szCs w:val="16"/>
                <w:lang w:eastAsia="es-CR"/>
              </w:rPr>
              <w:t xml:space="preserve"> que están a cargo en el año en curso </w:t>
            </w:r>
            <w:r w:rsidRPr="00CE3528">
              <w:rPr>
                <w:rFonts w:asciiTheme="majorHAnsi" w:eastAsia="Times New Roman" w:hAnsiTheme="majorHAnsi" w:cstheme="majorHAnsi"/>
                <w:color w:val="000000"/>
                <w:sz w:val="16"/>
                <w:szCs w:val="16"/>
                <w:lang w:eastAsia="es-CR"/>
              </w:rPr>
              <w:t xml:space="preserve">asumieron y recopilaron la </w:t>
            </w:r>
            <w:r w:rsidRPr="008E63AB">
              <w:rPr>
                <w:rFonts w:asciiTheme="majorHAnsi" w:eastAsia="Times New Roman" w:hAnsiTheme="majorHAnsi" w:cstheme="majorHAnsi"/>
                <w:color w:val="000000"/>
                <w:sz w:val="16"/>
                <w:szCs w:val="16"/>
                <w:lang w:eastAsia="es-CR"/>
              </w:rPr>
              <w:t>información necesaria</w:t>
            </w:r>
            <w:r w:rsidRPr="00CE3528">
              <w:rPr>
                <w:rFonts w:asciiTheme="majorHAnsi" w:eastAsia="Times New Roman" w:hAnsiTheme="majorHAnsi" w:cstheme="majorHAnsi"/>
                <w:color w:val="000000"/>
                <w:sz w:val="16"/>
                <w:szCs w:val="16"/>
                <w:lang w:eastAsia="es-CR"/>
              </w:rPr>
              <w:t xml:space="preserve"> para cumplir con lo solicitado</w:t>
            </w:r>
            <w:r>
              <w:rPr>
                <w:rFonts w:asciiTheme="majorHAnsi" w:eastAsia="Times New Roman" w:hAnsiTheme="majorHAnsi" w:cstheme="majorHAnsi"/>
                <w:color w:val="000000"/>
                <w:sz w:val="16"/>
                <w:szCs w:val="16"/>
                <w:lang w:eastAsia="es-CR"/>
              </w:rPr>
              <w:t xml:space="preserve"> </w:t>
            </w:r>
            <w:r>
              <w:rPr>
                <w:rFonts w:asciiTheme="majorHAnsi" w:eastAsia="Times New Roman" w:hAnsiTheme="majorHAnsi" w:cstheme="majorHAnsi"/>
                <w:color w:val="000000"/>
                <w:sz w:val="16"/>
                <w:szCs w:val="16"/>
                <w:lang w:eastAsia="es-CR"/>
              </w:rPr>
              <w:lastRenderedPageBreak/>
              <w:t xml:space="preserve">quedando solamente pendiente el estudio de factibilidad. </w:t>
            </w:r>
          </w:p>
          <w:p w14:paraId="0F13BB94" w14:textId="77777777" w:rsidR="003620DD" w:rsidRPr="00CE3528" w:rsidRDefault="003620DD" w:rsidP="00040331">
            <w:pPr>
              <w:spacing w:after="0" w:line="240" w:lineRule="auto"/>
              <w:jc w:val="both"/>
              <w:rPr>
                <w:rFonts w:asciiTheme="majorHAnsi" w:eastAsia="Times New Roman" w:hAnsiTheme="majorHAnsi" w:cstheme="majorHAnsi"/>
                <w:color w:val="000000"/>
                <w:sz w:val="16"/>
                <w:szCs w:val="16"/>
                <w:lang w:eastAsia="es-CR"/>
              </w:rPr>
            </w:pPr>
          </w:p>
        </w:tc>
      </w:tr>
      <w:tr w:rsidR="003620DD" w:rsidRPr="00CE3528" w14:paraId="5FD5AADA" w14:textId="77777777" w:rsidTr="00A016FC">
        <w:trPr>
          <w:trHeight w:val="1144"/>
          <w:jc w:val="center"/>
        </w:trPr>
        <w:tc>
          <w:tcPr>
            <w:tcW w:w="509" w:type="pct"/>
          </w:tcPr>
          <w:p w14:paraId="10670FB1" w14:textId="77777777" w:rsidR="003620DD" w:rsidRDefault="003620DD" w:rsidP="00040331">
            <w:pPr>
              <w:spacing w:after="0" w:line="240" w:lineRule="auto"/>
              <w:jc w:val="center"/>
              <w:rPr>
                <w:rFonts w:asciiTheme="majorHAnsi" w:eastAsia="Times New Roman" w:hAnsiTheme="majorHAnsi" w:cstheme="majorHAnsi"/>
                <w:color w:val="000000"/>
                <w:sz w:val="16"/>
                <w:szCs w:val="16"/>
                <w:lang w:eastAsia="es-CR"/>
              </w:rPr>
            </w:pPr>
          </w:p>
          <w:p w14:paraId="5CD1A882" w14:textId="77777777" w:rsidR="003620DD" w:rsidRDefault="003620DD" w:rsidP="00040331">
            <w:pPr>
              <w:jc w:val="center"/>
              <w:rPr>
                <w:rFonts w:asciiTheme="majorHAnsi" w:eastAsia="Times New Roman" w:hAnsiTheme="majorHAnsi" w:cstheme="majorHAnsi"/>
                <w:color w:val="000000"/>
                <w:sz w:val="16"/>
                <w:szCs w:val="16"/>
                <w:lang w:eastAsia="es-CR"/>
              </w:rPr>
            </w:pPr>
          </w:p>
          <w:p w14:paraId="723A5E56" w14:textId="77777777" w:rsidR="003620DD" w:rsidRPr="006759F5" w:rsidRDefault="003620DD" w:rsidP="00040331">
            <w:pPr>
              <w:jc w:val="center"/>
              <w:rPr>
                <w:rFonts w:asciiTheme="majorHAnsi" w:eastAsia="Times New Roman" w:hAnsiTheme="majorHAnsi" w:cstheme="majorHAnsi"/>
                <w:color w:val="000000"/>
                <w:sz w:val="16"/>
                <w:szCs w:val="16"/>
                <w:lang w:eastAsia="es-CR"/>
              </w:rPr>
            </w:pPr>
            <w:r w:rsidRPr="006759F5">
              <w:rPr>
                <w:rFonts w:asciiTheme="majorHAnsi" w:eastAsia="Times New Roman" w:hAnsiTheme="majorHAnsi" w:cstheme="majorHAnsi"/>
                <w:color w:val="000000"/>
                <w:sz w:val="16"/>
                <w:szCs w:val="16"/>
                <w:lang w:eastAsia="es-CR"/>
              </w:rPr>
              <w:t>Dirección Ejecutiva</w:t>
            </w:r>
          </w:p>
        </w:tc>
        <w:tc>
          <w:tcPr>
            <w:tcW w:w="460" w:type="pct"/>
          </w:tcPr>
          <w:p w14:paraId="444204A6" w14:textId="77777777" w:rsidR="003620DD" w:rsidRDefault="003620DD" w:rsidP="00040331">
            <w:pPr>
              <w:spacing w:after="0" w:line="240" w:lineRule="auto"/>
              <w:jc w:val="center"/>
              <w:rPr>
                <w:rFonts w:asciiTheme="majorHAnsi" w:eastAsia="Times New Roman" w:hAnsiTheme="majorHAnsi" w:cstheme="majorHAnsi"/>
                <w:color w:val="000000"/>
                <w:sz w:val="16"/>
                <w:szCs w:val="16"/>
                <w:lang w:eastAsia="es-CR"/>
              </w:rPr>
            </w:pPr>
          </w:p>
          <w:p w14:paraId="33B93470" w14:textId="77777777" w:rsidR="003620DD" w:rsidRDefault="003620DD" w:rsidP="00040331">
            <w:pPr>
              <w:spacing w:after="0" w:line="240" w:lineRule="auto"/>
              <w:jc w:val="center"/>
              <w:rPr>
                <w:rFonts w:asciiTheme="majorHAnsi" w:eastAsia="Times New Roman" w:hAnsiTheme="majorHAnsi" w:cstheme="majorHAnsi"/>
                <w:color w:val="000000"/>
                <w:sz w:val="16"/>
                <w:szCs w:val="16"/>
                <w:lang w:eastAsia="es-CR"/>
              </w:rPr>
            </w:pPr>
          </w:p>
          <w:p w14:paraId="631D8840" w14:textId="77777777" w:rsidR="003620DD" w:rsidRDefault="003620DD" w:rsidP="00040331">
            <w:pPr>
              <w:spacing w:after="0" w:line="240" w:lineRule="auto"/>
              <w:jc w:val="center"/>
              <w:rPr>
                <w:rFonts w:asciiTheme="majorHAnsi" w:eastAsia="Times New Roman" w:hAnsiTheme="majorHAnsi" w:cstheme="majorHAnsi"/>
                <w:color w:val="000000"/>
                <w:sz w:val="16"/>
                <w:szCs w:val="16"/>
                <w:lang w:eastAsia="es-CR"/>
              </w:rPr>
            </w:pPr>
          </w:p>
          <w:p w14:paraId="7F00D7BD" w14:textId="77777777" w:rsidR="003620DD" w:rsidRPr="00CE3528" w:rsidRDefault="003620DD" w:rsidP="00040331">
            <w:pPr>
              <w:spacing w:after="0" w:line="240" w:lineRule="auto"/>
              <w:jc w:val="center"/>
              <w:rPr>
                <w:rFonts w:asciiTheme="majorHAnsi" w:eastAsia="Times New Roman" w:hAnsiTheme="majorHAnsi" w:cstheme="majorHAnsi"/>
                <w:color w:val="000000"/>
                <w:sz w:val="16"/>
                <w:szCs w:val="16"/>
                <w:lang w:eastAsia="es-CR"/>
              </w:rPr>
            </w:pPr>
            <w:r w:rsidRPr="006759F5">
              <w:rPr>
                <w:rFonts w:asciiTheme="majorHAnsi" w:eastAsia="Times New Roman" w:hAnsiTheme="majorHAnsi" w:cstheme="majorHAnsi"/>
                <w:color w:val="000000"/>
                <w:sz w:val="16"/>
                <w:szCs w:val="16"/>
                <w:lang w:eastAsia="es-CR"/>
              </w:rPr>
              <w:t>0117-DE-P02</w:t>
            </w:r>
          </w:p>
        </w:tc>
        <w:tc>
          <w:tcPr>
            <w:tcW w:w="917" w:type="pct"/>
            <w:shd w:val="clear" w:color="auto" w:fill="auto"/>
            <w:vAlign w:val="center"/>
            <w:hideMark/>
          </w:tcPr>
          <w:p w14:paraId="5E615B5B" w14:textId="77777777" w:rsidR="003620DD" w:rsidRPr="00171A99" w:rsidRDefault="003620DD" w:rsidP="00040331">
            <w:pPr>
              <w:spacing w:after="0" w:line="240" w:lineRule="auto"/>
              <w:jc w:val="center"/>
              <w:rPr>
                <w:rFonts w:asciiTheme="majorHAnsi" w:eastAsia="Times New Roman" w:hAnsiTheme="majorHAnsi" w:cstheme="majorHAnsi"/>
                <w:color w:val="000000"/>
                <w:sz w:val="16"/>
                <w:szCs w:val="16"/>
                <w:lang w:val="pt-PT" w:eastAsia="es-CR"/>
              </w:rPr>
            </w:pPr>
            <w:r w:rsidRPr="00171A99">
              <w:rPr>
                <w:rFonts w:asciiTheme="majorHAnsi" w:eastAsia="Times New Roman" w:hAnsiTheme="majorHAnsi" w:cstheme="majorHAnsi"/>
                <w:color w:val="000000"/>
                <w:sz w:val="16"/>
                <w:szCs w:val="16"/>
                <w:lang w:val="pt-PT" w:eastAsia="es-CR"/>
              </w:rPr>
              <w:t xml:space="preserve"> Cargas Termohigronométricas Edificio I Circuito Judicial Alajuela- </w:t>
            </w:r>
          </w:p>
        </w:tc>
        <w:tc>
          <w:tcPr>
            <w:tcW w:w="616" w:type="pct"/>
            <w:shd w:val="clear" w:color="000000" w:fill="FF0000"/>
            <w:noWrap/>
            <w:vAlign w:val="center"/>
            <w:hideMark/>
          </w:tcPr>
          <w:p w14:paraId="57FA88E6"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Arial"/>
                <w:b/>
                <w:bCs/>
                <w:color w:val="FFFFFF"/>
                <w:sz w:val="16"/>
                <w:szCs w:val="16"/>
                <w:lang w:val="es-ES" w:eastAsia="es-CR"/>
              </w:rPr>
              <w:t>S</w:t>
            </w:r>
          </w:p>
        </w:tc>
        <w:tc>
          <w:tcPr>
            <w:tcW w:w="408" w:type="pct"/>
            <w:shd w:val="clear" w:color="000000" w:fill="A9D08E"/>
            <w:noWrap/>
            <w:vAlign w:val="center"/>
            <w:hideMark/>
          </w:tcPr>
          <w:p w14:paraId="4162CD66"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Arial"/>
                <w:b/>
                <w:bCs/>
                <w:color w:val="FFFFFF"/>
                <w:sz w:val="16"/>
                <w:szCs w:val="16"/>
                <w:lang w:val="es-ES" w:eastAsia="es-CR"/>
              </w:rPr>
              <w:t>R</w:t>
            </w:r>
          </w:p>
        </w:tc>
        <w:tc>
          <w:tcPr>
            <w:tcW w:w="459" w:type="pct"/>
            <w:shd w:val="clear" w:color="000000" w:fill="A9D08E"/>
            <w:noWrap/>
            <w:vAlign w:val="center"/>
            <w:hideMark/>
          </w:tcPr>
          <w:p w14:paraId="066EA6D6"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R</w:t>
            </w:r>
          </w:p>
        </w:tc>
        <w:tc>
          <w:tcPr>
            <w:tcW w:w="459" w:type="pct"/>
            <w:shd w:val="clear" w:color="000000" w:fill="A9D08E"/>
            <w:noWrap/>
            <w:vAlign w:val="center"/>
            <w:hideMark/>
          </w:tcPr>
          <w:p w14:paraId="5E031EFB"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R</w:t>
            </w:r>
          </w:p>
        </w:tc>
        <w:tc>
          <w:tcPr>
            <w:tcW w:w="1171" w:type="pct"/>
            <w:shd w:val="clear" w:color="auto" w:fill="auto"/>
            <w:hideMark/>
          </w:tcPr>
          <w:p w14:paraId="38C868B6" w14:textId="77777777" w:rsidR="003620DD" w:rsidRDefault="003620DD" w:rsidP="00040331">
            <w:pPr>
              <w:spacing w:after="0" w:line="240" w:lineRule="auto"/>
              <w:jc w:val="both"/>
              <w:rPr>
                <w:rFonts w:asciiTheme="majorHAnsi" w:eastAsia="Times New Roman" w:hAnsiTheme="majorHAnsi" w:cstheme="majorHAnsi"/>
                <w:color w:val="000000"/>
                <w:sz w:val="16"/>
                <w:szCs w:val="16"/>
                <w:lang w:eastAsia="es-CR"/>
              </w:rPr>
            </w:pPr>
            <w:r w:rsidRPr="00CE3528">
              <w:rPr>
                <w:rFonts w:asciiTheme="majorHAnsi" w:eastAsia="Times New Roman" w:hAnsiTheme="majorHAnsi" w:cstheme="majorHAnsi"/>
                <w:color w:val="000000"/>
                <w:sz w:val="16"/>
                <w:szCs w:val="16"/>
                <w:lang w:eastAsia="es-CR"/>
              </w:rPr>
              <w:t xml:space="preserve">Sobre este proyecto se tiene que no se adjunta </w:t>
            </w:r>
            <w:r w:rsidRPr="008E63AB">
              <w:rPr>
                <w:rFonts w:asciiTheme="majorHAnsi" w:eastAsia="Times New Roman" w:hAnsiTheme="majorHAnsi" w:cstheme="majorHAnsi"/>
                <w:color w:val="000000"/>
                <w:sz w:val="16"/>
                <w:szCs w:val="16"/>
                <w:lang w:eastAsia="es-CR"/>
              </w:rPr>
              <w:t>el estudio</w:t>
            </w:r>
            <w:r w:rsidRPr="00CE3528">
              <w:rPr>
                <w:rFonts w:asciiTheme="majorHAnsi" w:eastAsia="Times New Roman" w:hAnsiTheme="majorHAnsi" w:cstheme="majorHAnsi"/>
                <w:color w:val="000000"/>
                <w:sz w:val="16"/>
                <w:szCs w:val="16"/>
                <w:lang w:eastAsia="es-CR"/>
              </w:rPr>
              <w:t xml:space="preserve"> de factibilidad, sino un informe realizado en el 2015 sobre </w:t>
            </w:r>
            <w:r w:rsidRPr="008E63AB">
              <w:rPr>
                <w:rFonts w:asciiTheme="majorHAnsi" w:eastAsia="Times New Roman" w:hAnsiTheme="majorHAnsi" w:cstheme="majorHAnsi"/>
                <w:color w:val="000000"/>
                <w:sz w:val="16"/>
                <w:szCs w:val="16"/>
                <w:lang w:eastAsia="es-CR"/>
              </w:rPr>
              <w:t>un diagnóstico</w:t>
            </w:r>
            <w:r w:rsidRPr="00CE3528">
              <w:rPr>
                <w:rFonts w:asciiTheme="majorHAnsi" w:eastAsia="Times New Roman" w:hAnsiTheme="majorHAnsi" w:cstheme="majorHAnsi"/>
                <w:color w:val="000000"/>
                <w:sz w:val="16"/>
                <w:szCs w:val="16"/>
                <w:lang w:eastAsia="es-CR"/>
              </w:rPr>
              <w:t xml:space="preserve"> de la </w:t>
            </w:r>
            <w:r w:rsidRPr="008E63AB">
              <w:rPr>
                <w:rFonts w:asciiTheme="majorHAnsi" w:eastAsia="Times New Roman" w:hAnsiTheme="majorHAnsi" w:cstheme="majorHAnsi"/>
                <w:color w:val="000000"/>
                <w:sz w:val="16"/>
                <w:szCs w:val="16"/>
                <w:lang w:eastAsia="es-CR"/>
              </w:rPr>
              <w:t>situación</w:t>
            </w:r>
            <w:r w:rsidRPr="00CE3528">
              <w:rPr>
                <w:rFonts w:asciiTheme="majorHAnsi" w:eastAsia="Times New Roman" w:hAnsiTheme="majorHAnsi" w:cstheme="majorHAnsi"/>
                <w:color w:val="000000"/>
                <w:sz w:val="16"/>
                <w:szCs w:val="16"/>
                <w:lang w:eastAsia="es-CR"/>
              </w:rPr>
              <w:t xml:space="preserve"> de</w:t>
            </w:r>
            <w:r>
              <w:rPr>
                <w:rFonts w:asciiTheme="majorHAnsi" w:eastAsia="Times New Roman" w:hAnsiTheme="majorHAnsi" w:cstheme="majorHAnsi"/>
                <w:color w:val="000000"/>
                <w:sz w:val="16"/>
                <w:szCs w:val="16"/>
                <w:lang w:eastAsia="es-CR"/>
              </w:rPr>
              <w:t xml:space="preserve">l Primer Circuito Judicial de </w:t>
            </w:r>
            <w:r w:rsidRPr="00CE3528">
              <w:rPr>
                <w:rFonts w:asciiTheme="majorHAnsi" w:eastAsia="Times New Roman" w:hAnsiTheme="majorHAnsi" w:cstheme="majorHAnsi"/>
                <w:color w:val="000000"/>
                <w:sz w:val="16"/>
                <w:szCs w:val="16"/>
                <w:lang w:eastAsia="es-CR"/>
              </w:rPr>
              <w:t>Alajuela.</w:t>
            </w:r>
          </w:p>
          <w:p w14:paraId="7B65ECAC" w14:textId="77777777" w:rsidR="003620DD" w:rsidRDefault="003620DD" w:rsidP="00040331">
            <w:pPr>
              <w:spacing w:after="0" w:line="240" w:lineRule="auto"/>
              <w:jc w:val="both"/>
              <w:rPr>
                <w:rFonts w:asciiTheme="majorHAnsi" w:eastAsia="Times New Roman" w:hAnsiTheme="majorHAnsi" w:cstheme="majorHAnsi"/>
                <w:color w:val="000000"/>
                <w:sz w:val="16"/>
                <w:szCs w:val="16"/>
                <w:lang w:eastAsia="es-CR"/>
              </w:rPr>
            </w:pPr>
          </w:p>
          <w:p w14:paraId="10358B88" w14:textId="77777777" w:rsidR="003620DD" w:rsidRDefault="003620DD" w:rsidP="00040331">
            <w:pPr>
              <w:spacing w:after="0" w:line="240" w:lineRule="auto"/>
              <w:jc w:val="both"/>
              <w:rPr>
                <w:rFonts w:asciiTheme="majorHAnsi" w:eastAsia="Times New Roman" w:hAnsiTheme="majorHAnsi" w:cstheme="majorHAnsi"/>
                <w:color w:val="000000"/>
                <w:sz w:val="16"/>
                <w:szCs w:val="16"/>
                <w:lang w:eastAsia="es-CR"/>
              </w:rPr>
            </w:pPr>
            <w:r>
              <w:rPr>
                <w:rFonts w:asciiTheme="majorHAnsi" w:eastAsia="Times New Roman" w:hAnsiTheme="majorHAnsi" w:cstheme="majorHAnsi"/>
                <w:color w:val="000000"/>
                <w:sz w:val="16"/>
                <w:szCs w:val="16"/>
                <w:lang w:eastAsia="es-CR"/>
              </w:rPr>
              <w:t xml:space="preserve">Al respecto, en la entrevista del 12/08/2021 </w:t>
            </w:r>
            <w:r w:rsidRPr="00182000">
              <w:rPr>
                <w:rFonts w:asciiTheme="majorHAnsi" w:eastAsia="Times New Roman" w:hAnsiTheme="majorHAnsi" w:cstheme="majorHAnsi"/>
                <w:color w:val="000000"/>
                <w:sz w:val="16"/>
                <w:szCs w:val="16"/>
                <w:lang w:eastAsia="es-CR"/>
              </w:rPr>
              <w:t>Maria Jose Chaves Arguello</w:t>
            </w:r>
            <w:r>
              <w:rPr>
                <w:rFonts w:asciiTheme="majorHAnsi" w:eastAsia="Times New Roman" w:hAnsiTheme="majorHAnsi" w:cstheme="majorHAnsi"/>
                <w:color w:val="000000"/>
                <w:sz w:val="16"/>
                <w:szCs w:val="16"/>
                <w:lang w:eastAsia="es-CR"/>
              </w:rPr>
              <w:t>, líder del proyecto indica que n</w:t>
            </w:r>
            <w:r w:rsidRPr="00CE3528">
              <w:rPr>
                <w:rFonts w:asciiTheme="majorHAnsi" w:eastAsia="Times New Roman" w:hAnsiTheme="majorHAnsi" w:cstheme="majorHAnsi"/>
                <w:color w:val="000000"/>
                <w:sz w:val="16"/>
                <w:szCs w:val="16"/>
                <w:lang w:eastAsia="es-CR"/>
              </w:rPr>
              <w:t xml:space="preserve">o se adjunta el estudio de factibilidad por motivo que </w:t>
            </w:r>
            <w:r w:rsidRPr="008E63AB">
              <w:rPr>
                <w:rFonts w:asciiTheme="majorHAnsi" w:eastAsia="Times New Roman" w:hAnsiTheme="majorHAnsi" w:cstheme="majorHAnsi"/>
                <w:color w:val="000000"/>
                <w:sz w:val="16"/>
                <w:szCs w:val="16"/>
                <w:lang w:eastAsia="es-CR"/>
              </w:rPr>
              <w:t>cuando el</w:t>
            </w:r>
            <w:r w:rsidRPr="00CE3528">
              <w:rPr>
                <w:rFonts w:asciiTheme="majorHAnsi" w:eastAsia="Times New Roman" w:hAnsiTheme="majorHAnsi" w:cstheme="majorHAnsi"/>
                <w:color w:val="000000"/>
                <w:sz w:val="16"/>
                <w:szCs w:val="16"/>
                <w:lang w:eastAsia="es-CR"/>
              </w:rPr>
              <w:t xml:space="preserve"> </w:t>
            </w:r>
            <w:r w:rsidRPr="008E63AB">
              <w:rPr>
                <w:rFonts w:asciiTheme="majorHAnsi" w:eastAsia="Times New Roman" w:hAnsiTheme="majorHAnsi" w:cstheme="majorHAnsi"/>
                <w:color w:val="000000"/>
                <w:sz w:val="16"/>
                <w:szCs w:val="16"/>
                <w:lang w:eastAsia="es-CR"/>
              </w:rPr>
              <w:t>proyecto inició</w:t>
            </w:r>
            <w:r w:rsidRPr="00CE3528">
              <w:rPr>
                <w:rFonts w:asciiTheme="majorHAnsi" w:eastAsia="Times New Roman" w:hAnsiTheme="majorHAnsi" w:cstheme="majorHAnsi"/>
                <w:color w:val="000000"/>
                <w:sz w:val="16"/>
                <w:szCs w:val="16"/>
                <w:lang w:eastAsia="es-CR"/>
              </w:rPr>
              <w:t xml:space="preserve"> no se solicitaba dichos documentos y por lo tanto no se realizaron y se </w:t>
            </w:r>
            <w:r>
              <w:rPr>
                <w:rFonts w:asciiTheme="majorHAnsi" w:eastAsia="Times New Roman" w:hAnsiTheme="majorHAnsi" w:cstheme="majorHAnsi"/>
                <w:color w:val="000000"/>
                <w:sz w:val="16"/>
                <w:szCs w:val="16"/>
                <w:lang w:eastAsia="es-CR"/>
              </w:rPr>
              <w:t xml:space="preserve">solamente se </w:t>
            </w:r>
            <w:r w:rsidRPr="00CE3528">
              <w:rPr>
                <w:rFonts w:asciiTheme="majorHAnsi" w:eastAsia="Times New Roman" w:hAnsiTheme="majorHAnsi" w:cstheme="majorHAnsi"/>
                <w:color w:val="000000"/>
                <w:sz w:val="16"/>
                <w:szCs w:val="16"/>
                <w:lang w:eastAsia="es-CR"/>
              </w:rPr>
              <w:t>adjunt</w:t>
            </w:r>
            <w:r>
              <w:rPr>
                <w:rFonts w:asciiTheme="majorHAnsi" w:eastAsia="Times New Roman" w:hAnsiTheme="majorHAnsi" w:cstheme="majorHAnsi"/>
                <w:color w:val="000000"/>
                <w:sz w:val="16"/>
                <w:szCs w:val="16"/>
                <w:lang w:eastAsia="es-CR"/>
              </w:rPr>
              <w:t>ó</w:t>
            </w:r>
            <w:r w:rsidRPr="00CE3528">
              <w:rPr>
                <w:rFonts w:asciiTheme="majorHAnsi" w:eastAsia="Times New Roman" w:hAnsiTheme="majorHAnsi" w:cstheme="majorHAnsi"/>
                <w:color w:val="000000"/>
                <w:sz w:val="16"/>
                <w:szCs w:val="16"/>
                <w:lang w:eastAsia="es-CR"/>
              </w:rPr>
              <w:t xml:space="preserve"> el informe mencionado anteriormente. </w:t>
            </w:r>
          </w:p>
          <w:p w14:paraId="71369C6C" w14:textId="77777777" w:rsidR="003620DD" w:rsidRDefault="003620DD" w:rsidP="00040331">
            <w:pPr>
              <w:spacing w:after="0" w:line="240" w:lineRule="auto"/>
              <w:jc w:val="both"/>
              <w:rPr>
                <w:rFonts w:asciiTheme="majorHAnsi" w:eastAsia="Times New Roman" w:hAnsiTheme="majorHAnsi" w:cstheme="majorHAnsi"/>
                <w:color w:val="000000"/>
                <w:sz w:val="16"/>
                <w:szCs w:val="16"/>
                <w:lang w:eastAsia="es-CR"/>
              </w:rPr>
            </w:pPr>
          </w:p>
          <w:p w14:paraId="571BC807" w14:textId="77777777" w:rsidR="003620DD" w:rsidRPr="00CE3528" w:rsidRDefault="003620DD" w:rsidP="00040331">
            <w:pPr>
              <w:spacing w:after="0" w:line="240" w:lineRule="auto"/>
              <w:jc w:val="both"/>
              <w:rPr>
                <w:rFonts w:asciiTheme="majorHAnsi" w:eastAsia="Times New Roman" w:hAnsiTheme="majorHAnsi" w:cstheme="majorHAnsi"/>
                <w:color w:val="000000"/>
                <w:sz w:val="16"/>
                <w:szCs w:val="16"/>
                <w:lang w:eastAsia="es-CR"/>
              </w:rPr>
            </w:pPr>
          </w:p>
        </w:tc>
      </w:tr>
      <w:tr w:rsidR="003620DD" w:rsidRPr="00CE3528" w14:paraId="1F857F6A" w14:textId="77777777" w:rsidTr="00A016FC">
        <w:trPr>
          <w:trHeight w:val="640"/>
          <w:jc w:val="center"/>
        </w:trPr>
        <w:tc>
          <w:tcPr>
            <w:tcW w:w="509" w:type="pct"/>
          </w:tcPr>
          <w:p w14:paraId="23086622" w14:textId="77777777" w:rsidR="003620DD" w:rsidRPr="00CE3528" w:rsidRDefault="003620DD" w:rsidP="00040331">
            <w:pPr>
              <w:spacing w:after="0" w:line="240" w:lineRule="auto"/>
              <w:jc w:val="center"/>
              <w:rPr>
                <w:rFonts w:asciiTheme="majorHAnsi" w:eastAsia="Times New Roman" w:hAnsiTheme="majorHAnsi" w:cstheme="majorHAnsi"/>
                <w:color w:val="000000"/>
                <w:sz w:val="16"/>
                <w:szCs w:val="16"/>
                <w:lang w:eastAsia="es-CR"/>
              </w:rPr>
            </w:pPr>
            <w:r w:rsidRPr="006759F5">
              <w:rPr>
                <w:rFonts w:asciiTheme="majorHAnsi" w:eastAsia="Times New Roman" w:hAnsiTheme="majorHAnsi" w:cstheme="majorHAnsi"/>
                <w:color w:val="000000"/>
                <w:sz w:val="16"/>
                <w:szCs w:val="16"/>
                <w:lang w:eastAsia="es-CR"/>
              </w:rPr>
              <w:t>Dirección Ejecutiva</w:t>
            </w:r>
          </w:p>
        </w:tc>
        <w:tc>
          <w:tcPr>
            <w:tcW w:w="460" w:type="pct"/>
          </w:tcPr>
          <w:p w14:paraId="1442E046" w14:textId="77777777" w:rsidR="003620DD" w:rsidRPr="00CE3528" w:rsidRDefault="003620DD" w:rsidP="00040331">
            <w:pPr>
              <w:spacing w:after="0" w:line="240" w:lineRule="auto"/>
              <w:jc w:val="center"/>
              <w:rPr>
                <w:rFonts w:asciiTheme="majorHAnsi" w:eastAsia="Times New Roman" w:hAnsiTheme="majorHAnsi" w:cstheme="majorHAnsi"/>
                <w:color w:val="000000"/>
                <w:sz w:val="16"/>
                <w:szCs w:val="16"/>
                <w:lang w:eastAsia="es-CR"/>
              </w:rPr>
            </w:pPr>
            <w:r w:rsidRPr="006759F5">
              <w:rPr>
                <w:rFonts w:asciiTheme="majorHAnsi" w:eastAsia="Times New Roman" w:hAnsiTheme="majorHAnsi" w:cstheme="majorHAnsi"/>
                <w:color w:val="000000"/>
                <w:sz w:val="16"/>
                <w:szCs w:val="16"/>
                <w:lang w:eastAsia="es-CR"/>
              </w:rPr>
              <w:t>0117-DE-P04</w:t>
            </w:r>
          </w:p>
        </w:tc>
        <w:tc>
          <w:tcPr>
            <w:tcW w:w="917" w:type="pct"/>
            <w:shd w:val="clear" w:color="auto" w:fill="auto"/>
            <w:vAlign w:val="center"/>
            <w:hideMark/>
          </w:tcPr>
          <w:p w14:paraId="64A2A090" w14:textId="77777777" w:rsidR="003620DD" w:rsidRPr="00CE3528" w:rsidRDefault="003620DD" w:rsidP="00040331">
            <w:pPr>
              <w:spacing w:after="0" w:line="240" w:lineRule="auto"/>
              <w:jc w:val="center"/>
              <w:rPr>
                <w:rFonts w:asciiTheme="majorHAnsi" w:eastAsia="Times New Roman" w:hAnsiTheme="majorHAnsi" w:cstheme="majorHAnsi"/>
                <w:color w:val="000000"/>
                <w:sz w:val="16"/>
                <w:szCs w:val="16"/>
                <w:lang w:eastAsia="es-CR"/>
              </w:rPr>
            </w:pPr>
            <w:r w:rsidRPr="00CE3528">
              <w:rPr>
                <w:rFonts w:asciiTheme="majorHAnsi" w:eastAsia="Times New Roman" w:hAnsiTheme="majorHAnsi" w:cstheme="majorHAnsi"/>
                <w:color w:val="000000"/>
                <w:sz w:val="16"/>
                <w:szCs w:val="16"/>
                <w:lang w:eastAsia="es-CR"/>
              </w:rPr>
              <w:t xml:space="preserve"> Cambios en el SIGA-PJ por el IVA  </w:t>
            </w:r>
          </w:p>
        </w:tc>
        <w:tc>
          <w:tcPr>
            <w:tcW w:w="616" w:type="pct"/>
            <w:shd w:val="clear" w:color="000000" w:fill="FF0000"/>
            <w:noWrap/>
            <w:vAlign w:val="center"/>
            <w:hideMark/>
          </w:tcPr>
          <w:p w14:paraId="4DF6AAEC"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S</w:t>
            </w:r>
          </w:p>
        </w:tc>
        <w:tc>
          <w:tcPr>
            <w:tcW w:w="408" w:type="pct"/>
            <w:shd w:val="clear" w:color="000000" w:fill="A9D08E"/>
            <w:noWrap/>
            <w:vAlign w:val="center"/>
            <w:hideMark/>
          </w:tcPr>
          <w:p w14:paraId="0B080E2F"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R</w:t>
            </w:r>
          </w:p>
        </w:tc>
        <w:tc>
          <w:tcPr>
            <w:tcW w:w="459" w:type="pct"/>
            <w:shd w:val="clear" w:color="000000" w:fill="A9D08E"/>
            <w:noWrap/>
            <w:vAlign w:val="center"/>
            <w:hideMark/>
          </w:tcPr>
          <w:p w14:paraId="4F14CA82"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R</w:t>
            </w:r>
          </w:p>
        </w:tc>
        <w:tc>
          <w:tcPr>
            <w:tcW w:w="459" w:type="pct"/>
            <w:shd w:val="clear" w:color="000000" w:fill="A9D08E"/>
            <w:noWrap/>
            <w:vAlign w:val="center"/>
            <w:hideMark/>
          </w:tcPr>
          <w:p w14:paraId="6BA9C839"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R</w:t>
            </w:r>
          </w:p>
        </w:tc>
        <w:tc>
          <w:tcPr>
            <w:tcW w:w="1171" w:type="pct"/>
            <w:shd w:val="clear" w:color="auto" w:fill="auto"/>
            <w:hideMark/>
          </w:tcPr>
          <w:p w14:paraId="6B731B3B" w14:textId="77777777" w:rsidR="003620DD" w:rsidRDefault="003620DD" w:rsidP="00040331">
            <w:pPr>
              <w:spacing w:after="0" w:line="240" w:lineRule="auto"/>
              <w:jc w:val="both"/>
              <w:rPr>
                <w:rFonts w:asciiTheme="majorHAnsi" w:eastAsia="Times New Roman" w:hAnsiTheme="majorHAnsi" w:cstheme="majorHAnsi"/>
                <w:color w:val="000000"/>
                <w:sz w:val="16"/>
                <w:szCs w:val="16"/>
                <w:lang w:eastAsia="es-CR"/>
              </w:rPr>
            </w:pPr>
            <w:r w:rsidRPr="00CE3528">
              <w:rPr>
                <w:rFonts w:asciiTheme="majorHAnsi" w:eastAsia="Times New Roman" w:hAnsiTheme="majorHAnsi" w:cstheme="majorHAnsi"/>
                <w:color w:val="000000"/>
                <w:sz w:val="16"/>
                <w:szCs w:val="16"/>
                <w:lang w:eastAsia="es-CR"/>
              </w:rPr>
              <w:t xml:space="preserve">Se adjunta solamente el acuerdo del Consejo Superior. Al respecto las </w:t>
            </w:r>
            <w:r w:rsidRPr="008E63AB">
              <w:rPr>
                <w:rFonts w:asciiTheme="majorHAnsi" w:eastAsia="Times New Roman" w:hAnsiTheme="majorHAnsi" w:cstheme="majorHAnsi"/>
                <w:color w:val="000000"/>
                <w:sz w:val="16"/>
                <w:szCs w:val="16"/>
                <w:lang w:eastAsia="es-CR"/>
              </w:rPr>
              <w:t>líderes</w:t>
            </w:r>
            <w:r w:rsidRPr="00CE3528">
              <w:rPr>
                <w:rFonts w:asciiTheme="majorHAnsi" w:eastAsia="Times New Roman" w:hAnsiTheme="majorHAnsi" w:cstheme="majorHAnsi"/>
                <w:color w:val="000000"/>
                <w:sz w:val="16"/>
                <w:szCs w:val="16"/>
                <w:lang w:eastAsia="es-CR"/>
              </w:rPr>
              <w:t xml:space="preserve"> del proyecto indican en la entrevista del 18 de agosto 2021 que no se adjunta estudio de factibilidad debido a</w:t>
            </w:r>
            <w:r w:rsidRPr="008E63AB">
              <w:rPr>
                <w:rFonts w:asciiTheme="majorHAnsi" w:eastAsia="Times New Roman" w:hAnsiTheme="majorHAnsi" w:cstheme="majorHAnsi"/>
                <w:color w:val="000000"/>
                <w:sz w:val="16"/>
                <w:szCs w:val="16"/>
                <w:lang w:eastAsia="es-CR"/>
              </w:rPr>
              <w:t xml:space="preserve"> que este</w:t>
            </w:r>
            <w:r w:rsidRPr="00CE3528">
              <w:rPr>
                <w:rFonts w:asciiTheme="majorHAnsi" w:eastAsia="Times New Roman" w:hAnsiTheme="majorHAnsi" w:cstheme="majorHAnsi"/>
                <w:color w:val="000000"/>
                <w:sz w:val="16"/>
                <w:szCs w:val="16"/>
                <w:lang w:eastAsia="es-CR"/>
              </w:rPr>
              <w:t xml:space="preserve"> proyecto fue solo para ajustar el IVA en el sistema SIGA-</w:t>
            </w:r>
            <w:r w:rsidRPr="008E63AB">
              <w:rPr>
                <w:rFonts w:asciiTheme="majorHAnsi" w:eastAsia="Times New Roman" w:hAnsiTheme="majorHAnsi" w:cstheme="majorHAnsi"/>
                <w:color w:val="000000"/>
                <w:sz w:val="16"/>
                <w:szCs w:val="16"/>
                <w:lang w:eastAsia="es-CR"/>
              </w:rPr>
              <w:t>PJ.</w:t>
            </w:r>
          </w:p>
          <w:p w14:paraId="39E88F42" w14:textId="77777777" w:rsidR="003620DD" w:rsidRDefault="003620DD" w:rsidP="00040331">
            <w:pPr>
              <w:spacing w:after="0" w:line="240" w:lineRule="auto"/>
              <w:jc w:val="both"/>
              <w:rPr>
                <w:rFonts w:asciiTheme="majorHAnsi" w:eastAsia="Times New Roman" w:hAnsiTheme="majorHAnsi" w:cstheme="majorHAnsi"/>
                <w:color w:val="000000"/>
                <w:sz w:val="16"/>
                <w:szCs w:val="16"/>
                <w:lang w:eastAsia="es-CR"/>
              </w:rPr>
            </w:pPr>
          </w:p>
          <w:p w14:paraId="29CCB550" w14:textId="77777777" w:rsidR="003620DD" w:rsidRDefault="003620DD" w:rsidP="00040331">
            <w:pPr>
              <w:spacing w:after="0" w:line="240" w:lineRule="auto"/>
              <w:jc w:val="both"/>
              <w:rPr>
                <w:rFonts w:asciiTheme="majorHAnsi" w:eastAsia="Times New Roman" w:hAnsiTheme="majorHAnsi" w:cstheme="majorHAnsi"/>
                <w:color w:val="000000"/>
                <w:sz w:val="16"/>
                <w:szCs w:val="16"/>
                <w:lang w:eastAsia="es-CR"/>
              </w:rPr>
            </w:pPr>
          </w:p>
          <w:p w14:paraId="2D548BD7" w14:textId="77777777" w:rsidR="003620DD" w:rsidRPr="00CE3528" w:rsidRDefault="003620DD" w:rsidP="00040331">
            <w:pPr>
              <w:spacing w:after="0" w:line="240" w:lineRule="auto"/>
              <w:jc w:val="both"/>
              <w:rPr>
                <w:rFonts w:asciiTheme="majorHAnsi" w:eastAsia="Times New Roman" w:hAnsiTheme="majorHAnsi" w:cstheme="majorHAnsi"/>
                <w:color w:val="000000"/>
                <w:sz w:val="16"/>
                <w:szCs w:val="16"/>
                <w:lang w:eastAsia="es-CR"/>
              </w:rPr>
            </w:pPr>
          </w:p>
        </w:tc>
      </w:tr>
      <w:tr w:rsidR="003620DD" w:rsidRPr="00CE3528" w14:paraId="3C38FFD4" w14:textId="77777777" w:rsidTr="00A016FC">
        <w:trPr>
          <w:trHeight w:val="1813"/>
          <w:jc w:val="center"/>
        </w:trPr>
        <w:tc>
          <w:tcPr>
            <w:tcW w:w="509" w:type="pct"/>
          </w:tcPr>
          <w:p w14:paraId="5F75C3D9" w14:textId="77777777" w:rsidR="003620DD" w:rsidRPr="00CE3528" w:rsidRDefault="003620DD" w:rsidP="00040331">
            <w:pPr>
              <w:spacing w:after="0" w:line="240" w:lineRule="auto"/>
              <w:jc w:val="center"/>
              <w:rPr>
                <w:rFonts w:asciiTheme="majorHAnsi" w:eastAsia="Times New Roman" w:hAnsiTheme="majorHAnsi" w:cstheme="majorHAnsi"/>
                <w:color w:val="000000"/>
                <w:sz w:val="16"/>
                <w:szCs w:val="16"/>
                <w:lang w:eastAsia="es-CR"/>
              </w:rPr>
            </w:pPr>
            <w:r w:rsidRPr="006759F5">
              <w:rPr>
                <w:rFonts w:asciiTheme="majorHAnsi" w:eastAsia="Times New Roman" w:hAnsiTheme="majorHAnsi" w:cstheme="majorHAnsi"/>
                <w:color w:val="000000"/>
                <w:sz w:val="16"/>
                <w:szCs w:val="16"/>
                <w:lang w:eastAsia="es-CR"/>
              </w:rPr>
              <w:t>Dirección de Tecnología de Información</w:t>
            </w:r>
          </w:p>
        </w:tc>
        <w:tc>
          <w:tcPr>
            <w:tcW w:w="460" w:type="pct"/>
          </w:tcPr>
          <w:p w14:paraId="43E73A77" w14:textId="77777777" w:rsidR="003620DD" w:rsidRPr="00CE3528" w:rsidRDefault="003620DD" w:rsidP="00040331">
            <w:pPr>
              <w:spacing w:after="0" w:line="240" w:lineRule="auto"/>
              <w:jc w:val="center"/>
              <w:rPr>
                <w:rFonts w:asciiTheme="majorHAnsi" w:eastAsia="Times New Roman" w:hAnsiTheme="majorHAnsi" w:cstheme="majorHAnsi"/>
                <w:color w:val="000000"/>
                <w:sz w:val="16"/>
                <w:szCs w:val="16"/>
                <w:lang w:eastAsia="es-CR"/>
              </w:rPr>
            </w:pPr>
            <w:r w:rsidRPr="006759F5">
              <w:rPr>
                <w:rFonts w:asciiTheme="majorHAnsi" w:eastAsia="Times New Roman" w:hAnsiTheme="majorHAnsi" w:cstheme="majorHAnsi"/>
                <w:color w:val="000000"/>
                <w:sz w:val="16"/>
                <w:szCs w:val="16"/>
                <w:lang w:eastAsia="es-CR"/>
              </w:rPr>
              <w:t>0122-DTI-P08</w:t>
            </w:r>
          </w:p>
        </w:tc>
        <w:tc>
          <w:tcPr>
            <w:tcW w:w="917" w:type="pct"/>
            <w:shd w:val="clear" w:color="auto" w:fill="auto"/>
            <w:vAlign w:val="center"/>
            <w:hideMark/>
          </w:tcPr>
          <w:p w14:paraId="18BAD0E2" w14:textId="77777777" w:rsidR="003620DD" w:rsidRPr="00CE3528" w:rsidRDefault="003620DD" w:rsidP="00040331">
            <w:pPr>
              <w:spacing w:after="0" w:line="240" w:lineRule="auto"/>
              <w:jc w:val="center"/>
              <w:rPr>
                <w:rFonts w:asciiTheme="majorHAnsi" w:eastAsia="Times New Roman" w:hAnsiTheme="majorHAnsi" w:cstheme="majorHAnsi"/>
                <w:color w:val="000000"/>
                <w:sz w:val="16"/>
                <w:szCs w:val="16"/>
                <w:lang w:eastAsia="es-CR"/>
              </w:rPr>
            </w:pPr>
            <w:r w:rsidRPr="00CE3528">
              <w:rPr>
                <w:rFonts w:asciiTheme="majorHAnsi" w:eastAsia="Times New Roman" w:hAnsiTheme="majorHAnsi" w:cstheme="majorHAnsi"/>
                <w:color w:val="000000"/>
                <w:sz w:val="16"/>
                <w:szCs w:val="16"/>
                <w:lang w:eastAsia="es-CR"/>
              </w:rPr>
              <w:t xml:space="preserve"> Actualización de los equipos activos de las redes LAN  </w:t>
            </w:r>
          </w:p>
        </w:tc>
        <w:tc>
          <w:tcPr>
            <w:tcW w:w="616" w:type="pct"/>
            <w:shd w:val="clear" w:color="000000" w:fill="FF0000"/>
            <w:noWrap/>
            <w:vAlign w:val="center"/>
            <w:hideMark/>
          </w:tcPr>
          <w:p w14:paraId="51EC25EC"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S</w:t>
            </w:r>
          </w:p>
        </w:tc>
        <w:tc>
          <w:tcPr>
            <w:tcW w:w="408" w:type="pct"/>
            <w:shd w:val="clear" w:color="000000" w:fill="FF0000"/>
            <w:noWrap/>
            <w:vAlign w:val="center"/>
            <w:hideMark/>
          </w:tcPr>
          <w:p w14:paraId="6B77B4EF"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S</w:t>
            </w:r>
          </w:p>
        </w:tc>
        <w:tc>
          <w:tcPr>
            <w:tcW w:w="459" w:type="pct"/>
            <w:shd w:val="clear" w:color="000000" w:fill="A9D08E"/>
            <w:noWrap/>
            <w:vAlign w:val="center"/>
            <w:hideMark/>
          </w:tcPr>
          <w:p w14:paraId="6A652BBC"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R</w:t>
            </w:r>
          </w:p>
        </w:tc>
        <w:tc>
          <w:tcPr>
            <w:tcW w:w="459" w:type="pct"/>
            <w:shd w:val="clear" w:color="000000" w:fill="A9D08E"/>
            <w:noWrap/>
            <w:vAlign w:val="center"/>
            <w:hideMark/>
          </w:tcPr>
          <w:p w14:paraId="464BAF53"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R</w:t>
            </w:r>
          </w:p>
        </w:tc>
        <w:tc>
          <w:tcPr>
            <w:tcW w:w="1171" w:type="pct"/>
            <w:shd w:val="clear" w:color="auto" w:fill="auto"/>
            <w:hideMark/>
          </w:tcPr>
          <w:p w14:paraId="6091EFCC" w14:textId="77777777" w:rsidR="003620DD" w:rsidRDefault="003620DD" w:rsidP="00040331">
            <w:pPr>
              <w:spacing w:after="0" w:line="240" w:lineRule="auto"/>
              <w:jc w:val="both"/>
              <w:rPr>
                <w:rFonts w:asciiTheme="majorHAnsi" w:eastAsia="Times New Roman" w:hAnsiTheme="majorHAnsi" w:cstheme="majorHAnsi"/>
                <w:color w:val="000000"/>
                <w:sz w:val="16"/>
                <w:szCs w:val="16"/>
                <w:lang w:eastAsia="es-CR"/>
              </w:rPr>
            </w:pPr>
            <w:r w:rsidRPr="00CE3528">
              <w:rPr>
                <w:rFonts w:asciiTheme="majorHAnsi" w:eastAsia="Times New Roman" w:hAnsiTheme="majorHAnsi" w:cstheme="majorHAnsi"/>
                <w:color w:val="000000"/>
                <w:sz w:val="16"/>
                <w:szCs w:val="16"/>
                <w:lang w:eastAsia="es-CR"/>
              </w:rPr>
              <w:t>Se obtuvo como resultado que los documentos son formatos diferentes a los de la metodología de</w:t>
            </w:r>
            <w:r>
              <w:rPr>
                <w:rFonts w:asciiTheme="majorHAnsi" w:eastAsia="Times New Roman" w:hAnsiTheme="majorHAnsi" w:cstheme="majorHAnsi"/>
                <w:color w:val="000000"/>
                <w:sz w:val="16"/>
                <w:szCs w:val="16"/>
                <w:lang w:eastAsia="es-CR"/>
              </w:rPr>
              <w:t xml:space="preserve"> </w:t>
            </w:r>
            <w:r w:rsidRPr="00CE3528">
              <w:rPr>
                <w:rFonts w:asciiTheme="majorHAnsi" w:eastAsia="Times New Roman" w:hAnsiTheme="majorHAnsi" w:cstheme="majorHAnsi"/>
                <w:color w:val="000000"/>
                <w:sz w:val="16"/>
                <w:szCs w:val="16"/>
                <w:lang w:eastAsia="es-CR"/>
              </w:rPr>
              <w:t>proyectos.</w:t>
            </w:r>
          </w:p>
          <w:p w14:paraId="59A94D7C" w14:textId="77777777" w:rsidR="003620DD" w:rsidRDefault="003620DD" w:rsidP="00040331">
            <w:pPr>
              <w:spacing w:after="0" w:line="240" w:lineRule="auto"/>
              <w:jc w:val="both"/>
              <w:rPr>
                <w:rFonts w:asciiTheme="majorHAnsi" w:eastAsia="Times New Roman" w:hAnsiTheme="majorHAnsi" w:cstheme="majorHAnsi"/>
                <w:color w:val="000000"/>
                <w:sz w:val="16"/>
                <w:szCs w:val="16"/>
                <w:lang w:eastAsia="es-CR"/>
              </w:rPr>
            </w:pPr>
            <w:r w:rsidRPr="00CE3528">
              <w:rPr>
                <w:rFonts w:asciiTheme="majorHAnsi" w:eastAsia="Times New Roman" w:hAnsiTheme="majorHAnsi" w:cstheme="majorHAnsi"/>
                <w:color w:val="000000"/>
                <w:sz w:val="16"/>
                <w:szCs w:val="16"/>
                <w:lang w:eastAsia="es-CR"/>
              </w:rPr>
              <w:t xml:space="preserve"> </w:t>
            </w:r>
            <w:r w:rsidRPr="00CE3528">
              <w:rPr>
                <w:rFonts w:asciiTheme="majorHAnsi" w:eastAsia="Times New Roman" w:hAnsiTheme="majorHAnsi" w:cstheme="majorHAnsi"/>
                <w:color w:val="000000"/>
                <w:sz w:val="16"/>
                <w:szCs w:val="16"/>
                <w:lang w:eastAsia="es-CR"/>
              </w:rPr>
              <w:br/>
              <w:t>Al respecto</w:t>
            </w:r>
            <w:r>
              <w:rPr>
                <w:rFonts w:asciiTheme="majorHAnsi" w:eastAsia="Times New Roman" w:hAnsiTheme="majorHAnsi" w:cstheme="majorHAnsi"/>
                <w:color w:val="000000"/>
                <w:sz w:val="16"/>
                <w:szCs w:val="16"/>
                <w:lang w:eastAsia="es-CR"/>
              </w:rPr>
              <w:t xml:space="preserve">, </w:t>
            </w:r>
            <w:r w:rsidRPr="00CE3528">
              <w:rPr>
                <w:rFonts w:asciiTheme="majorHAnsi" w:eastAsia="Times New Roman" w:hAnsiTheme="majorHAnsi" w:cstheme="majorHAnsi"/>
                <w:color w:val="000000"/>
                <w:sz w:val="16"/>
                <w:szCs w:val="16"/>
                <w:lang w:eastAsia="es-CR"/>
              </w:rPr>
              <w:t xml:space="preserve">Indira Melissa Calvo Gould indica que cuando nació la metodología de proyectos de la Dirección de Planificación ya existía metodología en la Dirección de Tecnología y por tal motivo se utilizaron las plantillas de DTI y se comunicó a la Dirección de Planificación. </w:t>
            </w:r>
          </w:p>
          <w:p w14:paraId="4F0E68DC" w14:textId="77777777" w:rsidR="003620DD" w:rsidRDefault="003620DD" w:rsidP="00040331">
            <w:pPr>
              <w:spacing w:after="0" w:line="240" w:lineRule="auto"/>
              <w:jc w:val="both"/>
              <w:rPr>
                <w:rFonts w:asciiTheme="majorHAnsi" w:eastAsia="Times New Roman" w:hAnsiTheme="majorHAnsi" w:cstheme="majorHAnsi"/>
                <w:color w:val="000000"/>
                <w:sz w:val="16"/>
                <w:szCs w:val="16"/>
                <w:lang w:eastAsia="es-CR"/>
              </w:rPr>
            </w:pPr>
          </w:p>
          <w:p w14:paraId="76D99F74" w14:textId="77777777" w:rsidR="003620DD" w:rsidRDefault="003620DD" w:rsidP="00040331">
            <w:pPr>
              <w:spacing w:after="0" w:line="240" w:lineRule="auto"/>
              <w:jc w:val="both"/>
              <w:rPr>
                <w:rFonts w:asciiTheme="majorHAnsi" w:eastAsia="Times New Roman" w:hAnsiTheme="majorHAnsi" w:cstheme="majorHAnsi"/>
                <w:color w:val="000000"/>
                <w:sz w:val="16"/>
                <w:szCs w:val="16"/>
                <w:lang w:eastAsia="es-CR"/>
              </w:rPr>
            </w:pPr>
          </w:p>
          <w:p w14:paraId="15C715B0" w14:textId="77777777" w:rsidR="003620DD" w:rsidRDefault="003620DD" w:rsidP="00040331">
            <w:pPr>
              <w:spacing w:after="0" w:line="240" w:lineRule="auto"/>
              <w:jc w:val="both"/>
              <w:rPr>
                <w:rFonts w:asciiTheme="majorHAnsi" w:eastAsia="Times New Roman" w:hAnsiTheme="majorHAnsi" w:cstheme="majorHAnsi"/>
                <w:color w:val="000000"/>
                <w:sz w:val="16"/>
                <w:szCs w:val="16"/>
                <w:lang w:eastAsia="es-CR"/>
              </w:rPr>
            </w:pPr>
          </w:p>
          <w:p w14:paraId="1197ADD3" w14:textId="77777777" w:rsidR="003620DD" w:rsidRDefault="003620DD" w:rsidP="00040331">
            <w:pPr>
              <w:spacing w:after="0" w:line="240" w:lineRule="auto"/>
              <w:jc w:val="both"/>
              <w:rPr>
                <w:rFonts w:asciiTheme="majorHAnsi" w:eastAsia="Times New Roman" w:hAnsiTheme="majorHAnsi" w:cstheme="majorHAnsi"/>
                <w:color w:val="000000"/>
                <w:sz w:val="16"/>
                <w:szCs w:val="16"/>
                <w:lang w:eastAsia="es-CR"/>
              </w:rPr>
            </w:pPr>
          </w:p>
          <w:p w14:paraId="02F42390" w14:textId="77777777" w:rsidR="003620DD" w:rsidRDefault="003620DD" w:rsidP="00040331">
            <w:pPr>
              <w:spacing w:after="0" w:line="240" w:lineRule="auto"/>
              <w:jc w:val="both"/>
              <w:rPr>
                <w:rFonts w:asciiTheme="majorHAnsi" w:eastAsia="Times New Roman" w:hAnsiTheme="majorHAnsi" w:cstheme="majorHAnsi"/>
                <w:color w:val="000000"/>
                <w:sz w:val="16"/>
                <w:szCs w:val="16"/>
                <w:lang w:eastAsia="es-CR"/>
              </w:rPr>
            </w:pPr>
          </w:p>
          <w:p w14:paraId="6B050FB8" w14:textId="77777777" w:rsidR="003620DD" w:rsidRPr="00CE3528" w:rsidRDefault="003620DD" w:rsidP="00040331">
            <w:pPr>
              <w:spacing w:after="0" w:line="240" w:lineRule="auto"/>
              <w:jc w:val="both"/>
              <w:rPr>
                <w:rFonts w:asciiTheme="majorHAnsi" w:eastAsia="Times New Roman" w:hAnsiTheme="majorHAnsi" w:cstheme="majorHAnsi"/>
                <w:color w:val="000000"/>
                <w:sz w:val="16"/>
                <w:szCs w:val="16"/>
                <w:lang w:eastAsia="es-CR"/>
              </w:rPr>
            </w:pPr>
          </w:p>
        </w:tc>
      </w:tr>
      <w:tr w:rsidR="003620DD" w:rsidRPr="00CE3528" w14:paraId="677081E3" w14:textId="77777777" w:rsidTr="00A016FC">
        <w:trPr>
          <w:trHeight w:val="576"/>
          <w:jc w:val="center"/>
        </w:trPr>
        <w:tc>
          <w:tcPr>
            <w:tcW w:w="509" w:type="pct"/>
          </w:tcPr>
          <w:p w14:paraId="71BB4DD7" w14:textId="77777777" w:rsidR="003620DD" w:rsidRPr="00CE3528" w:rsidRDefault="003620DD" w:rsidP="00040331">
            <w:pPr>
              <w:spacing w:after="0" w:line="240" w:lineRule="auto"/>
              <w:jc w:val="center"/>
              <w:rPr>
                <w:rFonts w:asciiTheme="majorHAnsi" w:eastAsia="Times New Roman" w:hAnsiTheme="majorHAnsi" w:cstheme="majorHAnsi"/>
                <w:color w:val="000000"/>
                <w:sz w:val="16"/>
                <w:szCs w:val="16"/>
                <w:lang w:eastAsia="es-CR"/>
              </w:rPr>
            </w:pPr>
            <w:r w:rsidRPr="006759F5">
              <w:rPr>
                <w:rFonts w:asciiTheme="majorHAnsi" w:eastAsia="Times New Roman" w:hAnsiTheme="majorHAnsi" w:cstheme="majorHAnsi"/>
                <w:color w:val="000000"/>
                <w:sz w:val="16"/>
                <w:szCs w:val="16"/>
                <w:lang w:eastAsia="es-CR"/>
              </w:rPr>
              <w:lastRenderedPageBreak/>
              <w:t>Dirección de Gestión Humana</w:t>
            </w:r>
          </w:p>
        </w:tc>
        <w:tc>
          <w:tcPr>
            <w:tcW w:w="460" w:type="pct"/>
          </w:tcPr>
          <w:p w14:paraId="39A62B8A" w14:textId="77777777" w:rsidR="003620DD" w:rsidRPr="00CE3528" w:rsidRDefault="003620DD" w:rsidP="00040331">
            <w:pPr>
              <w:spacing w:after="0" w:line="240" w:lineRule="auto"/>
              <w:jc w:val="center"/>
              <w:rPr>
                <w:rFonts w:asciiTheme="majorHAnsi" w:eastAsia="Times New Roman" w:hAnsiTheme="majorHAnsi" w:cstheme="majorHAnsi"/>
                <w:color w:val="000000"/>
                <w:sz w:val="16"/>
                <w:szCs w:val="16"/>
                <w:lang w:eastAsia="es-CR"/>
              </w:rPr>
            </w:pPr>
            <w:r w:rsidRPr="006759F5">
              <w:rPr>
                <w:rFonts w:asciiTheme="majorHAnsi" w:eastAsia="Times New Roman" w:hAnsiTheme="majorHAnsi" w:cstheme="majorHAnsi"/>
                <w:color w:val="000000"/>
                <w:sz w:val="16"/>
                <w:szCs w:val="16"/>
                <w:lang w:eastAsia="es-CR"/>
              </w:rPr>
              <w:t>0134-DGH-P01</w:t>
            </w:r>
          </w:p>
        </w:tc>
        <w:tc>
          <w:tcPr>
            <w:tcW w:w="917" w:type="pct"/>
            <w:shd w:val="clear" w:color="auto" w:fill="auto"/>
            <w:vAlign w:val="center"/>
            <w:hideMark/>
          </w:tcPr>
          <w:p w14:paraId="36E11F7B" w14:textId="77777777" w:rsidR="003620DD" w:rsidRPr="00CE3528" w:rsidRDefault="003620DD" w:rsidP="00040331">
            <w:pPr>
              <w:spacing w:after="0" w:line="240" w:lineRule="auto"/>
              <w:jc w:val="center"/>
              <w:rPr>
                <w:rFonts w:asciiTheme="majorHAnsi" w:eastAsia="Times New Roman" w:hAnsiTheme="majorHAnsi" w:cstheme="majorHAnsi"/>
                <w:color w:val="000000"/>
                <w:sz w:val="16"/>
                <w:szCs w:val="16"/>
                <w:lang w:eastAsia="es-CR"/>
              </w:rPr>
            </w:pPr>
            <w:r w:rsidRPr="00CE3528">
              <w:rPr>
                <w:rFonts w:asciiTheme="majorHAnsi" w:eastAsia="Times New Roman" w:hAnsiTheme="majorHAnsi" w:cstheme="majorHAnsi"/>
                <w:color w:val="000000"/>
                <w:sz w:val="16"/>
                <w:szCs w:val="16"/>
                <w:lang w:eastAsia="es-CR"/>
              </w:rPr>
              <w:t>Sistema horas extra y sanciones disciplinarias</w:t>
            </w:r>
          </w:p>
        </w:tc>
        <w:tc>
          <w:tcPr>
            <w:tcW w:w="616" w:type="pct"/>
            <w:shd w:val="clear" w:color="000000" w:fill="A9D08E"/>
            <w:noWrap/>
            <w:vAlign w:val="center"/>
            <w:hideMark/>
          </w:tcPr>
          <w:p w14:paraId="75817D0F"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R</w:t>
            </w:r>
          </w:p>
        </w:tc>
        <w:tc>
          <w:tcPr>
            <w:tcW w:w="408" w:type="pct"/>
            <w:shd w:val="clear" w:color="000000" w:fill="A9D08E"/>
            <w:noWrap/>
            <w:vAlign w:val="center"/>
            <w:hideMark/>
          </w:tcPr>
          <w:p w14:paraId="03A79E51"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R</w:t>
            </w:r>
          </w:p>
        </w:tc>
        <w:tc>
          <w:tcPr>
            <w:tcW w:w="459" w:type="pct"/>
            <w:shd w:val="clear" w:color="000000" w:fill="A9D08E"/>
            <w:noWrap/>
            <w:vAlign w:val="center"/>
            <w:hideMark/>
          </w:tcPr>
          <w:p w14:paraId="50713243"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R</w:t>
            </w:r>
          </w:p>
        </w:tc>
        <w:tc>
          <w:tcPr>
            <w:tcW w:w="459" w:type="pct"/>
            <w:shd w:val="clear" w:color="000000" w:fill="A9D08E"/>
            <w:noWrap/>
            <w:vAlign w:val="center"/>
            <w:hideMark/>
          </w:tcPr>
          <w:p w14:paraId="21A20DF5"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R</w:t>
            </w:r>
          </w:p>
        </w:tc>
        <w:tc>
          <w:tcPr>
            <w:tcW w:w="1171" w:type="pct"/>
            <w:shd w:val="clear" w:color="auto" w:fill="auto"/>
            <w:hideMark/>
          </w:tcPr>
          <w:p w14:paraId="60FE2CC5" w14:textId="77777777" w:rsidR="003620DD" w:rsidRDefault="003620DD" w:rsidP="00040331">
            <w:pPr>
              <w:spacing w:after="0" w:line="240" w:lineRule="auto"/>
              <w:jc w:val="center"/>
              <w:rPr>
                <w:rFonts w:asciiTheme="majorHAnsi" w:eastAsia="Times New Roman" w:hAnsiTheme="majorHAnsi" w:cstheme="majorHAnsi"/>
                <w:color w:val="000000"/>
                <w:sz w:val="16"/>
                <w:szCs w:val="16"/>
                <w:lang w:eastAsia="es-CR"/>
              </w:rPr>
            </w:pPr>
          </w:p>
          <w:p w14:paraId="12086752" w14:textId="77777777" w:rsidR="003620DD" w:rsidRPr="00CE3528" w:rsidRDefault="003620DD" w:rsidP="00040331">
            <w:pPr>
              <w:spacing w:after="0" w:line="240" w:lineRule="auto"/>
              <w:jc w:val="center"/>
              <w:rPr>
                <w:rFonts w:asciiTheme="majorHAnsi" w:eastAsia="Times New Roman" w:hAnsiTheme="majorHAnsi" w:cstheme="majorHAnsi"/>
                <w:color w:val="000000"/>
                <w:sz w:val="16"/>
                <w:szCs w:val="16"/>
                <w:lang w:eastAsia="es-CR"/>
              </w:rPr>
            </w:pPr>
            <w:r w:rsidRPr="00CE3528">
              <w:rPr>
                <w:rFonts w:asciiTheme="majorHAnsi" w:eastAsia="Times New Roman" w:hAnsiTheme="majorHAnsi" w:cstheme="majorHAnsi"/>
                <w:color w:val="000000"/>
                <w:sz w:val="16"/>
                <w:szCs w:val="16"/>
                <w:lang w:eastAsia="es-CR"/>
              </w:rPr>
              <w:t>N/A</w:t>
            </w:r>
          </w:p>
        </w:tc>
      </w:tr>
      <w:tr w:rsidR="003620DD" w:rsidRPr="00CE3528" w14:paraId="7B918FBF" w14:textId="77777777" w:rsidTr="00A016FC">
        <w:trPr>
          <w:trHeight w:val="1123"/>
          <w:jc w:val="center"/>
        </w:trPr>
        <w:tc>
          <w:tcPr>
            <w:tcW w:w="509" w:type="pct"/>
          </w:tcPr>
          <w:p w14:paraId="6233DE25" w14:textId="77777777" w:rsidR="003620DD" w:rsidRPr="00CE3528" w:rsidRDefault="003620DD" w:rsidP="00040331">
            <w:pPr>
              <w:spacing w:after="0" w:line="240" w:lineRule="auto"/>
              <w:jc w:val="center"/>
              <w:rPr>
                <w:rFonts w:asciiTheme="majorHAnsi" w:eastAsia="Times New Roman" w:hAnsiTheme="majorHAnsi" w:cstheme="majorHAnsi"/>
                <w:color w:val="000000"/>
                <w:sz w:val="16"/>
                <w:szCs w:val="16"/>
                <w:lang w:eastAsia="es-CR"/>
              </w:rPr>
            </w:pPr>
            <w:r w:rsidRPr="006759F5">
              <w:rPr>
                <w:rFonts w:asciiTheme="majorHAnsi" w:eastAsia="Times New Roman" w:hAnsiTheme="majorHAnsi" w:cstheme="majorHAnsi"/>
                <w:color w:val="000000"/>
                <w:sz w:val="16"/>
                <w:szCs w:val="16"/>
                <w:lang w:eastAsia="es-CR"/>
              </w:rPr>
              <w:t>Servicio de Atención y Protección de Víctimas y Testigos</w:t>
            </w:r>
          </w:p>
        </w:tc>
        <w:tc>
          <w:tcPr>
            <w:tcW w:w="460" w:type="pct"/>
          </w:tcPr>
          <w:p w14:paraId="7ADE14DE" w14:textId="77777777" w:rsidR="003620DD" w:rsidRPr="00CE3528" w:rsidRDefault="003620DD" w:rsidP="00040331">
            <w:pPr>
              <w:spacing w:after="0" w:line="240" w:lineRule="auto"/>
              <w:jc w:val="center"/>
              <w:rPr>
                <w:rFonts w:asciiTheme="majorHAnsi" w:eastAsia="Times New Roman" w:hAnsiTheme="majorHAnsi" w:cstheme="majorHAnsi"/>
                <w:color w:val="000000"/>
                <w:sz w:val="16"/>
                <w:szCs w:val="16"/>
                <w:lang w:eastAsia="es-CR"/>
              </w:rPr>
            </w:pPr>
            <w:r w:rsidRPr="006759F5">
              <w:rPr>
                <w:rFonts w:asciiTheme="majorHAnsi" w:eastAsia="Times New Roman" w:hAnsiTheme="majorHAnsi" w:cstheme="majorHAnsi"/>
                <w:color w:val="000000"/>
                <w:sz w:val="16"/>
                <w:szCs w:val="16"/>
                <w:lang w:eastAsia="es-CR"/>
              </w:rPr>
              <w:t>0718-OAPVT-P03</w:t>
            </w:r>
          </w:p>
        </w:tc>
        <w:tc>
          <w:tcPr>
            <w:tcW w:w="917" w:type="pct"/>
            <w:shd w:val="clear" w:color="auto" w:fill="auto"/>
            <w:vAlign w:val="center"/>
            <w:hideMark/>
          </w:tcPr>
          <w:p w14:paraId="34D38A47" w14:textId="77777777" w:rsidR="003620DD" w:rsidRPr="00CE3528" w:rsidRDefault="003620DD" w:rsidP="00040331">
            <w:pPr>
              <w:spacing w:after="0" w:line="240" w:lineRule="auto"/>
              <w:jc w:val="center"/>
              <w:rPr>
                <w:rFonts w:asciiTheme="majorHAnsi" w:eastAsia="Times New Roman" w:hAnsiTheme="majorHAnsi" w:cstheme="majorHAnsi"/>
                <w:color w:val="000000"/>
                <w:sz w:val="16"/>
                <w:szCs w:val="16"/>
                <w:lang w:eastAsia="es-CR"/>
              </w:rPr>
            </w:pPr>
            <w:r w:rsidRPr="00CE3528">
              <w:rPr>
                <w:rFonts w:asciiTheme="majorHAnsi" w:eastAsia="Times New Roman" w:hAnsiTheme="majorHAnsi" w:cstheme="majorHAnsi"/>
                <w:color w:val="000000"/>
                <w:sz w:val="16"/>
                <w:szCs w:val="16"/>
                <w:lang w:eastAsia="es-CR"/>
              </w:rPr>
              <w:t xml:space="preserve"> Sistematización de experiencias y propuestas de mejora a la metodología de trabajo de la OAPVD</w:t>
            </w:r>
          </w:p>
        </w:tc>
        <w:tc>
          <w:tcPr>
            <w:tcW w:w="616" w:type="pct"/>
            <w:shd w:val="clear" w:color="000000" w:fill="FF0000"/>
            <w:noWrap/>
            <w:vAlign w:val="center"/>
            <w:hideMark/>
          </w:tcPr>
          <w:p w14:paraId="326C8290"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S</w:t>
            </w:r>
          </w:p>
        </w:tc>
        <w:tc>
          <w:tcPr>
            <w:tcW w:w="408" w:type="pct"/>
            <w:shd w:val="clear" w:color="000000" w:fill="FF0000"/>
            <w:noWrap/>
            <w:vAlign w:val="center"/>
            <w:hideMark/>
          </w:tcPr>
          <w:p w14:paraId="07D98DB5"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S</w:t>
            </w:r>
          </w:p>
        </w:tc>
        <w:tc>
          <w:tcPr>
            <w:tcW w:w="459" w:type="pct"/>
            <w:shd w:val="clear" w:color="000000" w:fill="A9D08E"/>
            <w:noWrap/>
            <w:vAlign w:val="center"/>
            <w:hideMark/>
          </w:tcPr>
          <w:p w14:paraId="401DFF7E"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R</w:t>
            </w:r>
          </w:p>
        </w:tc>
        <w:tc>
          <w:tcPr>
            <w:tcW w:w="459" w:type="pct"/>
            <w:shd w:val="clear" w:color="000000" w:fill="A9D08E"/>
            <w:noWrap/>
            <w:vAlign w:val="center"/>
            <w:hideMark/>
          </w:tcPr>
          <w:p w14:paraId="59DF5B17"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R</w:t>
            </w:r>
          </w:p>
        </w:tc>
        <w:tc>
          <w:tcPr>
            <w:tcW w:w="1171" w:type="pct"/>
            <w:shd w:val="clear" w:color="auto" w:fill="auto"/>
            <w:hideMark/>
          </w:tcPr>
          <w:p w14:paraId="68B664C8" w14:textId="77777777" w:rsidR="003620DD" w:rsidRDefault="003620DD" w:rsidP="00040331">
            <w:pPr>
              <w:spacing w:after="0" w:line="240" w:lineRule="auto"/>
              <w:jc w:val="both"/>
              <w:rPr>
                <w:rFonts w:asciiTheme="majorHAnsi" w:eastAsia="Times New Roman" w:hAnsiTheme="majorHAnsi" w:cstheme="majorHAnsi"/>
                <w:color w:val="000000"/>
                <w:sz w:val="16"/>
                <w:szCs w:val="16"/>
                <w:lang w:eastAsia="es-CR"/>
              </w:rPr>
            </w:pPr>
            <w:r w:rsidRPr="00CE3528">
              <w:rPr>
                <w:rFonts w:asciiTheme="majorHAnsi" w:eastAsia="Times New Roman" w:hAnsiTheme="majorHAnsi" w:cstheme="majorHAnsi"/>
                <w:color w:val="000000"/>
                <w:sz w:val="16"/>
                <w:szCs w:val="16"/>
                <w:lang w:eastAsia="es-CR"/>
              </w:rPr>
              <w:t>Se obtuvo como resultado que solamente se adjunta el acta de constitución en la carpeta de estudio de factibilidad y un cronograma en la carpeta del plan de gestión.</w:t>
            </w:r>
          </w:p>
          <w:p w14:paraId="38454E48" w14:textId="77777777" w:rsidR="003620DD" w:rsidRDefault="003620DD" w:rsidP="00040331">
            <w:pPr>
              <w:spacing w:after="0" w:line="240" w:lineRule="auto"/>
              <w:jc w:val="both"/>
              <w:rPr>
                <w:rFonts w:asciiTheme="majorHAnsi" w:eastAsia="Times New Roman" w:hAnsiTheme="majorHAnsi" w:cstheme="majorHAnsi"/>
                <w:color w:val="000000"/>
                <w:sz w:val="16"/>
                <w:szCs w:val="16"/>
                <w:lang w:eastAsia="es-CR"/>
              </w:rPr>
            </w:pPr>
            <w:r w:rsidRPr="00CE3528">
              <w:rPr>
                <w:rFonts w:asciiTheme="majorHAnsi" w:eastAsia="Times New Roman" w:hAnsiTheme="majorHAnsi" w:cstheme="majorHAnsi"/>
                <w:color w:val="000000"/>
                <w:sz w:val="16"/>
                <w:szCs w:val="16"/>
                <w:lang w:eastAsia="es-CR"/>
              </w:rPr>
              <w:t xml:space="preserve"> </w:t>
            </w:r>
            <w:r w:rsidRPr="00CE3528">
              <w:rPr>
                <w:rFonts w:asciiTheme="majorHAnsi" w:eastAsia="Times New Roman" w:hAnsiTheme="majorHAnsi" w:cstheme="majorHAnsi"/>
                <w:color w:val="000000"/>
                <w:sz w:val="16"/>
                <w:szCs w:val="16"/>
                <w:lang w:eastAsia="es-CR"/>
              </w:rPr>
              <w:br/>
              <w:t>Al respecto en la entrevista del 20/08/2021</w:t>
            </w:r>
            <w:r>
              <w:rPr>
                <w:rFonts w:asciiTheme="majorHAnsi" w:eastAsia="Times New Roman" w:hAnsiTheme="majorHAnsi" w:cstheme="majorHAnsi"/>
                <w:color w:val="000000"/>
                <w:sz w:val="16"/>
                <w:szCs w:val="16"/>
                <w:lang w:eastAsia="es-CR"/>
              </w:rPr>
              <w:t>,</w:t>
            </w:r>
            <w:r w:rsidRPr="00CE3528">
              <w:rPr>
                <w:rFonts w:asciiTheme="majorHAnsi" w:eastAsia="Times New Roman" w:hAnsiTheme="majorHAnsi" w:cstheme="majorHAnsi"/>
                <w:color w:val="000000"/>
                <w:sz w:val="16"/>
                <w:szCs w:val="16"/>
                <w:lang w:eastAsia="es-CR"/>
              </w:rPr>
              <w:t xml:space="preserve"> Alexa Gómez Herrera y Sara Arce Moya indican que la ejecución del proyecto fue aprobada por el Consejo Superior únicamente con la presentación del Acta de Constitución y que en ese momento no se solicitaron otros documentos. Por lo anterior no se cuenta en el sitio del proyecto los formularios de la metodología de proyectos. </w:t>
            </w:r>
          </w:p>
          <w:p w14:paraId="55D90323" w14:textId="77777777" w:rsidR="003620DD" w:rsidRDefault="003620DD" w:rsidP="00040331">
            <w:pPr>
              <w:spacing w:after="0" w:line="240" w:lineRule="auto"/>
              <w:jc w:val="both"/>
              <w:rPr>
                <w:rFonts w:asciiTheme="majorHAnsi" w:eastAsia="Times New Roman" w:hAnsiTheme="majorHAnsi" w:cstheme="majorHAnsi"/>
                <w:color w:val="000000"/>
                <w:sz w:val="16"/>
                <w:szCs w:val="16"/>
                <w:lang w:eastAsia="es-CR"/>
              </w:rPr>
            </w:pPr>
          </w:p>
          <w:p w14:paraId="015A2D89" w14:textId="77777777" w:rsidR="003620DD" w:rsidRPr="00CE3528" w:rsidRDefault="003620DD" w:rsidP="00040331">
            <w:pPr>
              <w:spacing w:after="0" w:line="240" w:lineRule="auto"/>
              <w:jc w:val="both"/>
              <w:rPr>
                <w:rFonts w:asciiTheme="majorHAnsi" w:eastAsia="Times New Roman" w:hAnsiTheme="majorHAnsi" w:cstheme="majorHAnsi"/>
                <w:color w:val="000000"/>
                <w:sz w:val="16"/>
                <w:szCs w:val="16"/>
                <w:lang w:eastAsia="es-CR"/>
              </w:rPr>
            </w:pPr>
          </w:p>
        </w:tc>
      </w:tr>
      <w:tr w:rsidR="003620DD" w:rsidRPr="00CE3528" w14:paraId="2F9A6372" w14:textId="77777777" w:rsidTr="00A016FC">
        <w:trPr>
          <w:trHeight w:val="2841"/>
          <w:jc w:val="center"/>
        </w:trPr>
        <w:tc>
          <w:tcPr>
            <w:tcW w:w="509" w:type="pct"/>
          </w:tcPr>
          <w:p w14:paraId="1A448E52" w14:textId="77777777" w:rsidR="003620DD" w:rsidRDefault="003620DD" w:rsidP="00040331">
            <w:pPr>
              <w:spacing w:after="0" w:line="240" w:lineRule="auto"/>
              <w:jc w:val="center"/>
              <w:rPr>
                <w:rFonts w:asciiTheme="majorHAnsi" w:eastAsia="Times New Roman" w:hAnsiTheme="majorHAnsi" w:cstheme="majorHAnsi"/>
                <w:color w:val="000000"/>
                <w:sz w:val="16"/>
                <w:szCs w:val="16"/>
                <w:lang w:eastAsia="es-CR"/>
              </w:rPr>
            </w:pPr>
          </w:p>
          <w:p w14:paraId="5314AF70" w14:textId="77777777" w:rsidR="003620DD" w:rsidRDefault="003620DD" w:rsidP="00040331">
            <w:pPr>
              <w:spacing w:after="0" w:line="240" w:lineRule="auto"/>
              <w:jc w:val="center"/>
              <w:rPr>
                <w:rFonts w:asciiTheme="majorHAnsi" w:eastAsia="Times New Roman" w:hAnsiTheme="majorHAnsi" w:cstheme="majorHAnsi"/>
                <w:color w:val="000000"/>
                <w:sz w:val="16"/>
                <w:szCs w:val="16"/>
                <w:lang w:eastAsia="es-CR"/>
              </w:rPr>
            </w:pPr>
          </w:p>
          <w:p w14:paraId="5B9B38BF" w14:textId="77777777" w:rsidR="003620DD" w:rsidRDefault="003620DD" w:rsidP="00040331">
            <w:pPr>
              <w:spacing w:after="0" w:line="240" w:lineRule="auto"/>
              <w:jc w:val="center"/>
              <w:rPr>
                <w:rFonts w:asciiTheme="majorHAnsi" w:eastAsia="Times New Roman" w:hAnsiTheme="majorHAnsi" w:cstheme="majorHAnsi"/>
                <w:color w:val="000000"/>
                <w:sz w:val="16"/>
                <w:szCs w:val="16"/>
                <w:lang w:eastAsia="es-CR"/>
              </w:rPr>
            </w:pPr>
          </w:p>
          <w:p w14:paraId="6CDCE827" w14:textId="77777777" w:rsidR="003620DD" w:rsidRDefault="003620DD" w:rsidP="00040331">
            <w:pPr>
              <w:spacing w:after="0" w:line="240" w:lineRule="auto"/>
              <w:jc w:val="center"/>
              <w:rPr>
                <w:rFonts w:asciiTheme="majorHAnsi" w:eastAsia="Times New Roman" w:hAnsiTheme="majorHAnsi" w:cstheme="majorHAnsi"/>
                <w:color w:val="000000"/>
                <w:sz w:val="16"/>
                <w:szCs w:val="16"/>
                <w:lang w:eastAsia="es-CR"/>
              </w:rPr>
            </w:pPr>
          </w:p>
          <w:p w14:paraId="71C3082A" w14:textId="77777777" w:rsidR="003620DD" w:rsidRDefault="003620DD" w:rsidP="00040331">
            <w:pPr>
              <w:spacing w:after="0" w:line="240" w:lineRule="auto"/>
              <w:jc w:val="center"/>
              <w:rPr>
                <w:rFonts w:asciiTheme="majorHAnsi" w:eastAsia="Times New Roman" w:hAnsiTheme="majorHAnsi" w:cstheme="majorHAnsi"/>
                <w:color w:val="000000"/>
                <w:sz w:val="16"/>
                <w:szCs w:val="16"/>
                <w:lang w:eastAsia="es-CR"/>
              </w:rPr>
            </w:pPr>
          </w:p>
          <w:p w14:paraId="621D37F4" w14:textId="77777777" w:rsidR="003620DD" w:rsidRDefault="003620DD" w:rsidP="00040331">
            <w:pPr>
              <w:spacing w:after="0" w:line="240" w:lineRule="auto"/>
              <w:jc w:val="center"/>
              <w:rPr>
                <w:rFonts w:asciiTheme="majorHAnsi" w:eastAsia="Times New Roman" w:hAnsiTheme="majorHAnsi" w:cstheme="majorHAnsi"/>
                <w:color w:val="000000"/>
                <w:sz w:val="16"/>
                <w:szCs w:val="16"/>
                <w:lang w:eastAsia="es-CR"/>
              </w:rPr>
            </w:pPr>
          </w:p>
          <w:p w14:paraId="15F87FDB" w14:textId="77777777" w:rsidR="003620DD" w:rsidRDefault="003620DD" w:rsidP="00040331">
            <w:pPr>
              <w:spacing w:after="0" w:line="240" w:lineRule="auto"/>
              <w:jc w:val="center"/>
              <w:rPr>
                <w:rFonts w:asciiTheme="majorHAnsi" w:eastAsia="Times New Roman" w:hAnsiTheme="majorHAnsi" w:cstheme="majorHAnsi"/>
                <w:color w:val="000000"/>
                <w:sz w:val="16"/>
                <w:szCs w:val="16"/>
                <w:lang w:eastAsia="es-CR"/>
              </w:rPr>
            </w:pPr>
          </w:p>
          <w:p w14:paraId="794DC3D4" w14:textId="77777777" w:rsidR="003620DD" w:rsidRDefault="003620DD" w:rsidP="00040331">
            <w:pPr>
              <w:spacing w:after="0" w:line="240" w:lineRule="auto"/>
              <w:jc w:val="center"/>
              <w:rPr>
                <w:rFonts w:asciiTheme="majorHAnsi" w:eastAsia="Times New Roman" w:hAnsiTheme="majorHAnsi" w:cstheme="majorHAnsi"/>
                <w:color w:val="000000"/>
                <w:sz w:val="16"/>
                <w:szCs w:val="16"/>
                <w:lang w:eastAsia="es-CR"/>
              </w:rPr>
            </w:pPr>
          </w:p>
          <w:p w14:paraId="375EA2F6" w14:textId="77777777" w:rsidR="003620DD" w:rsidRPr="00CE3528" w:rsidRDefault="003620DD" w:rsidP="00040331">
            <w:pPr>
              <w:spacing w:after="0" w:line="240" w:lineRule="auto"/>
              <w:jc w:val="center"/>
              <w:rPr>
                <w:rFonts w:asciiTheme="majorHAnsi" w:eastAsia="Times New Roman" w:hAnsiTheme="majorHAnsi" w:cstheme="majorHAnsi"/>
                <w:color w:val="000000"/>
                <w:sz w:val="16"/>
                <w:szCs w:val="16"/>
                <w:lang w:eastAsia="es-CR"/>
              </w:rPr>
            </w:pPr>
            <w:r w:rsidRPr="006759F5">
              <w:rPr>
                <w:rFonts w:asciiTheme="majorHAnsi" w:eastAsia="Times New Roman" w:hAnsiTheme="majorHAnsi" w:cstheme="majorHAnsi"/>
                <w:color w:val="000000"/>
                <w:sz w:val="16"/>
                <w:szCs w:val="16"/>
                <w:lang w:eastAsia="es-CR"/>
              </w:rPr>
              <w:t>Organismo de Investigación Judicial</w:t>
            </w:r>
          </w:p>
        </w:tc>
        <w:tc>
          <w:tcPr>
            <w:tcW w:w="460" w:type="pct"/>
          </w:tcPr>
          <w:p w14:paraId="449E9674" w14:textId="77777777" w:rsidR="003620DD" w:rsidRDefault="003620DD" w:rsidP="00040331">
            <w:pPr>
              <w:spacing w:after="0" w:line="240" w:lineRule="auto"/>
              <w:jc w:val="center"/>
              <w:rPr>
                <w:rFonts w:asciiTheme="majorHAnsi" w:eastAsia="Times New Roman" w:hAnsiTheme="majorHAnsi" w:cstheme="majorHAnsi"/>
                <w:color w:val="000000"/>
                <w:sz w:val="16"/>
                <w:szCs w:val="16"/>
                <w:lang w:eastAsia="es-CR"/>
              </w:rPr>
            </w:pPr>
          </w:p>
          <w:p w14:paraId="12FEA6E0" w14:textId="77777777" w:rsidR="003620DD" w:rsidRDefault="003620DD" w:rsidP="00040331">
            <w:pPr>
              <w:spacing w:after="0" w:line="240" w:lineRule="auto"/>
              <w:jc w:val="center"/>
              <w:rPr>
                <w:rFonts w:asciiTheme="majorHAnsi" w:eastAsia="Times New Roman" w:hAnsiTheme="majorHAnsi" w:cstheme="majorHAnsi"/>
                <w:color w:val="000000"/>
                <w:sz w:val="16"/>
                <w:szCs w:val="16"/>
                <w:lang w:eastAsia="es-CR"/>
              </w:rPr>
            </w:pPr>
          </w:p>
          <w:p w14:paraId="4E54A4D5" w14:textId="77777777" w:rsidR="003620DD" w:rsidRDefault="003620DD" w:rsidP="00040331">
            <w:pPr>
              <w:spacing w:after="0" w:line="240" w:lineRule="auto"/>
              <w:jc w:val="center"/>
              <w:rPr>
                <w:rFonts w:asciiTheme="majorHAnsi" w:eastAsia="Times New Roman" w:hAnsiTheme="majorHAnsi" w:cstheme="majorHAnsi"/>
                <w:color w:val="000000"/>
                <w:sz w:val="16"/>
                <w:szCs w:val="16"/>
                <w:lang w:eastAsia="es-CR"/>
              </w:rPr>
            </w:pPr>
          </w:p>
          <w:p w14:paraId="204467D5" w14:textId="77777777" w:rsidR="003620DD" w:rsidRDefault="003620DD" w:rsidP="00040331">
            <w:pPr>
              <w:spacing w:after="0" w:line="240" w:lineRule="auto"/>
              <w:jc w:val="center"/>
              <w:rPr>
                <w:rFonts w:asciiTheme="majorHAnsi" w:eastAsia="Times New Roman" w:hAnsiTheme="majorHAnsi" w:cstheme="majorHAnsi"/>
                <w:color w:val="000000"/>
                <w:sz w:val="16"/>
                <w:szCs w:val="16"/>
                <w:lang w:eastAsia="es-CR"/>
              </w:rPr>
            </w:pPr>
          </w:p>
          <w:p w14:paraId="7B5011CB" w14:textId="77777777" w:rsidR="003620DD" w:rsidRDefault="003620DD" w:rsidP="00040331">
            <w:pPr>
              <w:spacing w:after="0" w:line="240" w:lineRule="auto"/>
              <w:jc w:val="center"/>
              <w:rPr>
                <w:rFonts w:asciiTheme="majorHAnsi" w:eastAsia="Times New Roman" w:hAnsiTheme="majorHAnsi" w:cstheme="majorHAnsi"/>
                <w:color w:val="000000"/>
                <w:sz w:val="16"/>
                <w:szCs w:val="16"/>
                <w:lang w:eastAsia="es-CR"/>
              </w:rPr>
            </w:pPr>
          </w:p>
          <w:p w14:paraId="49C79A86" w14:textId="77777777" w:rsidR="003620DD" w:rsidRDefault="003620DD" w:rsidP="00040331">
            <w:pPr>
              <w:spacing w:after="0" w:line="240" w:lineRule="auto"/>
              <w:jc w:val="center"/>
              <w:rPr>
                <w:rFonts w:asciiTheme="majorHAnsi" w:eastAsia="Times New Roman" w:hAnsiTheme="majorHAnsi" w:cstheme="majorHAnsi"/>
                <w:color w:val="000000"/>
                <w:sz w:val="16"/>
                <w:szCs w:val="16"/>
                <w:lang w:eastAsia="es-CR"/>
              </w:rPr>
            </w:pPr>
          </w:p>
          <w:p w14:paraId="097FD13D" w14:textId="77777777" w:rsidR="003620DD" w:rsidRDefault="003620DD" w:rsidP="00040331">
            <w:pPr>
              <w:spacing w:after="0" w:line="240" w:lineRule="auto"/>
              <w:jc w:val="center"/>
              <w:rPr>
                <w:rFonts w:asciiTheme="majorHAnsi" w:eastAsia="Times New Roman" w:hAnsiTheme="majorHAnsi" w:cstheme="majorHAnsi"/>
                <w:color w:val="000000"/>
                <w:sz w:val="16"/>
                <w:szCs w:val="16"/>
                <w:lang w:eastAsia="es-CR"/>
              </w:rPr>
            </w:pPr>
          </w:p>
          <w:p w14:paraId="078ABA60" w14:textId="77777777" w:rsidR="003620DD" w:rsidRDefault="003620DD" w:rsidP="00040331">
            <w:pPr>
              <w:spacing w:after="0" w:line="240" w:lineRule="auto"/>
              <w:jc w:val="center"/>
              <w:rPr>
                <w:rFonts w:asciiTheme="majorHAnsi" w:eastAsia="Times New Roman" w:hAnsiTheme="majorHAnsi" w:cstheme="majorHAnsi"/>
                <w:color w:val="000000"/>
                <w:sz w:val="16"/>
                <w:szCs w:val="16"/>
                <w:lang w:eastAsia="es-CR"/>
              </w:rPr>
            </w:pPr>
          </w:p>
          <w:p w14:paraId="701CA49A" w14:textId="77777777" w:rsidR="003620DD" w:rsidRPr="00CE3528" w:rsidRDefault="003620DD" w:rsidP="00040331">
            <w:pPr>
              <w:spacing w:after="0" w:line="240" w:lineRule="auto"/>
              <w:jc w:val="center"/>
              <w:rPr>
                <w:rFonts w:asciiTheme="majorHAnsi" w:eastAsia="Times New Roman" w:hAnsiTheme="majorHAnsi" w:cstheme="majorHAnsi"/>
                <w:color w:val="000000"/>
                <w:sz w:val="16"/>
                <w:szCs w:val="16"/>
                <w:lang w:eastAsia="es-CR"/>
              </w:rPr>
            </w:pPr>
            <w:r w:rsidRPr="006759F5">
              <w:rPr>
                <w:rFonts w:asciiTheme="majorHAnsi" w:eastAsia="Times New Roman" w:hAnsiTheme="majorHAnsi" w:cstheme="majorHAnsi"/>
                <w:color w:val="000000"/>
                <w:sz w:val="16"/>
                <w:szCs w:val="16"/>
                <w:lang w:eastAsia="es-CR"/>
              </w:rPr>
              <w:t>1167-OIJ-P20</w:t>
            </w:r>
          </w:p>
        </w:tc>
        <w:tc>
          <w:tcPr>
            <w:tcW w:w="917" w:type="pct"/>
            <w:shd w:val="clear" w:color="auto" w:fill="auto"/>
            <w:vAlign w:val="center"/>
            <w:hideMark/>
          </w:tcPr>
          <w:p w14:paraId="15E39CD6" w14:textId="77777777" w:rsidR="003620DD" w:rsidRPr="00CE3528" w:rsidRDefault="003620DD" w:rsidP="00040331">
            <w:pPr>
              <w:spacing w:after="0" w:line="240" w:lineRule="auto"/>
              <w:jc w:val="center"/>
              <w:rPr>
                <w:rFonts w:asciiTheme="majorHAnsi" w:eastAsia="Times New Roman" w:hAnsiTheme="majorHAnsi" w:cstheme="majorHAnsi"/>
                <w:color w:val="000000"/>
                <w:sz w:val="16"/>
                <w:szCs w:val="16"/>
                <w:lang w:eastAsia="es-CR"/>
              </w:rPr>
            </w:pPr>
            <w:r w:rsidRPr="00CE3528">
              <w:rPr>
                <w:rFonts w:asciiTheme="majorHAnsi" w:eastAsia="Times New Roman" w:hAnsiTheme="majorHAnsi" w:cstheme="majorHAnsi"/>
                <w:color w:val="000000"/>
                <w:sz w:val="16"/>
                <w:szCs w:val="16"/>
                <w:lang w:eastAsia="es-CR"/>
              </w:rPr>
              <w:t xml:space="preserve"> Mejoramiento de la Calidad de los Servicios del Departamento de Ciencias Forenses</w:t>
            </w:r>
          </w:p>
        </w:tc>
        <w:tc>
          <w:tcPr>
            <w:tcW w:w="616" w:type="pct"/>
            <w:shd w:val="clear" w:color="000000" w:fill="A9D08E"/>
            <w:noWrap/>
            <w:vAlign w:val="center"/>
            <w:hideMark/>
          </w:tcPr>
          <w:p w14:paraId="58047F01"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R</w:t>
            </w:r>
          </w:p>
        </w:tc>
        <w:tc>
          <w:tcPr>
            <w:tcW w:w="408" w:type="pct"/>
            <w:shd w:val="clear" w:color="000000" w:fill="FF0000"/>
            <w:noWrap/>
            <w:vAlign w:val="center"/>
            <w:hideMark/>
          </w:tcPr>
          <w:p w14:paraId="3F892B38"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S</w:t>
            </w:r>
          </w:p>
        </w:tc>
        <w:tc>
          <w:tcPr>
            <w:tcW w:w="459" w:type="pct"/>
            <w:shd w:val="clear" w:color="000000" w:fill="A9D08E"/>
            <w:noWrap/>
            <w:vAlign w:val="center"/>
            <w:hideMark/>
          </w:tcPr>
          <w:p w14:paraId="0C4BE5BA"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R</w:t>
            </w:r>
          </w:p>
        </w:tc>
        <w:tc>
          <w:tcPr>
            <w:tcW w:w="459" w:type="pct"/>
            <w:shd w:val="clear" w:color="000000" w:fill="A9D08E"/>
            <w:noWrap/>
            <w:vAlign w:val="center"/>
            <w:hideMark/>
          </w:tcPr>
          <w:p w14:paraId="56B8D700"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R</w:t>
            </w:r>
          </w:p>
        </w:tc>
        <w:tc>
          <w:tcPr>
            <w:tcW w:w="1171" w:type="pct"/>
            <w:shd w:val="clear" w:color="auto" w:fill="auto"/>
            <w:hideMark/>
          </w:tcPr>
          <w:p w14:paraId="0C1D1151" w14:textId="77777777" w:rsidR="003620DD" w:rsidRDefault="003620DD" w:rsidP="00040331">
            <w:pPr>
              <w:spacing w:after="0" w:line="240" w:lineRule="auto"/>
              <w:jc w:val="both"/>
              <w:rPr>
                <w:rFonts w:asciiTheme="majorHAnsi" w:eastAsia="Times New Roman" w:hAnsiTheme="majorHAnsi" w:cstheme="majorHAnsi"/>
                <w:color w:val="000000"/>
                <w:sz w:val="16"/>
                <w:szCs w:val="16"/>
                <w:lang w:eastAsia="es-CR"/>
              </w:rPr>
            </w:pPr>
            <w:r w:rsidRPr="00CE3528">
              <w:rPr>
                <w:rFonts w:asciiTheme="majorHAnsi" w:eastAsia="Times New Roman" w:hAnsiTheme="majorHAnsi" w:cstheme="majorHAnsi"/>
                <w:color w:val="000000"/>
                <w:sz w:val="16"/>
                <w:szCs w:val="16"/>
                <w:lang w:eastAsia="es-CR"/>
              </w:rPr>
              <w:t>Se detecta los beneficios del plan de gestión no son los mismos que se mencionan en el acta de constitución.</w:t>
            </w:r>
          </w:p>
          <w:p w14:paraId="522DFCA2" w14:textId="77777777" w:rsidR="003620DD" w:rsidRDefault="003620DD" w:rsidP="00040331">
            <w:pPr>
              <w:spacing w:after="0" w:line="240" w:lineRule="auto"/>
              <w:jc w:val="both"/>
              <w:rPr>
                <w:rFonts w:asciiTheme="majorHAnsi" w:eastAsia="Times New Roman" w:hAnsiTheme="majorHAnsi" w:cstheme="majorHAnsi"/>
                <w:color w:val="000000"/>
                <w:sz w:val="16"/>
                <w:szCs w:val="16"/>
                <w:lang w:eastAsia="es-CR"/>
              </w:rPr>
            </w:pPr>
            <w:r w:rsidRPr="00CE3528">
              <w:rPr>
                <w:rFonts w:asciiTheme="majorHAnsi" w:eastAsia="Times New Roman" w:hAnsiTheme="majorHAnsi" w:cstheme="majorHAnsi"/>
                <w:color w:val="000000"/>
                <w:sz w:val="16"/>
                <w:szCs w:val="16"/>
                <w:lang w:eastAsia="es-CR"/>
              </w:rPr>
              <w:t xml:space="preserve"> </w:t>
            </w:r>
            <w:r w:rsidRPr="00CE3528">
              <w:rPr>
                <w:rFonts w:asciiTheme="majorHAnsi" w:eastAsia="Times New Roman" w:hAnsiTheme="majorHAnsi" w:cstheme="majorHAnsi"/>
                <w:color w:val="000000"/>
                <w:sz w:val="16"/>
                <w:szCs w:val="16"/>
                <w:lang w:eastAsia="es-CR"/>
              </w:rPr>
              <w:br/>
            </w:r>
            <w:r w:rsidRPr="00CE3528">
              <w:rPr>
                <w:rFonts w:asciiTheme="majorHAnsi" w:eastAsia="Times New Roman" w:hAnsiTheme="majorHAnsi" w:cstheme="majorHAnsi"/>
                <w:color w:val="000000"/>
                <w:sz w:val="16"/>
                <w:szCs w:val="16"/>
                <w:lang w:eastAsia="es-CR"/>
              </w:rPr>
              <w:br/>
              <w:t xml:space="preserve">Al respecto, en la entrevista llevada a cabo el 24 de agosto 2021, indica Carolina Rojas Alfaro </w:t>
            </w:r>
            <w:r w:rsidRPr="008E63AB">
              <w:rPr>
                <w:rFonts w:asciiTheme="majorHAnsi" w:eastAsia="Times New Roman" w:hAnsiTheme="majorHAnsi" w:cstheme="majorHAnsi"/>
                <w:color w:val="000000"/>
                <w:sz w:val="16"/>
                <w:szCs w:val="16"/>
                <w:lang w:eastAsia="es-CR"/>
              </w:rPr>
              <w:t>líder</w:t>
            </w:r>
            <w:r w:rsidRPr="00CE3528">
              <w:rPr>
                <w:rFonts w:asciiTheme="majorHAnsi" w:eastAsia="Times New Roman" w:hAnsiTheme="majorHAnsi" w:cstheme="majorHAnsi"/>
                <w:color w:val="000000"/>
                <w:sz w:val="16"/>
                <w:szCs w:val="16"/>
                <w:lang w:eastAsia="es-CR"/>
              </w:rPr>
              <w:t xml:space="preserve"> del proyecto que el plan de gestión que se encuentra en el sitio del proyecto no le corresponde al proyecto Mejoramiento de la Calidad de los Servicios del Departamento de Ciencias Forenses y lo que se tiene es el acta de constitución ya que el proyecto inició antes de la implementación de la metodología de proyectos. </w:t>
            </w:r>
            <w:r w:rsidRPr="00CE3528">
              <w:rPr>
                <w:rFonts w:asciiTheme="majorHAnsi" w:eastAsia="Times New Roman" w:hAnsiTheme="majorHAnsi" w:cstheme="majorHAnsi"/>
                <w:color w:val="000000"/>
                <w:sz w:val="16"/>
                <w:szCs w:val="16"/>
                <w:lang w:eastAsia="es-CR"/>
              </w:rPr>
              <w:br/>
              <w:t xml:space="preserve">         </w:t>
            </w:r>
            <w:r w:rsidRPr="00CE3528">
              <w:rPr>
                <w:rFonts w:asciiTheme="majorHAnsi" w:eastAsia="Times New Roman" w:hAnsiTheme="majorHAnsi" w:cstheme="majorHAnsi"/>
                <w:color w:val="000000"/>
                <w:sz w:val="16"/>
                <w:szCs w:val="16"/>
                <w:lang w:eastAsia="es-CR"/>
              </w:rPr>
              <w:br/>
              <w:t>Se procedió a verificar el acta de constitución, estudio de factibilidad y el informe de cierre los cuales si corresponden al proyecto</w:t>
            </w:r>
            <w:r>
              <w:rPr>
                <w:rFonts w:asciiTheme="majorHAnsi" w:eastAsia="Times New Roman" w:hAnsiTheme="majorHAnsi" w:cstheme="majorHAnsi"/>
                <w:color w:val="000000"/>
                <w:sz w:val="16"/>
                <w:szCs w:val="16"/>
                <w:lang w:eastAsia="es-CR"/>
              </w:rPr>
              <w:t xml:space="preserve"> </w:t>
            </w:r>
            <w:r w:rsidRPr="00CE3528">
              <w:rPr>
                <w:rFonts w:asciiTheme="majorHAnsi" w:eastAsia="Times New Roman" w:hAnsiTheme="majorHAnsi" w:cstheme="majorHAnsi"/>
                <w:color w:val="000000"/>
                <w:sz w:val="16"/>
                <w:szCs w:val="16"/>
                <w:lang w:eastAsia="es-CR"/>
              </w:rPr>
              <w:t xml:space="preserve">Mejoramiento de la Calidad de los Servicios del Departamento de Ciencias Forenses. </w:t>
            </w:r>
          </w:p>
          <w:p w14:paraId="4941B322" w14:textId="77777777" w:rsidR="003620DD" w:rsidRDefault="003620DD" w:rsidP="00040331">
            <w:pPr>
              <w:spacing w:after="0" w:line="240" w:lineRule="auto"/>
              <w:jc w:val="both"/>
              <w:rPr>
                <w:rFonts w:asciiTheme="majorHAnsi" w:eastAsia="Times New Roman" w:hAnsiTheme="majorHAnsi" w:cstheme="majorHAnsi"/>
                <w:color w:val="000000"/>
                <w:sz w:val="16"/>
                <w:szCs w:val="16"/>
                <w:lang w:eastAsia="es-CR"/>
              </w:rPr>
            </w:pPr>
          </w:p>
          <w:p w14:paraId="788208D9" w14:textId="77777777" w:rsidR="003620DD" w:rsidRPr="00CE3528" w:rsidRDefault="003620DD" w:rsidP="00040331">
            <w:pPr>
              <w:spacing w:after="0" w:line="240" w:lineRule="auto"/>
              <w:jc w:val="both"/>
              <w:rPr>
                <w:rFonts w:asciiTheme="majorHAnsi" w:eastAsia="Times New Roman" w:hAnsiTheme="majorHAnsi" w:cstheme="majorHAnsi"/>
                <w:color w:val="000000"/>
                <w:sz w:val="16"/>
                <w:szCs w:val="16"/>
                <w:lang w:eastAsia="es-CR"/>
              </w:rPr>
            </w:pPr>
          </w:p>
        </w:tc>
      </w:tr>
      <w:tr w:rsidR="003620DD" w:rsidRPr="00CE3528" w14:paraId="0586AB99" w14:textId="77777777" w:rsidTr="00A016FC">
        <w:trPr>
          <w:trHeight w:val="750"/>
          <w:jc w:val="center"/>
        </w:trPr>
        <w:tc>
          <w:tcPr>
            <w:tcW w:w="509" w:type="pct"/>
          </w:tcPr>
          <w:p w14:paraId="50E5D492" w14:textId="77777777" w:rsidR="003620DD" w:rsidRDefault="003620DD" w:rsidP="00040331">
            <w:pPr>
              <w:spacing w:after="0" w:line="240" w:lineRule="auto"/>
              <w:jc w:val="center"/>
              <w:rPr>
                <w:rFonts w:asciiTheme="majorHAnsi" w:eastAsia="Times New Roman" w:hAnsiTheme="majorHAnsi" w:cstheme="majorHAnsi"/>
                <w:color w:val="000000"/>
                <w:sz w:val="16"/>
                <w:szCs w:val="16"/>
                <w:lang w:eastAsia="es-CR"/>
              </w:rPr>
            </w:pPr>
          </w:p>
          <w:p w14:paraId="1C18BBCF" w14:textId="77777777" w:rsidR="003620DD" w:rsidRDefault="003620DD" w:rsidP="00040331">
            <w:pPr>
              <w:spacing w:after="0" w:line="240" w:lineRule="auto"/>
              <w:jc w:val="center"/>
              <w:rPr>
                <w:rFonts w:asciiTheme="majorHAnsi" w:eastAsia="Times New Roman" w:hAnsiTheme="majorHAnsi" w:cstheme="majorHAnsi"/>
                <w:color w:val="000000"/>
                <w:sz w:val="16"/>
                <w:szCs w:val="16"/>
                <w:lang w:eastAsia="es-CR"/>
              </w:rPr>
            </w:pPr>
          </w:p>
          <w:p w14:paraId="7BE9B4B6" w14:textId="77777777" w:rsidR="003620DD" w:rsidRPr="00CE3528" w:rsidRDefault="003620DD" w:rsidP="00040331">
            <w:pPr>
              <w:spacing w:after="0" w:line="240" w:lineRule="auto"/>
              <w:jc w:val="center"/>
              <w:rPr>
                <w:rFonts w:asciiTheme="majorHAnsi" w:eastAsia="Times New Roman" w:hAnsiTheme="majorHAnsi" w:cstheme="majorHAnsi"/>
                <w:color w:val="000000"/>
                <w:sz w:val="16"/>
                <w:szCs w:val="16"/>
                <w:lang w:eastAsia="es-CR"/>
              </w:rPr>
            </w:pPr>
            <w:r w:rsidRPr="006759F5">
              <w:rPr>
                <w:rFonts w:asciiTheme="majorHAnsi" w:eastAsia="Times New Roman" w:hAnsiTheme="majorHAnsi" w:cstheme="majorHAnsi"/>
                <w:color w:val="000000"/>
                <w:sz w:val="16"/>
                <w:szCs w:val="16"/>
                <w:lang w:eastAsia="es-CR"/>
              </w:rPr>
              <w:t>Proyecto Fortalecimiento Justicia Restaurativa Corte–Europa AID</w:t>
            </w:r>
          </w:p>
        </w:tc>
        <w:tc>
          <w:tcPr>
            <w:tcW w:w="460" w:type="pct"/>
          </w:tcPr>
          <w:p w14:paraId="4FC69304" w14:textId="77777777" w:rsidR="003620DD" w:rsidRDefault="003620DD" w:rsidP="00040331">
            <w:pPr>
              <w:spacing w:after="0" w:line="240" w:lineRule="auto"/>
              <w:jc w:val="center"/>
              <w:rPr>
                <w:rFonts w:asciiTheme="majorHAnsi" w:eastAsia="Times New Roman" w:hAnsiTheme="majorHAnsi" w:cstheme="majorHAnsi"/>
                <w:color w:val="000000"/>
                <w:sz w:val="16"/>
                <w:szCs w:val="16"/>
                <w:lang w:eastAsia="es-CR"/>
              </w:rPr>
            </w:pPr>
          </w:p>
          <w:p w14:paraId="1002E5AF" w14:textId="77777777" w:rsidR="003620DD" w:rsidRDefault="003620DD" w:rsidP="00040331">
            <w:pPr>
              <w:spacing w:after="0" w:line="240" w:lineRule="auto"/>
              <w:jc w:val="center"/>
              <w:rPr>
                <w:rFonts w:asciiTheme="majorHAnsi" w:eastAsia="Times New Roman" w:hAnsiTheme="majorHAnsi" w:cstheme="majorHAnsi"/>
                <w:color w:val="000000"/>
                <w:sz w:val="16"/>
                <w:szCs w:val="16"/>
                <w:lang w:eastAsia="es-CR"/>
              </w:rPr>
            </w:pPr>
          </w:p>
          <w:p w14:paraId="5A322D42" w14:textId="77777777" w:rsidR="003620DD" w:rsidRDefault="003620DD" w:rsidP="00040331">
            <w:pPr>
              <w:spacing w:after="0" w:line="240" w:lineRule="auto"/>
              <w:jc w:val="center"/>
              <w:rPr>
                <w:rFonts w:asciiTheme="majorHAnsi" w:eastAsia="Times New Roman" w:hAnsiTheme="majorHAnsi" w:cstheme="majorHAnsi"/>
                <w:color w:val="000000"/>
                <w:sz w:val="16"/>
                <w:szCs w:val="16"/>
                <w:lang w:eastAsia="es-CR"/>
              </w:rPr>
            </w:pPr>
          </w:p>
          <w:p w14:paraId="51FF3024" w14:textId="77777777" w:rsidR="003620DD" w:rsidRDefault="003620DD" w:rsidP="00040331">
            <w:pPr>
              <w:spacing w:after="0" w:line="240" w:lineRule="auto"/>
              <w:jc w:val="center"/>
              <w:rPr>
                <w:rFonts w:asciiTheme="majorHAnsi" w:eastAsia="Times New Roman" w:hAnsiTheme="majorHAnsi" w:cstheme="majorHAnsi"/>
                <w:color w:val="000000"/>
                <w:sz w:val="16"/>
                <w:szCs w:val="16"/>
                <w:lang w:eastAsia="es-CR"/>
              </w:rPr>
            </w:pPr>
          </w:p>
          <w:p w14:paraId="45E6B5E3" w14:textId="77777777" w:rsidR="003620DD" w:rsidRPr="00CE3528" w:rsidRDefault="003620DD" w:rsidP="00040331">
            <w:pPr>
              <w:spacing w:after="0" w:line="240" w:lineRule="auto"/>
              <w:jc w:val="center"/>
              <w:rPr>
                <w:rFonts w:asciiTheme="majorHAnsi" w:eastAsia="Times New Roman" w:hAnsiTheme="majorHAnsi" w:cstheme="majorHAnsi"/>
                <w:color w:val="000000"/>
                <w:sz w:val="16"/>
                <w:szCs w:val="16"/>
                <w:lang w:eastAsia="es-CR"/>
              </w:rPr>
            </w:pPr>
            <w:r w:rsidRPr="006759F5">
              <w:rPr>
                <w:rFonts w:asciiTheme="majorHAnsi" w:eastAsia="Times New Roman" w:hAnsiTheme="majorHAnsi" w:cstheme="majorHAnsi"/>
                <w:color w:val="000000"/>
                <w:sz w:val="16"/>
                <w:szCs w:val="16"/>
                <w:lang w:eastAsia="es-CR"/>
              </w:rPr>
              <w:t>1777-PFJR-P01</w:t>
            </w:r>
          </w:p>
        </w:tc>
        <w:tc>
          <w:tcPr>
            <w:tcW w:w="917" w:type="pct"/>
            <w:shd w:val="clear" w:color="auto" w:fill="auto"/>
            <w:hideMark/>
          </w:tcPr>
          <w:p w14:paraId="3EDC9304" w14:textId="77777777" w:rsidR="003620DD" w:rsidRDefault="003620DD" w:rsidP="00040331">
            <w:pPr>
              <w:spacing w:after="0" w:line="240" w:lineRule="auto"/>
              <w:jc w:val="center"/>
              <w:rPr>
                <w:rFonts w:asciiTheme="majorHAnsi" w:eastAsia="Times New Roman" w:hAnsiTheme="majorHAnsi" w:cstheme="majorHAnsi"/>
                <w:color w:val="000000"/>
                <w:sz w:val="16"/>
                <w:szCs w:val="16"/>
                <w:lang w:eastAsia="es-CR"/>
              </w:rPr>
            </w:pPr>
          </w:p>
          <w:p w14:paraId="2F00DA38" w14:textId="77777777" w:rsidR="003620DD" w:rsidRDefault="003620DD" w:rsidP="00040331">
            <w:pPr>
              <w:spacing w:after="0" w:line="240" w:lineRule="auto"/>
              <w:jc w:val="center"/>
              <w:rPr>
                <w:rFonts w:asciiTheme="majorHAnsi" w:eastAsia="Times New Roman" w:hAnsiTheme="majorHAnsi" w:cstheme="majorHAnsi"/>
                <w:color w:val="000000"/>
                <w:sz w:val="16"/>
                <w:szCs w:val="16"/>
                <w:lang w:eastAsia="es-CR"/>
              </w:rPr>
            </w:pPr>
          </w:p>
          <w:p w14:paraId="4EC0610C" w14:textId="77777777" w:rsidR="003620DD" w:rsidRDefault="003620DD" w:rsidP="00040331">
            <w:pPr>
              <w:spacing w:after="0" w:line="240" w:lineRule="auto"/>
              <w:jc w:val="center"/>
              <w:rPr>
                <w:rFonts w:asciiTheme="majorHAnsi" w:eastAsia="Times New Roman" w:hAnsiTheme="majorHAnsi" w:cstheme="majorHAnsi"/>
                <w:color w:val="000000"/>
                <w:sz w:val="16"/>
                <w:szCs w:val="16"/>
                <w:lang w:eastAsia="es-CR"/>
              </w:rPr>
            </w:pPr>
          </w:p>
          <w:p w14:paraId="4557E6DF" w14:textId="77777777" w:rsidR="003620DD" w:rsidRPr="00CE3528" w:rsidRDefault="003620DD" w:rsidP="00040331">
            <w:pPr>
              <w:spacing w:after="0" w:line="240" w:lineRule="auto"/>
              <w:jc w:val="center"/>
              <w:rPr>
                <w:rFonts w:asciiTheme="majorHAnsi" w:eastAsia="Times New Roman" w:hAnsiTheme="majorHAnsi" w:cstheme="majorHAnsi"/>
                <w:color w:val="000000"/>
                <w:sz w:val="16"/>
                <w:szCs w:val="16"/>
                <w:lang w:eastAsia="es-CR"/>
              </w:rPr>
            </w:pPr>
            <w:r w:rsidRPr="00CE3528">
              <w:rPr>
                <w:rFonts w:asciiTheme="majorHAnsi" w:eastAsia="Times New Roman" w:hAnsiTheme="majorHAnsi" w:cstheme="majorHAnsi"/>
                <w:color w:val="000000"/>
                <w:sz w:val="16"/>
                <w:szCs w:val="16"/>
                <w:lang w:eastAsia="es-CR"/>
              </w:rPr>
              <w:t>Proyecto Regional Fortalecimiento de la Justicia Restaurativa</w:t>
            </w:r>
          </w:p>
        </w:tc>
        <w:tc>
          <w:tcPr>
            <w:tcW w:w="616" w:type="pct"/>
            <w:shd w:val="clear" w:color="000000" w:fill="FF0000"/>
            <w:noWrap/>
            <w:vAlign w:val="center"/>
            <w:hideMark/>
          </w:tcPr>
          <w:p w14:paraId="5840C6DC"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S</w:t>
            </w:r>
          </w:p>
        </w:tc>
        <w:tc>
          <w:tcPr>
            <w:tcW w:w="408" w:type="pct"/>
            <w:shd w:val="clear" w:color="000000" w:fill="FF0000"/>
            <w:noWrap/>
            <w:vAlign w:val="center"/>
            <w:hideMark/>
          </w:tcPr>
          <w:p w14:paraId="4819DB8F"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S</w:t>
            </w:r>
          </w:p>
        </w:tc>
        <w:tc>
          <w:tcPr>
            <w:tcW w:w="459" w:type="pct"/>
            <w:shd w:val="clear" w:color="000000" w:fill="A9D08E"/>
            <w:noWrap/>
            <w:vAlign w:val="center"/>
            <w:hideMark/>
          </w:tcPr>
          <w:p w14:paraId="2308DD89"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R</w:t>
            </w:r>
          </w:p>
        </w:tc>
        <w:tc>
          <w:tcPr>
            <w:tcW w:w="459" w:type="pct"/>
            <w:shd w:val="clear" w:color="000000" w:fill="A9D08E"/>
            <w:noWrap/>
            <w:vAlign w:val="center"/>
            <w:hideMark/>
          </w:tcPr>
          <w:p w14:paraId="2627896B" w14:textId="77777777" w:rsidR="003620DD" w:rsidRPr="00CE3528" w:rsidRDefault="003620DD" w:rsidP="00040331">
            <w:pPr>
              <w:spacing w:after="0" w:line="240" w:lineRule="auto"/>
              <w:jc w:val="center"/>
              <w:rPr>
                <w:rFonts w:ascii="Wingdings 2" w:eastAsia="Times New Roman" w:hAnsi="Wingdings 2" w:cs="Calibri"/>
                <w:b/>
                <w:bCs/>
                <w:color w:val="FFFFFF"/>
                <w:sz w:val="16"/>
                <w:szCs w:val="16"/>
                <w:lang w:eastAsia="es-CR"/>
              </w:rPr>
            </w:pPr>
            <w:r w:rsidRPr="00CE3528">
              <w:rPr>
                <w:rFonts w:ascii="Wingdings 2" w:eastAsia="Times New Roman" w:hAnsi="Wingdings 2" w:cs="Calibri"/>
                <w:b/>
                <w:bCs/>
                <w:color w:val="FFFFFF"/>
                <w:sz w:val="16"/>
                <w:szCs w:val="16"/>
                <w:lang w:eastAsia="es-CR"/>
              </w:rPr>
              <w:t>R</w:t>
            </w:r>
          </w:p>
        </w:tc>
        <w:tc>
          <w:tcPr>
            <w:tcW w:w="1171" w:type="pct"/>
            <w:shd w:val="clear" w:color="auto" w:fill="auto"/>
            <w:vAlign w:val="center"/>
            <w:hideMark/>
          </w:tcPr>
          <w:p w14:paraId="55CF8DA2" w14:textId="77777777" w:rsidR="003620DD" w:rsidRDefault="003620DD" w:rsidP="00040331">
            <w:pPr>
              <w:spacing w:after="0" w:line="240" w:lineRule="auto"/>
              <w:jc w:val="both"/>
              <w:rPr>
                <w:rFonts w:asciiTheme="majorHAnsi" w:eastAsia="Times New Roman" w:hAnsiTheme="majorHAnsi" w:cstheme="majorHAnsi"/>
                <w:color w:val="242424"/>
                <w:sz w:val="16"/>
                <w:szCs w:val="16"/>
                <w:lang w:val="es-ES" w:eastAsia="es-CR"/>
              </w:rPr>
            </w:pPr>
            <w:r w:rsidRPr="00CE3528">
              <w:rPr>
                <w:rFonts w:asciiTheme="majorHAnsi" w:eastAsia="Times New Roman" w:hAnsiTheme="majorHAnsi" w:cstheme="majorHAnsi"/>
                <w:color w:val="242424"/>
                <w:sz w:val="16"/>
                <w:szCs w:val="16"/>
                <w:lang w:val="es-ES" w:eastAsia="es-CR"/>
              </w:rPr>
              <w:t xml:space="preserve">Se obtuvo como resultado que no se cuenta con el formulario llamado “plan de gestión” y </w:t>
            </w:r>
            <w:r>
              <w:rPr>
                <w:rFonts w:asciiTheme="majorHAnsi" w:eastAsia="Times New Roman" w:hAnsiTheme="majorHAnsi" w:cstheme="majorHAnsi"/>
                <w:color w:val="242424"/>
                <w:sz w:val="16"/>
                <w:szCs w:val="16"/>
                <w:lang w:val="es-ES" w:eastAsia="es-CR"/>
              </w:rPr>
              <w:t>“</w:t>
            </w:r>
            <w:r w:rsidRPr="00CE3528">
              <w:rPr>
                <w:rFonts w:asciiTheme="majorHAnsi" w:eastAsia="Times New Roman" w:hAnsiTheme="majorHAnsi" w:cstheme="majorHAnsi"/>
                <w:color w:val="242424"/>
                <w:sz w:val="16"/>
                <w:szCs w:val="16"/>
                <w:lang w:val="es-ES" w:eastAsia="es-CR"/>
              </w:rPr>
              <w:t>estudio de factibilidad</w:t>
            </w:r>
            <w:r>
              <w:rPr>
                <w:rFonts w:asciiTheme="majorHAnsi" w:eastAsia="Times New Roman" w:hAnsiTheme="majorHAnsi" w:cstheme="majorHAnsi"/>
                <w:color w:val="242424"/>
                <w:sz w:val="16"/>
                <w:szCs w:val="16"/>
                <w:lang w:val="es-ES" w:eastAsia="es-CR"/>
              </w:rPr>
              <w:t xml:space="preserve">” </w:t>
            </w:r>
            <w:r w:rsidRPr="00CE3528">
              <w:rPr>
                <w:rFonts w:asciiTheme="majorHAnsi" w:eastAsia="Times New Roman" w:hAnsiTheme="majorHAnsi" w:cstheme="majorHAnsi"/>
                <w:color w:val="242424"/>
                <w:sz w:val="16"/>
                <w:szCs w:val="16"/>
                <w:lang w:val="es-ES" w:eastAsia="es-CR"/>
              </w:rPr>
              <w:t>por lo tanto no es posible confrontar los beneficios esperados contra los beneficios obtenidos al finalizar el proyecto.</w:t>
            </w:r>
          </w:p>
          <w:p w14:paraId="16796FCC" w14:textId="77777777" w:rsidR="003620DD" w:rsidRDefault="003620DD" w:rsidP="00040331">
            <w:pPr>
              <w:spacing w:after="0" w:line="240" w:lineRule="auto"/>
              <w:jc w:val="both"/>
              <w:rPr>
                <w:rFonts w:asciiTheme="majorHAnsi" w:eastAsia="Times New Roman" w:hAnsiTheme="majorHAnsi" w:cstheme="majorHAnsi"/>
                <w:color w:val="242424"/>
                <w:sz w:val="16"/>
                <w:szCs w:val="16"/>
                <w:lang w:val="es-ES" w:eastAsia="es-CR"/>
              </w:rPr>
            </w:pPr>
            <w:r w:rsidRPr="00CE3528">
              <w:rPr>
                <w:rFonts w:asciiTheme="majorHAnsi" w:eastAsia="Times New Roman" w:hAnsiTheme="majorHAnsi" w:cstheme="majorHAnsi"/>
                <w:color w:val="242424"/>
                <w:sz w:val="16"/>
                <w:szCs w:val="16"/>
                <w:lang w:val="es-ES" w:eastAsia="es-CR"/>
              </w:rPr>
              <w:t xml:space="preserve"> </w:t>
            </w:r>
            <w:r w:rsidRPr="00CE3528">
              <w:rPr>
                <w:rFonts w:asciiTheme="majorHAnsi" w:eastAsia="Times New Roman" w:hAnsiTheme="majorHAnsi" w:cstheme="majorHAnsi"/>
                <w:color w:val="242424"/>
                <w:sz w:val="16"/>
                <w:szCs w:val="16"/>
                <w:lang w:val="es-ES" w:eastAsia="es-CR"/>
              </w:rPr>
              <w:br/>
              <w:t xml:space="preserve">Al </w:t>
            </w:r>
            <w:r w:rsidRPr="008E63AB">
              <w:rPr>
                <w:rFonts w:asciiTheme="majorHAnsi" w:eastAsia="Times New Roman" w:hAnsiTheme="majorHAnsi" w:cstheme="majorHAnsi"/>
                <w:color w:val="242424"/>
                <w:sz w:val="16"/>
                <w:szCs w:val="16"/>
                <w:lang w:val="es-ES" w:eastAsia="es-CR"/>
              </w:rPr>
              <w:t>respecto, Jovanna</w:t>
            </w:r>
            <w:r w:rsidRPr="00CE3528">
              <w:rPr>
                <w:rFonts w:asciiTheme="majorHAnsi" w:eastAsia="Times New Roman" w:hAnsiTheme="majorHAnsi" w:cstheme="majorHAnsi"/>
                <w:color w:val="242424"/>
                <w:sz w:val="16"/>
                <w:szCs w:val="16"/>
                <w:lang w:val="es-ES" w:eastAsia="es-CR"/>
              </w:rPr>
              <w:t xml:space="preserve"> Calderón Altamirano, líder del proyecto indica que las plantillas nacen cuando el proyecto ya se encontraba en ejecución y por lo tanto no se realizaron y a raíz de que no hubo plan de gestión se indican beneficios generales que obtuvo el proyecto.</w:t>
            </w:r>
          </w:p>
          <w:p w14:paraId="4BC2A6D2" w14:textId="77777777" w:rsidR="003620DD" w:rsidRPr="00CE3528" w:rsidRDefault="003620DD" w:rsidP="00040331">
            <w:pPr>
              <w:spacing w:after="0" w:line="240" w:lineRule="auto"/>
              <w:jc w:val="both"/>
              <w:rPr>
                <w:rFonts w:asciiTheme="majorHAnsi" w:eastAsia="Times New Roman" w:hAnsiTheme="majorHAnsi" w:cstheme="majorHAnsi"/>
                <w:color w:val="242424"/>
                <w:sz w:val="16"/>
                <w:szCs w:val="16"/>
                <w:lang w:eastAsia="es-CR"/>
              </w:rPr>
            </w:pPr>
          </w:p>
        </w:tc>
      </w:tr>
    </w:tbl>
    <w:p w14:paraId="6AA54D06" w14:textId="77777777" w:rsidR="000F2B6D" w:rsidRPr="004041E4" w:rsidRDefault="000F2B6D" w:rsidP="00020BAC">
      <w:pPr>
        <w:spacing w:after="0" w:line="240" w:lineRule="auto"/>
        <w:rPr>
          <w:rFonts w:ascii="Book Antiqua" w:hAnsi="Book Antiqua" w:cstheme="majorHAnsi"/>
          <w:b/>
          <w:sz w:val="24"/>
          <w:szCs w:val="24"/>
        </w:rPr>
      </w:pPr>
    </w:p>
    <w:p w14:paraId="7B144532" w14:textId="77777777" w:rsidR="000F2B6D" w:rsidRPr="004041E4" w:rsidRDefault="000F2B6D" w:rsidP="00020BAC">
      <w:pPr>
        <w:spacing w:after="0" w:line="240" w:lineRule="auto"/>
        <w:rPr>
          <w:rFonts w:ascii="Book Antiqua" w:hAnsi="Book Antiqua" w:cstheme="majorHAnsi"/>
          <w:b/>
          <w:sz w:val="24"/>
          <w:szCs w:val="24"/>
        </w:rPr>
      </w:pPr>
    </w:p>
    <w:p w14:paraId="53AF80FB" w14:textId="77777777" w:rsidR="000F2B6D" w:rsidRPr="004041E4" w:rsidRDefault="000F2B6D" w:rsidP="000F2B6D">
      <w:pPr>
        <w:spacing w:line="240" w:lineRule="auto"/>
        <w:rPr>
          <w:rFonts w:ascii="Book Antiqua" w:hAnsi="Book Antiqua" w:cstheme="majorHAnsi"/>
          <w:sz w:val="18"/>
          <w:szCs w:val="18"/>
        </w:rPr>
        <w:sectPr w:rsidR="000F2B6D" w:rsidRPr="004041E4" w:rsidSect="00B644DD">
          <w:pgSz w:w="15840" w:h="12240" w:orient="landscape"/>
          <w:pgMar w:top="1701" w:right="1417" w:bottom="1701" w:left="1417" w:header="708" w:footer="708" w:gutter="0"/>
          <w:cols w:space="708"/>
          <w:docGrid w:linePitch="360"/>
        </w:sectPr>
      </w:pPr>
      <w:r w:rsidRPr="004041E4">
        <w:rPr>
          <w:rFonts w:ascii="Book Antiqua" w:hAnsi="Book Antiqua" w:cstheme="majorHAnsi"/>
          <w:b/>
          <w:sz w:val="18"/>
          <w:szCs w:val="18"/>
        </w:rPr>
        <w:t>Fuente:</w:t>
      </w:r>
      <w:r w:rsidRPr="004041E4">
        <w:rPr>
          <w:rFonts w:ascii="Book Antiqua" w:hAnsi="Book Antiqua" w:cstheme="majorHAnsi"/>
          <w:sz w:val="18"/>
          <w:szCs w:val="18"/>
        </w:rPr>
        <w:t xml:space="preserve"> Elaboración propia con datos e información suministrada en el repositorio del Project Online.</w:t>
      </w:r>
    </w:p>
    <w:p w14:paraId="0C4E6045" w14:textId="77777777" w:rsidR="000F2B6D" w:rsidRPr="004041E4" w:rsidRDefault="000F2B6D" w:rsidP="000F2B6D">
      <w:pPr>
        <w:spacing w:after="0" w:line="240" w:lineRule="auto"/>
        <w:jc w:val="both"/>
        <w:rPr>
          <w:rFonts w:ascii="Book Antiqua" w:hAnsi="Book Antiqua" w:cstheme="majorHAnsi"/>
          <w:sz w:val="24"/>
          <w:szCs w:val="24"/>
        </w:rPr>
      </w:pPr>
    </w:p>
    <w:p w14:paraId="7EA9FCAE" w14:textId="77777777" w:rsidR="000F2B6D" w:rsidRPr="004041E4" w:rsidRDefault="000F2B6D" w:rsidP="000F2B6D">
      <w:pPr>
        <w:keepNext/>
        <w:keepLines/>
        <w:numPr>
          <w:ilvl w:val="1"/>
          <w:numId w:val="4"/>
        </w:numPr>
        <w:spacing w:after="0" w:line="240" w:lineRule="auto"/>
        <w:jc w:val="both"/>
        <w:outlineLvl w:val="1"/>
        <w:rPr>
          <w:rFonts w:ascii="Book Antiqua" w:eastAsiaTheme="majorEastAsia" w:hAnsi="Book Antiqua" w:cstheme="majorHAnsi"/>
          <w:b/>
          <w:sz w:val="24"/>
          <w:szCs w:val="24"/>
        </w:rPr>
      </w:pPr>
      <w:bookmarkStart w:id="34" w:name="_Toc89714424"/>
      <w:bookmarkStart w:id="35" w:name="_Toc141169744"/>
      <w:r w:rsidRPr="004041E4">
        <w:rPr>
          <w:rFonts w:ascii="Book Antiqua" w:eastAsiaTheme="majorEastAsia" w:hAnsi="Book Antiqua" w:cstheme="majorHAnsi"/>
          <w:b/>
          <w:sz w:val="24"/>
          <w:szCs w:val="24"/>
        </w:rPr>
        <w:t>Análisis de los proyectos que cuentan con beneficios.</w:t>
      </w:r>
      <w:bookmarkEnd w:id="34"/>
      <w:bookmarkEnd w:id="35"/>
      <w:r w:rsidRPr="004041E4">
        <w:rPr>
          <w:rFonts w:ascii="Book Antiqua" w:eastAsiaTheme="majorEastAsia" w:hAnsi="Book Antiqua" w:cstheme="majorHAnsi"/>
          <w:b/>
          <w:sz w:val="24"/>
          <w:szCs w:val="24"/>
        </w:rPr>
        <w:t xml:space="preserve"> </w:t>
      </w:r>
    </w:p>
    <w:p w14:paraId="5A4F97D8" w14:textId="77777777" w:rsidR="000F2B6D" w:rsidRDefault="000F2B6D" w:rsidP="000F2B6D">
      <w:pPr>
        <w:spacing w:after="0" w:line="240" w:lineRule="auto"/>
        <w:jc w:val="both"/>
        <w:rPr>
          <w:rFonts w:ascii="Book Antiqua" w:hAnsi="Book Antiqua" w:cstheme="majorHAnsi"/>
          <w:sz w:val="24"/>
          <w:szCs w:val="24"/>
        </w:rPr>
      </w:pPr>
    </w:p>
    <w:p w14:paraId="3664BBCB" w14:textId="77777777" w:rsidR="00A935C4" w:rsidRDefault="00A935C4" w:rsidP="000F2B6D">
      <w:pPr>
        <w:spacing w:after="0" w:line="240" w:lineRule="auto"/>
        <w:jc w:val="both"/>
        <w:rPr>
          <w:rFonts w:ascii="Book Antiqua" w:hAnsi="Book Antiqua" w:cstheme="majorHAnsi"/>
          <w:sz w:val="24"/>
          <w:szCs w:val="24"/>
        </w:rPr>
      </w:pPr>
    </w:p>
    <w:p w14:paraId="49198813" w14:textId="77777777" w:rsidR="00A935C4" w:rsidRPr="004041E4" w:rsidRDefault="00A935C4" w:rsidP="00A935C4">
      <w:pPr>
        <w:spacing w:after="0" w:line="240" w:lineRule="auto"/>
        <w:jc w:val="both"/>
        <w:rPr>
          <w:rFonts w:ascii="Book Antiqua" w:eastAsia="Book Antiqua" w:hAnsi="Book Antiqua" w:cstheme="majorBidi"/>
          <w:sz w:val="24"/>
          <w:szCs w:val="24"/>
        </w:rPr>
      </w:pPr>
      <w:r w:rsidRPr="004041E4">
        <w:rPr>
          <w:rFonts w:ascii="Book Antiqua" w:eastAsia="Book Antiqua" w:hAnsi="Book Antiqua" w:cstheme="majorBidi"/>
          <w:sz w:val="24"/>
          <w:szCs w:val="24"/>
        </w:rPr>
        <w:t>Como parte del proceso de seguimiento del portafolio institucional de proyectos estratégicos la Unidad de Evaluación Estratégica del Subproceso de Evaluación de la Dirección de Planificación, tomó el insumo de los informes “</w:t>
      </w:r>
      <w:r w:rsidRPr="004041E4">
        <w:rPr>
          <w:rFonts w:ascii="Book Antiqua" w:eastAsia="Wingdings" w:hAnsi="Book Antiqua" w:cstheme="majorBidi"/>
          <w:i/>
          <w:iCs/>
          <w:sz w:val="24"/>
          <w:szCs w:val="24"/>
          <w:lang w:eastAsia="ko-KR"/>
        </w:rPr>
        <w:t>F11. Informe de evaluación de los beneficios”</w:t>
      </w:r>
      <w:r w:rsidRPr="004041E4">
        <w:rPr>
          <w:rFonts w:ascii="Book Antiqua" w:eastAsia="Book Antiqua" w:hAnsi="Book Antiqua" w:cstheme="majorBidi"/>
          <w:sz w:val="24"/>
          <w:szCs w:val="24"/>
        </w:rPr>
        <w:t xml:space="preserve"> recibidos por parte de los responsables de los proyectos terminados, para la elaboración de este apartado.</w:t>
      </w:r>
    </w:p>
    <w:p w14:paraId="7A9BDA10" w14:textId="77777777" w:rsidR="00A935C4" w:rsidRPr="004041E4" w:rsidRDefault="00A935C4" w:rsidP="000F2B6D">
      <w:pPr>
        <w:spacing w:after="0" w:line="240" w:lineRule="auto"/>
        <w:jc w:val="both"/>
        <w:rPr>
          <w:rFonts w:ascii="Book Antiqua" w:hAnsi="Book Antiqua" w:cstheme="majorHAnsi"/>
          <w:sz w:val="24"/>
          <w:szCs w:val="24"/>
        </w:rPr>
      </w:pPr>
    </w:p>
    <w:p w14:paraId="3A812464" w14:textId="35F36B66" w:rsidR="000F2B6D" w:rsidRPr="004041E4" w:rsidRDefault="000F2B6D" w:rsidP="000F2B6D">
      <w:pPr>
        <w:spacing w:after="0" w:line="240" w:lineRule="auto"/>
        <w:jc w:val="both"/>
        <w:rPr>
          <w:rFonts w:ascii="Book Antiqua" w:hAnsi="Book Antiqua" w:cstheme="majorHAnsi"/>
          <w:sz w:val="24"/>
          <w:szCs w:val="24"/>
        </w:rPr>
      </w:pPr>
      <w:r w:rsidRPr="004041E4">
        <w:rPr>
          <w:rFonts w:ascii="Book Antiqua" w:hAnsi="Book Antiqua" w:cstheme="majorHAnsi"/>
          <w:sz w:val="24"/>
          <w:szCs w:val="24"/>
        </w:rPr>
        <w:t xml:space="preserve">De acuerdo con la información obtenida, </w:t>
      </w:r>
      <w:r w:rsidRPr="004041E4">
        <w:rPr>
          <w:rFonts w:ascii="Book Antiqua" w:hAnsi="Book Antiqua" w:cstheme="majorHAnsi"/>
          <w:b/>
          <w:bCs/>
          <w:sz w:val="24"/>
          <w:szCs w:val="24"/>
        </w:rPr>
        <w:t>se tiene</w:t>
      </w:r>
      <w:r w:rsidR="002B406C">
        <w:rPr>
          <w:rFonts w:ascii="Book Antiqua" w:hAnsi="Book Antiqua" w:cstheme="majorHAnsi"/>
          <w:b/>
          <w:bCs/>
          <w:sz w:val="24"/>
          <w:szCs w:val="24"/>
        </w:rPr>
        <w:t xml:space="preserve"> que todos los proyectos</w:t>
      </w:r>
      <w:r w:rsidRPr="004041E4">
        <w:rPr>
          <w:rFonts w:ascii="Book Antiqua" w:hAnsi="Book Antiqua" w:cstheme="majorHAnsi"/>
          <w:b/>
          <w:bCs/>
          <w:sz w:val="24"/>
          <w:szCs w:val="24"/>
        </w:rPr>
        <w:t xml:space="preserve"> </w:t>
      </w:r>
      <w:r w:rsidR="002B406C">
        <w:rPr>
          <w:rFonts w:ascii="Book Antiqua" w:hAnsi="Book Antiqua" w:cstheme="majorHAnsi"/>
          <w:b/>
          <w:bCs/>
          <w:sz w:val="24"/>
          <w:szCs w:val="24"/>
        </w:rPr>
        <w:t>(</w:t>
      </w:r>
      <w:r w:rsidRPr="004041E4">
        <w:rPr>
          <w:rFonts w:ascii="Book Antiqua" w:hAnsi="Book Antiqua" w:cstheme="majorHAnsi"/>
          <w:b/>
          <w:bCs/>
          <w:sz w:val="24"/>
          <w:szCs w:val="24"/>
        </w:rPr>
        <w:t>14 proyectos</w:t>
      </w:r>
      <w:r w:rsidR="002B406C">
        <w:rPr>
          <w:rFonts w:ascii="Book Antiqua" w:hAnsi="Book Antiqua" w:cstheme="majorHAnsi"/>
          <w:b/>
          <w:bCs/>
          <w:sz w:val="24"/>
          <w:szCs w:val="24"/>
        </w:rPr>
        <w:t>)</w:t>
      </w:r>
      <w:r w:rsidRPr="004041E4">
        <w:rPr>
          <w:rFonts w:ascii="Book Antiqua" w:hAnsi="Book Antiqua" w:cstheme="majorHAnsi"/>
          <w:b/>
          <w:bCs/>
          <w:sz w:val="24"/>
          <w:szCs w:val="24"/>
        </w:rPr>
        <w:t xml:space="preserve"> </w:t>
      </w:r>
      <w:r w:rsidR="006D32F2" w:rsidRPr="004041E4">
        <w:rPr>
          <w:rFonts w:ascii="Book Antiqua" w:hAnsi="Book Antiqua" w:cstheme="majorHAnsi"/>
          <w:b/>
          <w:bCs/>
          <w:sz w:val="24"/>
          <w:szCs w:val="24"/>
        </w:rPr>
        <w:t>estratégicos realizaron</w:t>
      </w:r>
      <w:r w:rsidRPr="004041E4">
        <w:rPr>
          <w:rFonts w:ascii="Book Antiqua" w:hAnsi="Book Antiqua" w:cstheme="majorHAnsi"/>
          <w:b/>
          <w:bCs/>
          <w:sz w:val="24"/>
          <w:szCs w:val="24"/>
        </w:rPr>
        <w:t xml:space="preserve"> el proceso de evaluación de los resultados y beneficios</w:t>
      </w:r>
      <w:r w:rsidR="00BD3B38">
        <w:rPr>
          <w:rFonts w:ascii="Book Antiqua" w:hAnsi="Book Antiqua" w:cstheme="majorHAnsi"/>
          <w:b/>
          <w:bCs/>
          <w:sz w:val="24"/>
          <w:szCs w:val="24"/>
        </w:rPr>
        <w:t>.</w:t>
      </w:r>
    </w:p>
    <w:p w14:paraId="075DF1E3" w14:textId="77777777" w:rsidR="000F2B6D" w:rsidRPr="004041E4" w:rsidRDefault="000F2B6D" w:rsidP="000F2B6D">
      <w:pPr>
        <w:spacing w:after="0" w:line="240" w:lineRule="auto"/>
        <w:jc w:val="both"/>
        <w:rPr>
          <w:rFonts w:ascii="Book Antiqua" w:hAnsi="Book Antiqua" w:cstheme="majorHAnsi"/>
          <w:sz w:val="24"/>
          <w:szCs w:val="24"/>
        </w:rPr>
      </w:pPr>
    </w:p>
    <w:p w14:paraId="3A1557F9" w14:textId="77777777" w:rsidR="000F2B6D" w:rsidRPr="004041E4" w:rsidRDefault="000F2B6D" w:rsidP="000F2B6D">
      <w:pPr>
        <w:spacing w:after="0" w:line="240" w:lineRule="auto"/>
        <w:jc w:val="both"/>
        <w:rPr>
          <w:rFonts w:ascii="Book Antiqua" w:hAnsi="Book Antiqua" w:cstheme="majorHAnsi"/>
          <w:sz w:val="24"/>
          <w:szCs w:val="24"/>
        </w:rPr>
      </w:pPr>
      <w:r w:rsidRPr="004041E4">
        <w:rPr>
          <w:rFonts w:ascii="Book Antiqua" w:hAnsi="Book Antiqua" w:cstheme="majorHAnsi"/>
          <w:sz w:val="24"/>
          <w:szCs w:val="24"/>
        </w:rPr>
        <w:t xml:space="preserve">Por otra parte, se obtuvo el siguiente resumen sobre los beneficios Institucionales y sociales reportados en 6 y 12 meses posterior a la finalización del proyecto: </w:t>
      </w:r>
    </w:p>
    <w:p w14:paraId="7ACE6FCE" w14:textId="77777777" w:rsidR="000F2B6D" w:rsidRPr="004041E4" w:rsidRDefault="000F2B6D" w:rsidP="000F2B6D">
      <w:pPr>
        <w:spacing w:after="0" w:line="240" w:lineRule="auto"/>
        <w:jc w:val="both"/>
        <w:rPr>
          <w:rFonts w:ascii="Book Antiqua" w:hAnsi="Book Antiqua" w:cstheme="majorHAnsi"/>
          <w:sz w:val="24"/>
          <w:szCs w:val="24"/>
        </w:rPr>
      </w:pPr>
    </w:p>
    <w:p w14:paraId="5CA43E2D" w14:textId="77777777" w:rsidR="000F2B6D" w:rsidRPr="004041E4" w:rsidRDefault="000F2B6D" w:rsidP="000F2B6D">
      <w:pPr>
        <w:spacing w:after="0" w:line="240" w:lineRule="auto"/>
        <w:jc w:val="both"/>
        <w:rPr>
          <w:rFonts w:ascii="Book Antiqua" w:hAnsi="Book Antiqua" w:cstheme="majorHAnsi"/>
          <w:sz w:val="24"/>
          <w:szCs w:val="24"/>
        </w:rPr>
      </w:pPr>
    </w:p>
    <w:p w14:paraId="23F2266E" w14:textId="77777777" w:rsidR="000F2B6D" w:rsidRPr="004041E4" w:rsidRDefault="000F2B6D" w:rsidP="000F2B6D">
      <w:pPr>
        <w:numPr>
          <w:ilvl w:val="0"/>
          <w:numId w:val="8"/>
        </w:numPr>
        <w:spacing w:after="0" w:line="240" w:lineRule="auto"/>
        <w:contextualSpacing/>
        <w:jc w:val="both"/>
        <w:rPr>
          <w:rFonts w:ascii="Book Antiqua" w:hAnsi="Book Antiqua" w:cstheme="majorHAnsi"/>
          <w:b/>
          <w:bCs/>
          <w:sz w:val="24"/>
          <w:szCs w:val="24"/>
          <w:u w:val="single"/>
        </w:rPr>
      </w:pPr>
      <w:r w:rsidRPr="004041E4">
        <w:rPr>
          <w:rFonts w:ascii="Book Antiqua" w:hAnsi="Book Antiqua" w:cstheme="majorHAnsi"/>
          <w:b/>
          <w:bCs/>
          <w:sz w:val="24"/>
          <w:szCs w:val="24"/>
          <w:u w:val="single"/>
        </w:rPr>
        <w:t>Beneficios Institucionales</w:t>
      </w:r>
    </w:p>
    <w:p w14:paraId="1BB91AE3" w14:textId="77777777" w:rsidR="000F2B6D" w:rsidRPr="004041E4" w:rsidRDefault="000F2B6D" w:rsidP="000F2B6D">
      <w:pPr>
        <w:spacing w:after="0" w:line="240" w:lineRule="auto"/>
        <w:jc w:val="center"/>
        <w:rPr>
          <w:rFonts w:ascii="Book Antiqua" w:hAnsi="Book Antiqua" w:cstheme="majorHAnsi"/>
          <w:sz w:val="24"/>
          <w:szCs w:val="24"/>
        </w:rPr>
      </w:pPr>
    </w:p>
    <w:p w14:paraId="27493089" w14:textId="43F57AF3" w:rsidR="000F2B6D" w:rsidRPr="004041E4" w:rsidRDefault="000F2B6D" w:rsidP="0D6E2445">
      <w:pPr>
        <w:spacing w:after="0" w:line="240" w:lineRule="auto"/>
        <w:jc w:val="both"/>
        <w:rPr>
          <w:rFonts w:ascii="Book Antiqua" w:hAnsi="Book Antiqua" w:cstheme="majorBidi"/>
          <w:sz w:val="24"/>
          <w:szCs w:val="24"/>
        </w:rPr>
      </w:pPr>
      <w:r w:rsidRPr="0D6E2445">
        <w:rPr>
          <w:rFonts w:ascii="Book Antiqua" w:hAnsi="Book Antiqua" w:cstheme="majorBidi"/>
          <w:sz w:val="24"/>
          <w:szCs w:val="24"/>
        </w:rPr>
        <w:t>En cuanto los beneficios institucionales se tienen lo siguiente</w:t>
      </w:r>
      <w:r w:rsidR="00F101A8">
        <w:rPr>
          <w:rFonts w:ascii="Book Antiqua" w:hAnsi="Book Antiqua" w:cstheme="majorBidi"/>
          <w:sz w:val="24"/>
          <w:szCs w:val="24"/>
        </w:rPr>
        <w:t>:</w:t>
      </w:r>
    </w:p>
    <w:p w14:paraId="3DD7C8D8" w14:textId="77777777" w:rsidR="000F2B6D" w:rsidRPr="004041E4" w:rsidRDefault="000F2B6D" w:rsidP="000F2B6D">
      <w:pPr>
        <w:spacing w:after="0" w:line="240" w:lineRule="auto"/>
        <w:jc w:val="center"/>
        <w:rPr>
          <w:rFonts w:ascii="Book Antiqua" w:hAnsi="Book Antiqua"/>
        </w:rPr>
      </w:pPr>
    </w:p>
    <w:p w14:paraId="1A40CE7A" w14:textId="77777777" w:rsidR="000F2B6D" w:rsidRPr="004041E4" w:rsidRDefault="000F2B6D" w:rsidP="000F2B6D">
      <w:pPr>
        <w:keepNext/>
        <w:spacing w:after="200" w:line="240" w:lineRule="auto"/>
        <w:jc w:val="center"/>
        <w:rPr>
          <w:rFonts w:ascii="Book Antiqua" w:hAnsi="Book Antiqua"/>
          <w:b/>
          <w:bCs/>
          <w:sz w:val="24"/>
          <w:szCs w:val="24"/>
        </w:rPr>
      </w:pPr>
      <w:r w:rsidRPr="289BF311">
        <w:rPr>
          <w:rFonts w:ascii="Book Antiqua" w:hAnsi="Book Antiqua"/>
          <w:b/>
          <w:bCs/>
          <w:sz w:val="24"/>
          <w:szCs w:val="24"/>
        </w:rPr>
        <w:t xml:space="preserve">Tabla </w:t>
      </w:r>
      <w:r w:rsidRPr="289BF311">
        <w:rPr>
          <w:rFonts w:ascii="Book Antiqua" w:hAnsi="Book Antiqua"/>
          <w:b/>
          <w:bCs/>
          <w:sz w:val="24"/>
          <w:szCs w:val="24"/>
        </w:rPr>
        <w:fldChar w:fldCharType="begin"/>
      </w:r>
      <w:r w:rsidRPr="289BF311">
        <w:rPr>
          <w:rFonts w:ascii="Book Antiqua" w:hAnsi="Book Antiqua"/>
          <w:b/>
          <w:bCs/>
          <w:sz w:val="24"/>
          <w:szCs w:val="24"/>
        </w:rPr>
        <w:instrText xml:space="preserve"> SEQ Tabla \* ARABIC </w:instrText>
      </w:r>
      <w:r w:rsidRPr="289BF311">
        <w:rPr>
          <w:rFonts w:ascii="Book Antiqua" w:hAnsi="Book Antiqua"/>
          <w:b/>
          <w:bCs/>
          <w:sz w:val="24"/>
          <w:szCs w:val="24"/>
        </w:rPr>
        <w:fldChar w:fldCharType="separate"/>
      </w:r>
      <w:r w:rsidRPr="289BF311">
        <w:rPr>
          <w:rFonts w:ascii="Book Antiqua" w:hAnsi="Book Antiqua"/>
          <w:b/>
          <w:bCs/>
          <w:noProof/>
          <w:sz w:val="24"/>
          <w:szCs w:val="24"/>
        </w:rPr>
        <w:t>7</w:t>
      </w:r>
      <w:r w:rsidRPr="289BF311">
        <w:rPr>
          <w:rFonts w:ascii="Book Antiqua" w:hAnsi="Book Antiqua"/>
          <w:b/>
          <w:bCs/>
          <w:sz w:val="24"/>
          <w:szCs w:val="24"/>
        </w:rPr>
        <w:fldChar w:fldCharType="end"/>
      </w:r>
      <w:r w:rsidRPr="289BF311">
        <w:rPr>
          <w:rFonts w:ascii="Book Antiqua" w:hAnsi="Book Antiqua"/>
          <w:b/>
          <w:bCs/>
          <w:sz w:val="24"/>
          <w:szCs w:val="24"/>
        </w:rPr>
        <w:t>. Beneficios Institucionales reportados en el periodo de 6 y 12 meses de proyectos terminados.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79"/>
        <w:gridCol w:w="1480"/>
        <w:gridCol w:w="2195"/>
        <w:gridCol w:w="1628"/>
        <w:gridCol w:w="2046"/>
      </w:tblGrid>
      <w:tr w:rsidR="005C36BB" w:rsidRPr="00630911" w14:paraId="6A90CC99" w14:textId="77777777" w:rsidTr="00A016FC">
        <w:trPr>
          <w:trHeight w:val="406"/>
          <w:tblHeader/>
        </w:trPr>
        <w:tc>
          <w:tcPr>
            <w:tcW w:w="838" w:type="pct"/>
            <w:vMerge w:val="restart"/>
            <w:shd w:val="clear" w:color="000000" w:fill="2F75B5"/>
            <w:vAlign w:val="center"/>
            <w:hideMark/>
          </w:tcPr>
          <w:p w14:paraId="67479147" w14:textId="77777777" w:rsidR="005C36BB" w:rsidRPr="00630911" w:rsidRDefault="005C36BB" w:rsidP="00040331">
            <w:pPr>
              <w:spacing w:after="0" w:line="240" w:lineRule="auto"/>
              <w:jc w:val="center"/>
              <w:rPr>
                <w:rFonts w:asciiTheme="majorHAnsi" w:eastAsia="Times New Roman" w:hAnsiTheme="majorHAnsi" w:cstheme="majorHAnsi"/>
                <w:b/>
                <w:bCs/>
                <w:color w:val="FFFFFF" w:themeColor="background1"/>
                <w:sz w:val="20"/>
                <w:szCs w:val="20"/>
                <w:lang w:eastAsia="es-CR"/>
              </w:rPr>
            </w:pPr>
            <w:r w:rsidRPr="00630911">
              <w:rPr>
                <w:rFonts w:asciiTheme="majorHAnsi" w:eastAsia="Times New Roman" w:hAnsiTheme="majorHAnsi" w:cstheme="majorHAnsi"/>
                <w:b/>
                <w:bCs/>
                <w:color w:val="FFFFFF" w:themeColor="background1"/>
                <w:sz w:val="20"/>
                <w:szCs w:val="20"/>
                <w:lang w:eastAsia="es-CR"/>
              </w:rPr>
              <w:t xml:space="preserve">Oficina Líder </w:t>
            </w:r>
          </w:p>
        </w:tc>
        <w:tc>
          <w:tcPr>
            <w:tcW w:w="838" w:type="pct"/>
            <w:vMerge w:val="restart"/>
            <w:shd w:val="clear" w:color="000000" w:fill="2F75B5"/>
            <w:vAlign w:val="center"/>
            <w:hideMark/>
          </w:tcPr>
          <w:p w14:paraId="3F9D46A8" w14:textId="77777777" w:rsidR="005C36BB" w:rsidRPr="00630911" w:rsidRDefault="005C36BB" w:rsidP="00040331">
            <w:pPr>
              <w:spacing w:after="0" w:line="240" w:lineRule="auto"/>
              <w:jc w:val="center"/>
              <w:rPr>
                <w:rFonts w:asciiTheme="majorHAnsi" w:eastAsia="Times New Roman" w:hAnsiTheme="majorHAnsi" w:cstheme="majorHAnsi"/>
                <w:b/>
                <w:bCs/>
                <w:color w:val="FFFFFF" w:themeColor="background1"/>
                <w:sz w:val="20"/>
                <w:szCs w:val="20"/>
                <w:lang w:eastAsia="es-CR"/>
              </w:rPr>
            </w:pPr>
            <w:r w:rsidRPr="00630911">
              <w:rPr>
                <w:rFonts w:asciiTheme="majorHAnsi" w:eastAsia="Times New Roman" w:hAnsiTheme="majorHAnsi" w:cstheme="majorHAnsi"/>
                <w:b/>
                <w:bCs/>
                <w:color w:val="FFFFFF" w:themeColor="background1"/>
                <w:sz w:val="20"/>
                <w:szCs w:val="20"/>
                <w:lang w:eastAsia="es-CR"/>
              </w:rPr>
              <w:t>Código</w:t>
            </w:r>
          </w:p>
        </w:tc>
        <w:tc>
          <w:tcPr>
            <w:tcW w:w="1243" w:type="pct"/>
            <w:vMerge w:val="restart"/>
            <w:shd w:val="clear" w:color="000000" w:fill="2F75B5"/>
            <w:noWrap/>
            <w:vAlign w:val="center"/>
            <w:hideMark/>
          </w:tcPr>
          <w:p w14:paraId="0FAC6A29" w14:textId="77777777" w:rsidR="005C36BB" w:rsidRPr="00630911" w:rsidRDefault="005C36BB" w:rsidP="00040331">
            <w:pPr>
              <w:spacing w:after="0" w:line="240" w:lineRule="auto"/>
              <w:jc w:val="center"/>
              <w:rPr>
                <w:rFonts w:asciiTheme="majorHAnsi" w:eastAsia="Times New Roman" w:hAnsiTheme="majorHAnsi" w:cstheme="majorHAnsi"/>
                <w:b/>
                <w:bCs/>
                <w:color w:val="FFFFFF" w:themeColor="background1"/>
                <w:sz w:val="20"/>
                <w:szCs w:val="20"/>
                <w:lang w:eastAsia="es-CR"/>
              </w:rPr>
            </w:pPr>
            <w:r w:rsidRPr="00630911">
              <w:rPr>
                <w:rFonts w:asciiTheme="majorHAnsi" w:eastAsia="Times New Roman" w:hAnsiTheme="majorHAnsi" w:cstheme="majorHAnsi"/>
                <w:b/>
                <w:bCs/>
                <w:color w:val="FFFFFF" w:themeColor="background1"/>
                <w:sz w:val="20"/>
                <w:szCs w:val="20"/>
                <w:lang w:eastAsia="es-CR"/>
              </w:rPr>
              <w:t>Nombre Proyecto</w:t>
            </w:r>
          </w:p>
        </w:tc>
        <w:tc>
          <w:tcPr>
            <w:tcW w:w="2081" w:type="pct"/>
            <w:gridSpan w:val="2"/>
            <w:shd w:val="clear" w:color="000000" w:fill="2F75B5"/>
            <w:vAlign w:val="center"/>
            <w:hideMark/>
          </w:tcPr>
          <w:p w14:paraId="6471532D" w14:textId="77777777" w:rsidR="005C36BB" w:rsidRPr="00630911" w:rsidRDefault="005C36BB" w:rsidP="00040331">
            <w:pPr>
              <w:spacing w:after="0" w:line="240" w:lineRule="auto"/>
              <w:jc w:val="center"/>
              <w:rPr>
                <w:rFonts w:asciiTheme="majorHAnsi" w:eastAsia="Times New Roman" w:hAnsiTheme="majorHAnsi" w:cstheme="majorHAnsi"/>
                <w:b/>
                <w:bCs/>
                <w:color w:val="FFFFFF" w:themeColor="background1"/>
                <w:sz w:val="20"/>
                <w:szCs w:val="20"/>
                <w:lang w:eastAsia="es-CR"/>
              </w:rPr>
            </w:pPr>
            <w:r w:rsidRPr="00630911">
              <w:rPr>
                <w:rFonts w:asciiTheme="majorHAnsi" w:eastAsia="Times New Roman" w:hAnsiTheme="majorHAnsi" w:cstheme="majorHAnsi"/>
                <w:b/>
                <w:bCs/>
                <w:color w:val="FFFFFF" w:themeColor="background1"/>
                <w:sz w:val="20"/>
                <w:szCs w:val="20"/>
                <w:lang w:eastAsia="es-CR"/>
              </w:rPr>
              <w:t xml:space="preserve">Cuenta con beneficios: </w:t>
            </w:r>
          </w:p>
        </w:tc>
      </w:tr>
      <w:tr w:rsidR="005C36BB" w:rsidRPr="00630911" w14:paraId="52BF0FA8" w14:textId="77777777" w:rsidTr="00A016FC">
        <w:trPr>
          <w:trHeight w:val="695"/>
          <w:tblHeader/>
        </w:trPr>
        <w:tc>
          <w:tcPr>
            <w:tcW w:w="838" w:type="pct"/>
            <w:vMerge/>
            <w:vAlign w:val="center"/>
            <w:hideMark/>
          </w:tcPr>
          <w:p w14:paraId="5005EEF6" w14:textId="77777777" w:rsidR="005C36BB" w:rsidRPr="00630911" w:rsidRDefault="005C36BB" w:rsidP="00040331">
            <w:pPr>
              <w:spacing w:after="0" w:line="240" w:lineRule="auto"/>
              <w:rPr>
                <w:rFonts w:asciiTheme="majorHAnsi" w:eastAsia="Times New Roman" w:hAnsiTheme="majorHAnsi" w:cstheme="majorHAnsi"/>
                <w:b/>
                <w:bCs/>
                <w:color w:val="FFFFFF" w:themeColor="background1"/>
                <w:sz w:val="20"/>
                <w:szCs w:val="20"/>
                <w:lang w:eastAsia="es-CR"/>
              </w:rPr>
            </w:pPr>
          </w:p>
        </w:tc>
        <w:tc>
          <w:tcPr>
            <w:tcW w:w="838" w:type="pct"/>
            <w:vMerge/>
            <w:vAlign w:val="center"/>
            <w:hideMark/>
          </w:tcPr>
          <w:p w14:paraId="0EAD23FE" w14:textId="77777777" w:rsidR="005C36BB" w:rsidRPr="00630911" w:rsidRDefault="005C36BB" w:rsidP="00040331">
            <w:pPr>
              <w:spacing w:after="0" w:line="240" w:lineRule="auto"/>
              <w:rPr>
                <w:rFonts w:asciiTheme="majorHAnsi" w:eastAsia="Times New Roman" w:hAnsiTheme="majorHAnsi" w:cstheme="majorHAnsi"/>
                <w:b/>
                <w:bCs/>
                <w:color w:val="FFFFFF" w:themeColor="background1"/>
                <w:sz w:val="20"/>
                <w:szCs w:val="20"/>
                <w:lang w:eastAsia="es-CR"/>
              </w:rPr>
            </w:pPr>
          </w:p>
        </w:tc>
        <w:tc>
          <w:tcPr>
            <w:tcW w:w="1243" w:type="pct"/>
            <w:vMerge/>
            <w:vAlign w:val="center"/>
            <w:hideMark/>
          </w:tcPr>
          <w:p w14:paraId="234A8BD6" w14:textId="77777777" w:rsidR="005C36BB" w:rsidRPr="00630911" w:rsidRDefault="005C36BB" w:rsidP="00040331">
            <w:pPr>
              <w:spacing w:after="0" w:line="240" w:lineRule="auto"/>
              <w:rPr>
                <w:rFonts w:asciiTheme="majorHAnsi" w:eastAsia="Times New Roman" w:hAnsiTheme="majorHAnsi" w:cstheme="majorHAnsi"/>
                <w:b/>
                <w:bCs/>
                <w:color w:val="FFFFFF" w:themeColor="background1"/>
                <w:sz w:val="20"/>
                <w:szCs w:val="20"/>
                <w:lang w:eastAsia="es-CR"/>
              </w:rPr>
            </w:pPr>
          </w:p>
        </w:tc>
        <w:tc>
          <w:tcPr>
            <w:tcW w:w="922" w:type="pct"/>
            <w:shd w:val="clear" w:color="000000" w:fill="2F75B5"/>
            <w:vAlign w:val="center"/>
            <w:hideMark/>
          </w:tcPr>
          <w:p w14:paraId="7DE34BEF" w14:textId="77777777" w:rsidR="005C36BB" w:rsidRPr="00630911" w:rsidRDefault="005C36BB" w:rsidP="00040331">
            <w:pPr>
              <w:spacing w:after="0" w:line="240" w:lineRule="auto"/>
              <w:jc w:val="center"/>
              <w:rPr>
                <w:rFonts w:asciiTheme="majorHAnsi" w:eastAsia="Times New Roman" w:hAnsiTheme="majorHAnsi" w:cstheme="majorHAnsi"/>
                <w:b/>
                <w:bCs/>
                <w:color w:val="FFFFFF" w:themeColor="background1"/>
                <w:sz w:val="20"/>
                <w:szCs w:val="20"/>
                <w:lang w:eastAsia="es-CR"/>
              </w:rPr>
            </w:pPr>
            <w:r w:rsidRPr="00630911">
              <w:rPr>
                <w:rFonts w:asciiTheme="majorHAnsi" w:eastAsia="Times New Roman" w:hAnsiTheme="majorHAnsi" w:cstheme="majorHAnsi"/>
                <w:b/>
                <w:bCs/>
                <w:color w:val="FFFFFF" w:themeColor="background1"/>
                <w:sz w:val="20"/>
                <w:szCs w:val="20"/>
                <w:lang w:eastAsia="es-CR"/>
              </w:rPr>
              <w:t>6 meses después de concluido el proyecto</w:t>
            </w:r>
          </w:p>
        </w:tc>
        <w:tc>
          <w:tcPr>
            <w:tcW w:w="1159" w:type="pct"/>
            <w:shd w:val="clear" w:color="000000" w:fill="2F75B5"/>
            <w:vAlign w:val="center"/>
            <w:hideMark/>
          </w:tcPr>
          <w:p w14:paraId="13E4FCB3" w14:textId="77777777" w:rsidR="005C36BB" w:rsidRPr="00630911" w:rsidRDefault="005C36BB" w:rsidP="00040331">
            <w:pPr>
              <w:spacing w:after="0" w:line="240" w:lineRule="auto"/>
              <w:jc w:val="center"/>
              <w:rPr>
                <w:rFonts w:asciiTheme="majorHAnsi" w:eastAsia="Times New Roman" w:hAnsiTheme="majorHAnsi" w:cstheme="majorHAnsi"/>
                <w:b/>
                <w:bCs/>
                <w:color w:val="FFFFFF" w:themeColor="background1"/>
                <w:sz w:val="20"/>
                <w:szCs w:val="20"/>
                <w:lang w:eastAsia="es-CR"/>
              </w:rPr>
            </w:pPr>
            <w:r w:rsidRPr="00630911">
              <w:rPr>
                <w:rFonts w:asciiTheme="majorHAnsi" w:eastAsia="Times New Roman" w:hAnsiTheme="majorHAnsi" w:cstheme="majorHAnsi"/>
                <w:b/>
                <w:bCs/>
                <w:color w:val="FFFFFF" w:themeColor="background1"/>
                <w:sz w:val="20"/>
                <w:szCs w:val="20"/>
                <w:lang w:eastAsia="es-CR"/>
              </w:rPr>
              <w:t>12 meses después de concluido el proyecto</w:t>
            </w:r>
          </w:p>
        </w:tc>
      </w:tr>
      <w:tr w:rsidR="005C36BB" w:rsidRPr="00630911" w14:paraId="237520FA" w14:textId="77777777" w:rsidTr="00A016FC">
        <w:trPr>
          <w:trHeight w:val="1230"/>
        </w:trPr>
        <w:tc>
          <w:tcPr>
            <w:tcW w:w="838" w:type="pct"/>
            <w:shd w:val="clear" w:color="auto" w:fill="auto"/>
            <w:vAlign w:val="center"/>
            <w:hideMark/>
          </w:tcPr>
          <w:p w14:paraId="06C87574" w14:textId="77777777" w:rsidR="005C36BB" w:rsidRPr="00630911" w:rsidRDefault="005C36BB" w:rsidP="00040331">
            <w:pPr>
              <w:spacing w:after="0" w:line="240" w:lineRule="auto"/>
              <w:jc w:val="center"/>
              <w:rPr>
                <w:rFonts w:ascii="Calibri Light" w:eastAsia="Times New Roman" w:hAnsi="Calibri Light" w:cs="Calibri Light"/>
                <w:sz w:val="16"/>
                <w:szCs w:val="16"/>
                <w:lang w:eastAsia="es-CR"/>
              </w:rPr>
            </w:pPr>
            <w:r w:rsidRPr="00630911">
              <w:rPr>
                <w:rFonts w:ascii="Calibri Light" w:eastAsia="Times New Roman" w:hAnsi="Calibri Light" w:cs="Calibri Light"/>
                <w:sz w:val="16"/>
                <w:szCs w:val="16"/>
                <w:lang w:eastAsia="es-CR"/>
              </w:rPr>
              <w:t xml:space="preserve">Ministerio Público </w:t>
            </w:r>
          </w:p>
        </w:tc>
        <w:tc>
          <w:tcPr>
            <w:tcW w:w="838" w:type="pct"/>
            <w:shd w:val="clear" w:color="auto" w:fill="auto"/>
            <w:vAlign w:val="center"/>
            <w:hideMark/>
          </w:tcPr>
          <w:p w14:paraId="534E9950" w14:textId="77777777" w:rsidR="005C36BB" w:rsidRPr="00630911" w:rsidRDefault="005C36BB" w:rsidP="00040331">
            <w:pPr>
              <w:spacing w:after="0" w:line="240" w:lineRule="auto"/>
              <w:jc w:val="center"/>
              <w:rPr>
                <w:rFonts w:ascii="Calibri Light" w:eastAsia="Times New Roman" w:hAnsi="Calibri Light" w:cs="Calibri Light"/>
                <w:sz w:val="16"/>
                <w:szCs w:val="16"/>
                <w:lang w:eastAsia="es-CR"/>
              </w:rPr>
            </w:pPr>
            <w:r w:rsidRPr="00630911">
              <w:rPr>
                <w:rFonts w:ascii="Calibri Light" w:eastAsia="Times New Roman" w:hAnsi="Calibri Light" w:cs="Calibri Light"/>
                <w:sz w:val="16"/>
                <w:szCs w:val="16"/>
                <w:lang w:eastAsia="es-CR"/>
              </w:rPr>
              <w:t>0717-MP-P07</w:t>
            </w:r>
          </w:p>
        </w:tc>
        <w:tc>
          <w:tcPr>
            <w:tcW w:w="1243" w:type="pct"/>
            <w:shd w:val="clear" w:color="auto" w:fill="auto"/>
            <w:vAlign w:val="center"/>
            <w:hideMark/>
          </w:tcPr>
          <w:p w14:paraId="095C786B" w14:textId="77777777" w:rsidR="005C36BB" w:rsidRPr="00630911" w:rsidRDefault="005C36BB" w:rsidP="00040331">
            <w:pPr>
              <w:spacing w:after="0" w:line="240" w:lineRule="auto"/>
              <w:jc w:val="center"/>
              <w:rPr>
                <w:rFonts w:ascii="Calibri Light" w:eastAsia="Times New Roman" w:hAnsi="Calibri Light" w:cs="Calibri Light"/>
                <w:sz w:val="16"/>
                <w:szCs w:val="16"/>
                <w:lang w:eastAsia="es-CR"/>
              </w:rPr>
            </w:pPr>
            <w:r w:rsidRPr="00630911">
              <w:rPr>
                <w:rFonts w:ascii="Calibri Light" w:eastAsia="Times New Roman" w:hAnsi="Calibri Light" w:cs="Calibri Light"/>
                <w:sz w:val="16"/>
                <w:szCs w:val="16"/>
                <w:lang w:eastAsia="es-CR"/>
              </w:rPr>
              <w:t>Implementación de la tercera etapa del proyecto de elaboración de los Ejes Estratégicos de Persecución Penal del Ministerio Público</w:t>
            </w:r>
          </w:p>
        </w:tc>
        <w:tc>
          <w:tcPr>
            <w:tcW w:w="922" w:type="pct"/>
            <w:shd w:val="clear" w:color="auto" w:fill="auto"/>
            <w:vAlign w:val="center"/>
            <w:hideMark/>
          </w:tcPr>
          <w:p w14:paraId="3B8458FE" w14:textId="77777777" w:rsidR="005C36BB" w:rsidRPr="00630911" w:rsidRDefault="005C36BB" w:rsidP="00040331">
            <w:pPr>
              <w:spacing w:after="0" w:line="240" w:lineRule="auto"/>
              <w:jc w:val="center"/>
              <w:rPr>
                <w:rFonts w:ascii="Wingdings 2" w:eastAsia="Times New Roman" w:hAnsi="Wingdings 2" w:cs="Calibri"/>
                <w:b/>
                <w:bCs/>
                <w:lang w:eastAsia="es-CR"/>
              </w:rPr>
            </w:pPr>
            <w:r w:rsidRPr="00630911">
              <w:rPr>
                <w:rFonts w:ascii="Wingdings 2" w:eastAsia="Times New Roman" w:hAnsi="Wingdings 2" w:cs="Calibri"/>
                <w:b/>
                <w:bCs/>
                <w:lang w:eastAsia="es-CR"/>
              </w:rPr>
              <w:t>P</w:t>
            </w:r>
          </w:p>
        </w:tc>
        <w:tc>
          <w:tcPr>
            <w:tcW w:w="1159" w:type="pct"/>
            <w:shd w:val="clear" w:color="auto" w:fill="auto"/>
            <w:vAlign w:val="center"/>
            <w:hideMark/>
          </w:tcPr>
          <w:p w14:paraId="5F56E3FC" w14:textId="77777777" w:rsidR="005C36BB" w:rsidRPr="00630911" w:rsidRDefault="005C36BB" w:rsidP="00040331">
            <w:pPr>
              <w:spacing w:after="0" w:line="240" w:lineRule="auto"/>
              <w:jc w:val="center"/>
              <w:rPr>
                <w:rFonts w:ascii="Wingdings 2" w:eastAsia="Times New Roman" w:hAnsi="Wingdings 2" w:cs="Calibri"/>
                <w:b/>
                <w:bCs/>
                <w:lang w:eastAsia="es-CR"/>
              </w:rPr>
            </w:pPr>
            <w:r w:rsidRPr="00630911">
              <w:rPr>
                <w:rFonts w:ascii="Wingdings 2" w:eastAsia="Times New Roman" w:hAnsi="Wingdings 2" w:cs="Calibri"/>
                <w:b/>
                <w:bCs/>
                <w:lang w:eastAsia="es-CR"/>
              </w:rPr>
              <w:t>P</w:t>
            </w:r>
          </w:p>
        </w:tc>
      </w:tr>
      <w:tr w:rsidR="005C36BB" w:rsidRPr="00630911" w14:paraId="03DF8FDE" w14:textId="77777777" w:rsidTr="00A016FC">
        <w:trPr>
          <w:trHeight w:val="420"/>
        </w:trPr>
        <w:tc>
          <w:tcPr>
            <w:tcW w:w="838" w:type="pct"/>
            <w:shd w:val="clear" w:color="auto" w:fill="auto"/>
            <w:vAlign w:val="center"/>
            <w:hideMark/>
          </w:tcPr>
          <w:p w14:paraId="5F7ED5E9" w14:textId="77777777" w:rsidR="005C36BB" w:rsidRPr="00630911" w:rsidRDefault="005C36BB" w:rsidP="00040331">
            <w:pPr>
              <w:spacing w:after="0" w:line="240" w:lineRule="auto"/>
              <w:jc w:val="center"/>
              <w:rPr>
                <w:rFonts w:ascii="Calibri Light" w:eastAsia="Times New Roman" w:hAnsi="Calibri Light" w:cs="Calibri Light"/>
                <w:sz w:val="16"/>
                <w:szCs w:val="16"/>
                <w:lang w:eastAsia="es-CR"/>
              </w:rPr>
            </w:pPr>
            <w:r w:rsidRPr="00630911">
              <w:rPr>
                <w:rFonts w:ascii="Calibri Light" w:eastAsia="Times New Roman" w:hAnsi="Calibri Light" w:cs="Calibri Light"/>
                <w:sz w:val="16"/>
                <w:szCs w:val="16"/>
                <w:lang w:eastAsia="es-CR"/>
              </w:rPr>
              <w:t>Dirección de Planificación</w:t>
            </w:r>
          </w:p>
        </w:tc>
        <w:tc>
          <w:tcPr>
            <w:tcW w:w="838" w:type="pct"/>
            <w:shd w:val="clear" w:color="auto" w:fill="auto"/>
            <w:vAlign w:val="center"/>
            <w:hideMark/>
          </w:tcPr>
          <w:p w14:paraId="1FE1233D" w14:textId="77777777" w:rsidR="005C36BB" w:rsidRPr="00630911" w:rsidRDefault="005C36BB" w:rsidP="00040331">
            <w:pPr>
              <w:spacing w:after="0" w:line="240" w:lineRule="auto"/>
              <w:jc w:val="center"/>
              <w:rPr>
                <w:rFonts w:ascii="Calibri Light" w:eastAsia="Times New Roman" w:hAnsi="Calibri Light" w:cs="Calibri Light"/>
                <w:sz w:val="16"/>
                <w:szCs w:val="16"/>
                <w:lang w:eastAsia="es-CR"/>
              </w:rPr>
            </w:pPr>
            <w:r w:rsidRPr="00630911">
              <w:rPr>
                <w:rFonts w:ascii="Calibri Light" w:eastAsia="Times New Roman" w:hAnsi="Calibri Light" w:cs="Calibri Light"/>
                <w:sz w:val="16"/>
                <w:szCs w:val="16"/>
                <w:lang w:eastAsia="es-CR"/>
              </w:rPr>
              <w:t>0110-PLA-P11</w:t>
            </w:r>
          </w:p>
        </w:tc>
        <w:tc>
          <w:tcPr>
            <w:tcW w:w="1243" w:type="pct"/>
            <w:shd w:val="clear" w:color="auto" w:fill="auto"/>
            <w:vAlign w:val="center"/>
            <w:hideMark/>
          </w:tcPr>
          <w:p w14:paraId="1B119B9A" w14:textId="17880EC3" w:rsidR="005C36BB" w:rsidRPr="00630911" w:rsidRDefault="005C36BB" w:rsidP="00040331">
            <w:pPr>
              <w:spacing w:after="0" w:line="240" w:lineRule="auto"/>
              <w:jc w:val="center"/>
              <w:rPr>
                <w:rFonts w:ascii="Calibri Light" w:eastAsia="Times New Roman" w:hAnsi="Calibri Light" w:cs="Calibri Light"/>
                <w:sz w:val="16"/>
                <w:szCs w:val="16"/>
                <w:lang w:eastAsia="es-CR"/>
              </w:rPr>
            </w:pPr>
            <w:r w:rsidRPr="00630911">
              <w:rPr>
                <w:rFonts w:ascii="Calibri Light" w:eastAsia="Times New Roman" w:hAnsi="Calibri Light" w:cs="Calibri Light"/>
                <w:sz w:val="16"/>
                <w:szCs w:val="16"/>
                <w:lang w:eastAsia="es-CR"/>
              </w:rPr>
              <w:t xml:space="preserve">Aborde del Código Procesal Agrario </w:t>
            </w:r>
            <w:r w:rsidR="002667FE">
              <w:rPr>
                <w:rStyle w:val="Refdenotaalpie"/>
                <w:rFonts w:ascii="Calibri Light" w:eastAsia="Times New Roman" w:hAnsi="Calibri Light" w:cs="Calibri Light"/>
                <w:sz w:val="16"/>
                <w:szCs w:val="16"/>
                <w:lang w:eastAsia="es-CR"/>
              </w:rPr>
              <w:footnoteReference w:id="5"/>
            </w:r>
          </w:p>
        </w:tc>
        <w:tc>
          <w:tcPr>
            <w:tcW w:w="922" w:type="pct"/>
            <w:shd w:val="clear" w:color="auto" w:fill="auto"/>
            <w:vAlign w:val="center"/>
            <w:hideMark/>
          </w:tcPr>
          <w:p w14:paraId="0D8B1E84" w14:textId="77777777" w:rsidR="005C36BB" w:rsidRPr="00630911" w:rsidRDefault="005C36BB" w:rsidP="00040331">
            <w:pPr>
              <w:spacing w:after="0" w:line="240" w:lineRule="auto"/>
              <w:jc w:val="center"/>
              <w:rPr>
                <w:rFonts w:ascii="Wingdings 2" w:eastAsia="Times New Roman" w:hAnsi="Wingdings 2" w:cs="Calibri"/>
                <w:b/>
                <w:bCs/>
                <w:lang w:eastAsia="es-CR"/>
              </w:rPr>
            </w:pPr>
            <w:r w:rsidRPr="00630911">
              <w:rPr>
                <w:rFonts w:ascii="Wingdings 2" w:eastAsia="Times New Roman" w:hAnsi="Wingdings 2" w:cs="Calibri"/>
                <w:b/>
                <w:bCs/>
                <w:lang w:eastAsia="es-CR"/>
              </w:rPr>
              <w:t>P</w:t>
            </w:r>
          </w:p>
        </w:tc>
        <w:tc>
          <w:tcPr>
            <w:tcW w:w="1159" w:type="pct"/>
            <w:shd w:val="clear" w:color="auto" w:fill="auto"/>
            <w:vAlign w:val="center"/>
            <w:hideMark/>
          </w:tcPr>
          <w:p w14:paraId="2D1E70F1" w14:textId="77777777" w:rsidR="005C36BB" w:rsidRPr="00630911" w:rsidRDefault="005C36BB" w:rsidP="00040331">
            <w:pPr>
              <w:spacing w:after="0" w:line="240" w:lineRule="auto"/>
              <w:jc w:val="center"/>
              <w:rPr>
                <w:rFonts w:ascii="Wingdings 2" w:eastAsia="Times New Roman" w:hAnsi="Wingdings 2" w:cs="Calibri"/>
                <w:b/>
                <w:bCs/>
                <w:lang w:eastAsia="es-CR"/>
              </w:rPr>
            </w:pPr>
            <w:r w:rsidRPr="00630911">
              <w:rPr>
                <w:rFonts w:ascii="Wingdings 2" w:eastAsia="Times New Roman" w:hAnsi="Wingdings 2" w:cs="Calibri"/>
                <w:b/>
                <w:bCs/>
                <w:lang w:eastAsia="es-CR"/>
              </w:rPr>
              <w:t>P</w:t>
            </w:r>
          </w:p>
        </w:tc>
      </w:tr>
      <w:tr w:rsidR="005C36BB" w:rsidRPr="00630911" w14:paraId="742BF082" w14:textId="77777777" w:rsidTr="00A016FC">
        <w:trPr>
          <w:trHeight w:val="840"/>
        </w:trPr>
        <w:tc>
          <w:tcPr>
            <w:tcW w:w="838" w:type="pct"/>
            <w:shd w:val="clear" w:color="auto" w:fill="auto"/>
            <w:vAlign w:val="center"/>
            <w:hideMark/>
          </w:tcPr>
          <w:p w14:paraId="329EE19C" w14:textId="77777777" w:rsidR="005C36BB" w:rsidRPr="00630911" w:rsidRDefault="005C36BB" w:rsidP="00040331">
            <w:pPr>
              <w:spacing w:after="0" w:line="240" w:lineRule="auto"/>
              <w:jc w:val="center"/>
              <w:rPr>
                <w:rFonts w:ascii="Calibri Light" w:eastAsia="Times New Roman" w:hAnsi="Calibri Light" w:cs="Calibri Light"/>
                <w:sz w:val="16"/>
                <w:szCs w:val="16"/>
                <w:lang w:eastAsia="es-CR"/>
              </w:rPr>
            </w:pPr>
            <w:r w:rsidRPr="00630911">
              <w:rPr>
                <w:rFonts w:ascii="Calibri Light" w:eastAsia="Times New Roman" w:hAnsi="Calibri Light" w:cs="Calibri Light"/>
                <w:sz w:val="16"/>
                <w:szCs w:val="16"/>
                <w:lang w:eastAsia="es-CR"/>
              </w:rPr>
              <w:lastRenderedPageBreak/>
              <w:t>Dirección de Tecnología de Información</w:t>
            </w:r>
          </w:p>
        </w:tc>
        <w:tc>
          <w:tcPr>
            <w:tcW w:w="838" w:type="pct"/>
            <w:shd w:val="clear" w:color="auto" w:fill="auto"/>
            <w:vAlign w:val="center"/>
            <w:hideMark/>
          </w:tcPr>
          <w:p w14:paraId="1441ECB9" w14:textId="77777777" w:rsidR="005C36BB" w:rsidRPr="00630911" w:rsidRDefault="005C36BB" w:rsidP="00040331">
            <w:pPr>
              <w:spacing w:after="0" w:line="240" w:lineRule="auto"/>
              <w:jc w:val="center"/>
              <w:rPr>
                <w:rFonts w:ascii="Calibri Light" w:eastAsia="Times New Roman" w:hAnsi="Calibri Light" w:cs="Calibri Light"/>
                <w:sz w:val="16"/>
                <w:szCs w:val="16"/>
                <w:lang w:eastAsia="es-CR"/>
              </w:rPr>
            </w:pPr>
            <w:r w:rsidRPr="00630911">
              <w:rPr>
                <w:rFonts w:ascii="Calibri Light" w:eastAsia="Times New Roman" w:hAnsi="Calibri Light" w:cs="Calibri Light"/>
                <w:sz w:val="16"/>
                <w:szCs w:val="16"/>
                <w:lang w:eastAsia="es-CR"/>
              </w:rPr>
              <w:t>0122-DTI-P06</w:t>
            </w:r>
          </w:p>
        </w:tc>
        <w:tc>
          <w:tcPr>
            <w:tcW w:w="1243" w:type="pct"/>
            <w:shd w:val="clear" w:color="auto" w:fill="auto"/>
            <w:vAlign w:val="center"/>
            <w:hideMark/>
          </w:tcPr>
          <w:p w14:paraId="402340E3" w14:textId="77777777" w:rsidR="005C36BB" w:rsidRPr="00630911" w:rsidRDefault="005C36BB" w:rsidP="00040331">
            <w:pPr>
              <w:spacing w:after="0" w:line="240" w:lineRule="auto"/>
              <w:jc w:val="center"/>
              <w:rPr>
                <w:rFonts w:ascii="Calibri Light" w:eastAsia="Times New Roman" w:hAnsi="Calibri Light" w:cs="Calibri Light"/>
                <w:sz w:val="16"/>
                <w:szCs w:val="16"/>
                <w:lang w:eastAsia="es-CR"/>
              </w:rPr>
            </w:pPr>
            <w:r w:rsidRPr="00630911">
              <w:rPr>
                <w:rFonts w:ascii="Calibri Light" w:eastAsia="Times New Roman" w:hAnsi="Calibri Light" w:cs="Calibri Light"/>
                <w:sz w:val="16"/>
                <w:szCs w:val="16"/>
                <w:lang w:eastAsia="es-CR"/>
              </w:rPr>
              <w:t>Diseñar e implementar el sistema de gestión de la seguridad de la información SGSI</w:t>
            </w:r>
          </w:p>
        </w:tc>
        <w:tc>
          <w:tcPr>
            <w:tcW w:w="922" w:type="pct"/>
            <w:shd w:val="clear" w:color="auto" w:fill="auto"/>
            <w:vAlign w:val="center"/>
            <w:hideMark/>
          </w:tcPr>
          <w:p w14:paraId="237D097A" w14:textId="77777777" w:rsidR="005C36BB" w:rsidRPr="00630911" w:rsidRDefault="005C36BB" w:rsidP="00040331">
            <w:pPr>
              <w:spacing w:after="0" w:line="240" w:lineRule="auto"/>
              <w:jc w:val="center"/>
              <w:rPr>
                <w:rFonts w:ascii="Wingdings 2" w:eastAsia="Times New Roman" w:hAnsi="Wingdings 2" w:cs="Calibri"/>
                <w:sz w:val="24"/>
                <w:szCs w:val="24"/>
                <w:lang w:eastAsia="es-CR"/>
              </w:rPr>
            </w:pPr>
            <w:r w:rsidRPr="00630911">
              <w:rPr>
                <w:rFonts w:ascii="Wingdings 2" w:eastAsia="Times New Roman" w:hAnsi="Wingdings 2" w:cs="Calibri"/>
                <w:sz w:val="24"/>
                <w:szCs w:val="24"/>
                <w:lang w:eastAsia="es-CR"/>
              </w:rPr>
              <w:t>O</w:t>
            </w:r>
          </w:p>
        </w:tc>
        <w:tc>
          <w:tcPr>
            <w:tcW w:w="1159" w:type="pct"/>
            <w:shd w:val="clear" w:color="auto" w:fill="auto"/>
            <w:vAlign w:val="center"/>
            <w:hideMark/>
          </w:tcPr>
          <w:p w14:paraId="0EE14BF7" w14:textId="77777777" w:rsidR="005C36BB" w:rsidRPr="00630911" w:rsidRDefault="005C36BB" w:rsidP="00040331">
            <w:pPr>
              <w:spacing w:after="0" w:line="240" w:lineRule="auto"/>
              <w:jc w:val="center"/>
              <w:rPr>
                <w:rFonts w:ascii="Wingdings 2" w:eastAsia="Times New Roman" w:hAnsi="Wingdings 2" w:cs="Calibri"/>
                <w:b/>
                <w:bCs/>
                <w:lang w:eastAsia="es-CR"/>
              </w:rPr>
            </w:pPr>
            <w:r w:rsidRPr="00630911">
              <w:rPr>
                <w:rFonts w:ascii="Wingdings 2" w:eastAsia="Times New Roman" w:hAnsi="Wingdings 2" w:cs="Calibri"/>
                <w:b/>
                <w:bCs/>
                <w:lang w:eastAsia="es-CR"/>
              </w:rPr>
              <w:t>P</w:t>
            </w:r>
          </w:p>
        </w:tc>
      </w:tr>
      <w:tr w:rsidR="005C36BB" w:rsidRPr="00630911" w14:paraId="41579A34" w14:textId="77777777" w:rsidTr="00A016FC">
        <w:trPr>
          <w:trHeight w:val="630"/>
        </w:trPr>
        <w:tc>
          <w:tcPr>
            <w:tcW w:w="838" w:type="pct"/>
            <w:shd w:val="clear" w:color="auto" w:fill="auto"/>
            <w:vAlign w:val="center"/>
            <w:hideMark/>
          </w:tcPr>
          <w:p w14:paraId="54B6AAC1" w14:textId="77777777" w:rsidR="005C36BB" w:rsidRPr="00630911" w:rsidRDefault="005C36BB" w:rsidP="00040331">
            <w:pPr>
              <w:spacing w:after="0" w:line="240" w:lineRule="auto"/>
              <w:jc w:val="center"/>
              <w:rPr>
                <w:rFonts w:ascii="Calibri Light" w:eastAsia="Times New Roman" w:hAnsi="Calibri Light" w:cs="Calibri Light"/>
                <w:sz w:val="16"/>
                <w:szCs w:val="16"/>
                <w:lang w:eastAsia="es-CR"/>
              </w:rPr>
            </w:pPr>
            <w:r w:rsidRPr="00630911">
              <w:rPr>
                <w:rFonts w:ascii="Calibri Light" w:eastAsia="Times New Roman" w:hAnsi="Calibri Light" w:cs="Calibri Light"/>
                <w:sz w:val="16"/>
                <w:szCs w:val="16"/>
                <w:lang w:eastAsia="es-CR"/>
              </w:rPr>
              <w:t>Dirección de Tecnología de Información</w:t>
            </w:r>
          </w:p>
        </w:tc>
        <w:tc>
          <w:tcPr>
            <w:tcW w:w="838" w:type="pct"/>
            <w:shd w:val="clear" w:color="auto" w:fill="auto"/>
            <w:vAlign w:val="center"/>
            <w:hideMark/>
          </w:tcPr>
          <w:p w14:paraId="7EC18DF1" w14:textId="77777777" w:rsidR="005C36BB" w:rsidRPr="00630911" w:rsidRDefault="005C36BB" w:rsidP="00040331">
            <w:pPr>
              <w:spacing w:after="0" w:line="240" w:lineRule="auto"/>
              <w:jc w:val="center"/>
              <w:rPr>
                <w:rFonts w:ascii="Calibri Light" w:eastAsia="Times New Roman" w:hAnsi="Calibri Light" w:cs="Calibri Light"/>
                <w:sz w:val="16"/>
                <w:szCs w:val="16"/>
                <w:lang w:eastAsia="es-CR"/>
              </w:rPr>
            </w:pPr>
            <w:r w:rsidRPr="00630911">
              <w:rPr>
                <w:rFonts w:ascii="Calibri Light" w:eastAsia="Times New Roman" w:hAnsi="Calibri Light" w:cs="Calibri Light"/>
                <w:sz w:val="16"/>
                <w:szCs w:val="16"/>
                <w:lang w:eastAsia="es-CR"/>
              </w:rPr>
              <w:t>0122-DTI-P10</w:t>
            </w:r>
          </w:p>
        </w:tc>
        <w:tc>
          <w:tcPr>
            <w:tcW w:w="1243" w:type="pct"/>
            <w:shd w:val="clear" w:color="auto" w:fill="auto"/>
            <w:vAlign w:val="center"/>
            <w:hideMark/>
          </w:tcPr>
          <w:p w14:paraId="626F62F7" w14:textId="77777777" w:rsidR="005C36BB" w:rsidRPr="00630911" w:rsidRDefault="005C36BB" w:rsidP="00040331">
            <w:pPr>
              <w:spacing w:after="0" w:line="240" w:lineRule="auto"/>
              <w:jc w:val="center"/>
              <w:rPr>
                <w:rFonts w:ascii="Calibri Light" w:eastAsia="Times New Roman" w:hAnsi="Calibri Light" w:cs="Calibri Light"/>
                <w:sz w:val="16"/>
                <w:szCs w:val="16"/>
                <w:lang w:eastAsia="es-CR"/>
              </w:rPr>
            </w:pPr>
            <w:r w:rsidRPr="00630911">
              <w:rPr>
                <w:rFonts w:ascii="Calibri Light" w:eastAsia="Times New Roman" w:hAnsi="Calibri Light" w:cs="Calibri Light"/>
                <w:sz w:val="16"/>
                <w:szCs w:val="16"/>
                <w:lang w:eastAsia="es-CR"/>
              </w:rPr>
              <w:t xml:space="preserve">Migración y rediseño del sitio de consulta del SCIJ </w:t>
            </w:r>
          </w:p>
        </w:tc>
        <w:tc>
          <w:tcPr>
            <w:tcW w:w="922" w:type="pct"/>
            <w:shd w:val="clear" w:color="auto" w:fill="auto"/>
            <w:vAlign w:val="center"/>
            <w:hideMark/>
          </w:tcPr>
          <w:p w14:paraId="663486DA" w14:textId="77777777" w:rsidR="005C36BB" w:rsidRPr="00630911" w:rsidRDefault="005C36BB" w:rsidP="00040331">
            <w:pPr>
              <w:spacing w:after="0" w:line="240" w:lineRule="auto"/>
              <w:jc w:val="center"/>
              <w:rPr>
                <w:rFonts w:ascii="Wingdings 2" w:eastAsia="Times New Roman" w:hAnsi="Wingdings 2" w:cs="Calibri"/>
                <w:b/>
                <w:bCs/>
                <w:lang w:eastAsia="es-CR"/>
              </w:rPr>
            </w:pPr>
            <w:r w:rsidRPr="00630911">
              <w:rPr>
                <w:rFonts w:ascii="Wingdings 2" w:eastAsia="Times New Roman" w:hAnsi="Wingdings 2" w:cs="Calibri"/>
                <w:b/>
                <w:bCs/>
                <w:lang w:eastAsia="es-CR"/>
              </w:rPr>
              <w:t>P</w:t>
            </w:r>
          </w:p>
        </w:tc>
        <w:tc>
          <w:tcPr>
            <w:tcW w:w="1159" w:type="pct"/>
            <w:shd w:val="clear" w:color="auto" w:fill="auto"/>
            <w:vAlign w:val="center"/>
            <w:hideMark/>
          </w:tcPr>
          <w:p w14:paraId="08265355" w14:textId="77777777" w:rsidR="005C36BB" w:rsidRPr="00630911" w:rsidRDefault="005C36BB" w:rsidP="00040331">
            <w:pPr>
              <w:spacing w:after="0" w:line="240" w:lineRule="auto"/>
              <w:jc w:val="center"/>
              <w:rPr>
                <w:rFonts w:ascii="Wingdings 2" w:eastAsia="Times New Roman" w:hAnsi="Wingdings 2" w:cs="Calibri"/>
                <w:b/>
                <w:bCs/>
                <w:lang w:eastAsia="es-CR"/>
              </w:rPr>
            </w:pPr>
            <w:r w:rsidRPr="00630911">
              <w:rPr>
                <w:rFonts w:ascii="Wingdings 2" w:eastAsia="Times New Roman" w:hAnsi="Wingdings 2" w:cs="Calibri"/>
                <w:b/>
                <w:bCs/>
                <w:lang w:eastAsia="es-CR"/>
              </w:rPr>
              <w:t>P</w:t>
            </w:r>
          </w:p>
        </w:tc>
      </w:tr>
      <w:tr w:rsidR="005C36BB" w:rsidRPr="00630911" w14:paraId="23B64601" w14:textId="77777777" w:rsidTr="00A016FC">
        <w:trPr>
          <w:trHeight w:val="630"/>
        </w:trPr>
        <w:tc>
          <w:tcPr>
            <w:tcW w:w="838" w:type="pct"/>
            <w:shd w:val="clear" w:color="auto" w:fill="auto"/>
            <w:vAlign w:val="center"/>
            <w:hideMark/>
          </w:tcPr>
          <w:p w14:paraId="58C38AD1" w14:textId="77777777" w:rsidR="005C36BB" w:rsidRPr="00630911" w:rsidRDefault="005C36BB" w:rsidP="00040331">
            <w:pPr>
              <w:spacing w:after="0" w:line="240" w:lineRule="auto"/>
              <w:jc w:val="center"/>
              <w:rPr>
                <w:rFonts w:ascii="Calibri Light" w:eastAsia="Times New Roman" w:hAnsi="Calibri Light" w:cs="Calibri Light"/>
                <w:sz w:val="16"/>
                <w:szCs w:val="16"/>
                <w:lang w:eastAsia="es-CR"/>
              </w:rPr>
            </w:pPr>
            <w:r w:rsidRPr="00630911">
              <w:rPr>
                <w:rFonts w:ascii="Calibri Light" w:eastAsia="Times New Roman" w:hAnsi="Calibri Light" w:cs="Calibri Light"/>
                <w:sz w:val="16"/>
                <w:szCs w:val="16"/>
                <w:lang w:eastAsia="es-CR"/>
              </w:rPr>
              <w:t>Dirección de Planificación</w:t>
            </w:r>
          </w:p>
        </w:tc>
        <w:tc>
          <w:tcPr>
            <w:tcW w:w="838" w:type="pct"/>
            <w:shd w:val="clear" w:color="auto" w:fill="auto"/>
            <w:vAlign w:val="center"/>
            <w:hideMark/>
          </w:tcPr>
          <w:p w14:paraId="60B14A2B" w14:textId="77777777" w:rsidR="005C36BB" w:rsidRPr="00630911" w:rsidRDefault="005C36BB" w:rsidP="00040331">
            <w:pPr>
              <w:spacing w:after="0" w:line="240" w:lineRule="auto"/>
              <w:jc w:val="center"/>
              <w:rPr>
                <w:rFonts w:ascii="Calibri Light" w:eastAsia="Times New Roman" w:hAnsi="Calibri Light" w:cs="Calibri Light"/>
                <w:sz w:val="16"/>
                <w:szCs w:val="16"/>
                <w:lang w:eastAsia="es-CR"/>
              </w:rPr>
            </w:pPr>
            <w:r w:rsidRPr="00630911">
              <w:rPr>
                <w:rFonts w:ascii="Calibri Light" w:eastAsia="Times New Roman" w:hAnsi="Calibri Light" w:cs="Calibri Light"/>
                <w:sz w:val="16"/>
                <w:szCs w:val="16"/>
                <w:lang w:eastAsia="es-CR"/>
              </w:rPr>
              <w:t>0110-PLA-P15</w:t>
            </w:r>
          </w:p>
        </w:tc>
        <w:tc>
          <w:tcPr>
            <w:tcW w:w="1243" w:type="pct"/>
            <w:shd w:val="clear" w:color="auto" w:fill="auto"/>
            <w:vAlign w:val="center"/>
            <w:hideMark/>
          </w:tcPr>
          <w:p w14:paraId="0C773016" w14:textId="77777777" w:rsidR="005C36BB" w:rsidRPr="00630911" w:rsidRDefault="005C36BB" w:rsidP="00040331">
            <w:pPr>
              <w:spacing w:after="0" w:line="240" w:lineRule="auto"/>
              <w:jc w:val="center"/>
              <w:rPr>
                <w:rFonts w:ascii="Calibri Light" w:eastAsia="Times New Roman" w:hAnsi="Calibri Light" w:cs="Calibri Light"/>
                <w:sz w:val="16"/>
                <w:szCs w:val="16"/>
                <w:lang w:eastAsia="es-CR"/>
              </w:rPr>
            </w:pPr>
            <w:r w:rsidRPr="00630911">
              <w:rPr>
                <w:rFonts w:ascii="Calibri Light" w:eastAsia="Times New Roman" w:hAnsi="Calibri Light" w:cs="Calibri Light"/>
                <w:sz w:val="16"/>
                <w:szCs w:val="16"/>
                <w:lang w:eastAsia="es-CR"/>
              </w:rPr>
              <w:t xml:space="preserve">Virtualización de servicios jurisdiccionales Poder Judicial </w:t>
            </w:r>
          </w:p>
        </w:tc>
        <w:tc>
          <w:tcPr>
            <w:tcW w:w="922" w:type="pct"/>
            <w:shd w:val="clear" w:color="auto" w:fill="auto"/>
            <w:vAlign w:val="center"/>
            <w:hideMark/>
          </w:tcPr>
          <w:p w14:paraId="537C7503" w14:textId="506A8874" w:rsidR="005C36BB" w:rsidRPr="00630911" w:rsidRDefault="00C17B50" w:rsidP="00040331">
            <w:pPr>
              <w:spacing w:after="0" w:line="240" w:lineRule="auto"/>
              <w:jc w:val="center"/>
              <w:rPr>
                <w:rFonts w:ascii="Wingdings 2" w:eastAsia="Times New Roman" w:hAnsi="Wingdings 2" w:cs="Calibri"/>
                <w:b/>
                <w:bCs/>
                <w:lang w:eastAsia="es-CR"/>
              </w:rPr>
            </w:pPr>
            <w:r w:rsidRPr="00630911">
              <w:rPr>
                <w:rFonts w:ascii="Wingdings 2" w:eastAsia="Times New Roman" w:hAnsi="Wingdings 2" w:cs="Calibri"/>
                <w:b/>
                <w:bCs/>
                <w:lang w:eastAsia="es-CR"/>
              </w:rPr>
              <w:t>P</w:t>
            </w:r>
          </w:p>
        </w:tc>
        <w:tc>
          <w:tcPr>
            <w:tcW w:w="1159" w:type="pct"/>
            <w:shd w:val="clear" w:color="auto" w:fill="auto"/>
            <w:vAlign w:val="center"/>
            <w:hideMark/>
          </w:tcPr>
          <w:p w14:paraId="68A1D6B1" w14:textId="477B80E9" w:rsidR="005C36BB" w:rsidRPr="00630911" w:rsidRDefault="00012F88" w:rsidP="00040331">
            <w:pPr>
              <w:spacing w:after="0" w:line="240" w:lineRule="auto"/>
              <w:jc w:val="center"/>
              <w:rPr>
                <w:rFonts w:ascii="Wingdings 2" w:eastAsia="Times New Roman" w:hAnsi="Wingdings 2" w:cs="Calibri"/>
                <w:sz w:val="24"/>
                <w:szCs w:val="24"/>
                <w:lang w:eastAsia="es-CR"/>
              </w:rPr>
            </w:pPr>
            <w:r w:rsidRPr="00630911">
              <w:rPr>
                <w:rFonts w:ascii="Wingdings 2" w:eastAsia="Times New Roman" w:hAnsi="Wingdings 2" w:cs="Calibri"/>
                <w:b/>
                <w:bCs/>
                <w:lang w:eastAsia="es-CR"/>
              </w:rPr>
              <w:t>P</w:t>
            </w:r>
          </w:p>
        </w:tc>
      </w:tr>
      <w:tr w:rsidR="005C36BB" w:rsidRPr="00630911" w14:paraId="40EC8BEF" w14:textId="77777777" w:rsidTr="00A016FC">
        <w:trPr>
          <w:trHeight w:val="1050"/>
        </w:trPr>
        <w:tc>
          <w:tcPr>
            <w:tcW w:w="838" w:type="pct"/>
            <w:shd w:val="clear" w:color="auto" w:fill="auto"/>
            <w:vAlign w:val="center"/>
            <w:hideMark/>
          </w:tcPr>
          <w:p w14:paraId="22A857F3" w14:textId="77777777" w:rsidR="005C36BB" w:rsidRPr="00630911" w:rsidRDefault="005C36BB" w:rsidP="00040331">
            <w:pPr>
              <w:spacing w:after="0" w:line="240" w:lineRule="auto"/>
              <w:jc w:val="center"/>
              <w:rPr>
                <w:rFonts w:ascii="Calibri Light" w:eastAsia="Times New Roman" w:hAnsi="Calibri Light" w:cs="Calibri Light"/>
                <w:sz w:val="16"/>
                <w:szCs w:val="16"/>
                <w:lang w:eastAsia="es-CR"/>
              </w:rPr>
            </w:pPr>
            <w:r w:rsidRPr="00630911">
              <w:rPr>
                <w:rFonts w:ascii="Calibri Light" w:eastAsia="Times New Roman" w:hAnsi="Calibri Light" w:cs="Calibri Light"/>
                <w:sz w:val="16"/>
                <w:szCs w:val="16"/>
                <w:lang w:eastAsia="es-CR"/>
              </w:rPr>
              <w:t>Dirección de Tecnología de Información</w:t>
            </w:r>
          </w:p>
        </w:tc>
        <w:tc>
          <w:tcPr>
            <w:tcW w:w="838" w:type="pct"/>
            <w:shd w:val="clear" w:color="auto" w:fill="auto"/>
            <w:vAlign w:val="center"/>
            <w:hideMark/>
          </w:tcPr>
          <w:p w14:paraId="2F42D8F9" w14:textId="77777777" w:rsidR="005C36BB" w:rsidRPr="00630911" w:rsidRDefault="005C36BB" w:rsidP="00040331">
            <w:pPr>
              <w:spacing w:after="0" w:line="240" w:lineRule="auto"/>
              <w:jc w:val="center"/>
              <w:rPr>
                <w:rFonts w:ascii="Calibri Light" w:eastAsia="Times New Roman" w:hAnsi="Calibri Light" w:cs="Calibri Light"/>
                <w:sz w:val="16"/>
                <w:szCs w:val="16"/>
                <w:lang w:eastAsia="es-CR"/>
              </w:rPr>
            </w:pPr>
            <w:r w:rsidRPr="00630911">
              <w:rPr>
                <w:rFonts w:ascii="Calibri Light" w:eastAsia="Times New Roman" w:hAnsi="Calibri Light" w:cs="Calibri Light"/>
                <w:sz w:val="16"/>
                <w:szCs w:val="16"/>
                <w:lang w:eastAsia="es-CR"/>
              </w:rPr>
              <w:t>0122-DTI-P03</w:t>
            </w:r>
          </w:p>
        </w:tc>
        <w:tc>
          <w:tcPr>
            <w:tcW w:w="1243" w:type="pct"/>
            <w:shd w:val="clear" w:color="auto" w:fill="auto"/>
            <w:vAlign w:val="center"/>
            <w:hideMark/>
          </w:tcPr>
          <w:p w14:paraId="328A9E2D" w14:textId="77777777" w:rsidR="005C36BB" w:rsidRPr="00630911" w:rsidRDefault="005C36BB" w:rsidP="00040331">
            <w:pPr>
              <w:spacing w:after="0" w:line="240" w:lineRule="auto"/>
              <w:jc w:val="center"/>
              <w:rPr>
                <w:rFonts w:ascii="Calibri Light" w:eastAsia="Times New Roman" w:hAnsi="Calibri Light" w:cs="Calibri Light"/>
                <w:sz w:val="16"/>
                <w:szCs w:val="16"/>
                <w:lang w:eastAsia="es-CR"/>
              </w:rPr>
            </w:pPr>
            <w:r w:rsidRPr="00630911">
              <w:rPr>
                <w:rFonts w:ascii="Calibri Light" w:eastAsia="Times New Roman" w:hAnsi="Calibri Light" w:cs="Calibri Light"/>
                <w:sz w:val="16"/>
                <w:szCs w:val="16"/>
                <w:lang w:eastAsia="es-CR"/>
              </w:rPr>
              <w:t xml:space="preserve"> Herramientas de inteligencia de información (Fortalecimiento del Data Administrativo)</w:t>
            </w:r>
          </w:p>
        </w:tc>
        <w:tc>
          <w:tcPr>
            <w:tcW w:w="922" w:type="pct"/>
            <w:shd w:val="clear" w:color="auto" w:fill="auto"/>
            <w:vAlign w:val="center"/>
            <w:hideMark/>
          </w:tcPr>
          <w:p w14:paraId="0AE2F666" w14:textId="77777777" w:rsidR="005C36BB" w:rsidRPr="00630911" w:rsidRDefault="005C36BB" w:rsidP="00040331">
            <w:pPr>
              <w:spacing w:after="0" w:line="240" w:lineRule="auto"/>
              <w:jc w:val="center"/>
              <w:rPr>
                <w:rFonts w:ascii="Wingdings 2" w:eastAsia="Times New Roman" w:hAnsi="Wingdings 2" w:cs="Calibri"/>
                <w:b/>
                <w:bCs/>
                <w:lang w:eastAsia="es-CR"/>
              </w:rPr>
            </w:pPr>
            <w:r w:rsidRPr="00630911">
              <w:rPr>
                <w:rFonts w:ascii="Wingdings 2" w:eastAsia="Times New Roman" w:hAnsi="Wingdings 2" w:cs="Calibri"/>
                <w:b/>
                <w:bCs/>
                <w:lang w:eastAsia="es-CR"/>
              </w:rPr>
              <w:t>P</w:t>
            </w:r>
          </w:p>
        </w:tc>
        <w:tc>
          <w:tcPr>
            <w:tcW w:w="1159" w:type="pct"/>
            <w:shd w:val="clear" w:color="auto" w:fill="auto"/>
            <w:vAlign w:val="center"/>
            <w:hideMark/>
          </w:tcPr>
          <w:p w14:paraId="4013568F" w14:textId="77777777" w:rsidR="005C36BB" w:rsidRPr="00630911" w:rsidRDefault="005C36BB" w:rsidP="00040331">
            <w:pPr>
              <w:spacing w:after="0" w:line="240" w:lineRule="auto"/>
              <w:jc w:val="center"/>
              <w:rPr>
                <w:rFonts w:ascii="Wingdings 2" w:eastAsia="Times New Roman" w:hAnsi="Wingdings 2" w:cs="Calibri"/>
                <w:sz w:val="24"/>
                <w:szCs w:val="24"/>
                <w:lang w:eastAsia="es-CR"/>
              </w:rPr>
            </w:pPr>
            <w:r w:rsidRPr="00630911">
              <w:rPr>
                <w:rFonts w:ascii="Wingdings 2" w:eastAsia="Times New Roman" w:hAnsi="Wingdings 2" w:cs="Calibri"/>
                <w:sz w:val="24"/>
                <w:szCs w:val="24"/>
                <w:lang w:eastAsia="es-CR"/>
              </w:rPr>
              <w:t>O</w:t>
            </w:r>
          </w:p>
        </w:tc>
      </w:tr>
      <w:tr w:rsidR="005C36BB" w:rsidRPr="00630911" w14:paraId="1637C5A4" w14:textId="77777777" w:rsidTr="00A016FC">
        <w:trPr>
          <w:trHeight w:val="630"/>
        </w:trPr>
        <w:tc>
          <w:tcPr>
            <w:tcW w:w="838" w:type="pct"/>
            <w:shd w:val="clear" w:color="auto" w:fill="auto"/>
            <w:vAlign w:val="center"/>
            <w:hideMark/>
          </w:tcPr>
          <w:p w14:paraId="4DC11D73" w14:textId="77777777" w:rsidR="005C36BB" w:rsidRPr="00630911" w:rsidRDefault="005C36BB" w:rsidP="00040331">
            <w:pPr>
              <w:spacing w:after="0" w:line="240" w:lineRule="auto"/>
              <w:jc w:val="center"/>
              <w:rPr>
                <w:rFonts w:ascii="Calibri Light" w:eastAsia="Times New Roman" w:hAnsi="Calibri Light" w:cs="Calibri Light"/>
                <w:sz w:val="16"/>
                <w:szCs w:val="16"/>
                <w:lang w:eastAsia="es-CR"/>
              </w:rPr>
            </w:pPr>
            <w:r w:rsidRPr="00630911">
              <w:rPr>
                <w:rFonts w:ascii="Calibri Light" w:eastAsia="Times New Roman" w:hAnsi="Calibri Light" w:cs="Calibri Light"/>
                <w:sz w:val="16"/>
                <w:szCs w:val="16"/>
                <w:lang w:eastAsia="es-CR"/>
              </w:rPr>
              <w:t>Defensa Pública</w:t>
            </w:r>
          </w:p>
        </w:tc>
        <w:tc>
          <w:tcPr>
            <w:tcW w:w="838" w:type="pct"/>
            <w:shd w:val="clear" w:color="auto" w:fill="auto"/>
            <w:vAlign w:val="center"/>
            <w:hideMark/>
          </w:tcPr>
          <w:p w14:paraId="0493A584" w14:textId="77777777" w:rsidR="005C36BB" w:rsidRPr="00630911" w:rsidRDefault="005C36BB" w:rsidP="00040331">
            <w:pPr>
              <w:spacing w:after="0" w:line="240" w:lineRule="auto"/>
              <w:jc w:val="center"/>
              <w:rPr>
                <w:rFonts w:ascii="Calibri Light" w:eastAsia="Times New Roman" w:hAnsi="Calibri Light" w:cs="Calibri Light"/>
                <w:sz w:val="16"/>
                <w:szCs w:val="16"/>
                <w:lang w:eastAsia="es-CR"/>
              </w:rPr>
            </w:pPr>
            <w:r w:rsidRPr="00630911">
              <w:rPr>
                <w:rFonts w:ascii="Calibri Light" w:eastAsia="Times New Roman" w:hAnsi="Calibri Light" w:cs="Calibri Light"/>
                <w:sz w:val="16"/>
                <w:szCs w:val="16"/>
                <w:lang w:eastAsia="es-CR"/>
              </w:rPr>
              <w:t>0032-DP-P06</w:t>
            </w:r>
          </w:p>
        </w:tc>
        <w:tc>
          <w:tcPr>
            <w:tcW w:w="1243" w:type="pct"/>
            <w:shd w:val="clear" w:color="auto" w:fill="auto"/>
            <w:vAlign w:val="center"/>
            <w:hideMark/>
          </w:tcPr>
          <w:p w14:paraId="2F41592C" w14:textId="77777777" w:rsidR="005C36BB" w:rsidRPr="00630911" w:rsidRDefault="005C36BB" w:rsidP="00040331">
            <w:pPr>
              <w:spacing w:after="0" w:line="240" w:lineRule="auto"/>
              <w:jc w:val="center"/>
              <w:rPr>
                <w:rFonts w:ascii="Calibri Light" w:eastAsia="Times New Roman" w:hAnsi="Calibri Light" w:cs="Calibri Light"/>
                <w:sz w:val="16"/>
                <w:szCs w:val="16"/>
                <w:lang w:eastAsia="es-CR"/>
              </w:rPr>
            </w:pPr>
            <w:r w:rsidRPr="00630911">
              <w:rPr>
                <w:rFonts w:ascii="Calibri Light" w:eastAsia="Times New Roman" w:hAnsi="Calibri Light" w:cs="Calibri Light"/>
                <w:sz w:val="16"/>
                <w:szCs w:val="16"/>
                <w:lang w:eastAsia="es-CR"/>
              </w:rPr>
              <w:t>Implementación Código Procesal Agraria (Defensa Pública)</w:t>
            </w:r>
          </w:p>
        </w:tc>
        <w:tc>
          <w:tcPr>
            <w:tcW w:w="922" w:type="pct"/>
            <w:shd w:val="clear" w:color="auto" w:fill="auto"/>
            <w:vAlign w:val="center"/>
            <w:hideMark/>
          </w:tcPr>
          <w:p w14:paraId="7906CADE" w14:textId="77777777" w:rsidR="005C36BB" w:rsidRPr="00630911" w:rsidRDefault="005C36BB" w:rsidP="00040331">
            <w:pPr>
              <w:spacing w:after="0" w:line="240" w:lineRule="auto"/>
              <w:jc w:val="center"/>
              <w:rPr>
                <w:rFonts w:ascii="Wingdings 2" w:eastAsia="Times New Roman" w:hAnsi="Wingdings 2" w:cs="Calibri"/>
                <w:sz w:val="24"/>
                <w:szCs w:val="24"/>
                <w:lang w:eastAsia="es-CR"/>
              </w:rPr>
            </w:pPr>
            <w:r w:rsidRPr="00630911">
              <w:rPr>
                <w:rFonts w:ascii="Wingdings 2" w:eastAsia="Times New Roman" w:hAnsi="Wingdings 2" w:cs="Calibri"/>
                <w:sz w:val="24"/>
                <w:szCs w:val="24"/>
                <w:lang w:eastAsia="es-CR"/>
              </w:rPr>
              <w:t>O</w:t>
            </w:r>
          </w:p>
        </w:tc>
        <w:tc>
          <w:tcPr>
            <w:tcW w:w="1159" w:type="pct"/>
            <w:shd w:val="clear" w:color="auto" w:fill="auto"/>
            <w:vAlign w:val="center"/>
            <w:hideMark/>
          </w:tcPr>
          <w:p w14:paraId="14A19758" w14:textId="77777777" w:rsidR="005C36BB" w:rsidRPr="00630911" w:rsidRDefault="005C36BB" w:rsidP="00040331">
            <w:pPr>
              <w:spacing w:after="0" w:line="240" w:lineRule="auto"/>
              <w:jc w:val="center"/>
              <w:rPr>
                <w:rFonts w:ascii="Wingdings 2" w:eastAsia="Times New Roman" w:hAnsi="Wingdings 2" w:cs="Calibri"/>
                <w:sz w:val="24"/>
                <w:szCs w:val="24"/>
                <w:lang w:eastAsia="es-CR"/>
              </w:rPr>
            </w:pPr>
            <w:r w:rsidRPr="00630911">
              <w:rPr>
                <w:rFonts w:ascii="Wingdings 2" w:eastAsia="Times New Roman" w:hAnsi="Wingdings 2" w:cs="Calibri"/>
                <w:sz w:val="24"/>
                <w:szCs w:val="24"/>
                <w:lang w:eastAsia="es-CR"/>
              </w:rPr>
              <w:t>O</w:t>
            </w:r>
          </w:p>
        </w:tc>
      </w:tr>
      <w:tr w:rsidR="005C36BB" w:rsidRPr="00630911" w14:paraId="164FA069" w14:textId="77777777" w:rsidTr="00A016FC">
        <w:trPr>
          <w:trHeight w:val="840"/>
        </w:trPr>
        <w:tc>
          <w:tcPr>
            <w:tcW w:w="838" w:type="pct"/>
            <w:shd w:val="clear" w:color="auto" w:fill="auto"/>
            <w:vAlign w:val="center"/>
            <w:hideMark/>
          </w:tcPr>
          <w:p w14:paraId="74A5E0AB" w14:textId="77777777" w:rsidR="005C36BB" w:rsidRPr="00630911" w:rsidRDefault="005C36BB" w:rsidP="00040331">
            <w:pPr>
              <w:spacing w:after="0" w:line="240" w:lineRule="auto"/>
              <w:jc w:val="center"/>
              <w:rPr>
                <w:rFonts w:ascii="Calibri Light" w:eastAsia="Times New Roman" w:hAnsi="Calibri Light" w:cs="Calibri Light"/>
                <w:sz w:val="16"/>
                <w:szCs w:val="16"/>
                <w:lang w:eastAsia="es-CR"/>
              </w:rPr>
            </w:pPr>
            <w:r w:rsidRPr="00630911">
              <w:rPr>
                <w:rFonts w:ascii="Calibri Light" w:eastAsia="Times New Roman" w:hAnsi="Calibri Light" w:cs="Calibri Light"/>
                <w:sz w:val="16"/>
                <w:szCs w:val="16"/>
                <w:lang w:eastAsia="es-CR"/>
              </w:rPr>
              <w:t>Dirección Ejecutiva</w:t>
            </w:r>
          </w:p>
        </w:tc>
        <w:tc>
          <w:tcPr>
            <w:tcW w:w="838" w:type="pct"/>
            <w:shd w:val="clear" w:color="auto" w:fill="auto"/>
            <w:vAlign w:val="center"/>
            <w:hideMark/>
          </w:tcPr>
          <w:p w14:paraId="1AA8F3E3" w14:textId="77777777" w:rsidR="005C36BB" w:rsidRPr="00630911" w:rsidRDefault="005C36BB" w:rsidP="00040331">
            <w:pPr>
              <w:spacing w:after="0" w:line="240" w:lineRule="auto"/>
              <w:jc w:val="center"/>
              <w:rPr>
                <w:rFonts w:ascii="Calibri Light" w:eastAsia="Times New Roman" w:hAnsi="Calibri Light" w:cs="Calibri Light"/>
                <w:sz w:val="16"/>
                <w:szCs w:val="16"/>
                <w:lang w:eastAsia="es-CR"/>
              </w:rPr>
            </w:pPr>
            <w:r w:rsidRPr="00630911">
              <w:rPr>
                <w:rFonts w:ascii="Calibri Light" w:eastAsia="Times New Roman" w:hAnsi="Calibri Light" w:cs="Calibri Light"/>
                <w:sz w:val="16"/>
                <w:szCs w:val="16"/>
                <w:lang w:eastAsia="es-CR"/>
              </w:rPr>
              <w:t>0117-DE-P02</w:t>
            </w:r>
          </w:p>
        </w:tc>
        <w:tc>
          <w:tcPr>
            <w:tcW w:w="1243" w:type="pct"/>
            <w:shd w:val="clear" w:color="auto" w:fill="auto"/>
            <w:vAlign w:val="center"/>
            <w:hideMark/>
          </w:tcPr>
          <w:p w14:paraId="5EA1175E" w14:textId="77777777" w:rsidR="005C36BB" w:rsidRPr="00171A99" w:rsidRDefault="005C36BB" w:rsidP="00040331">
            <w:pPr>
              <w:spacing w:after="0" w:line="240" w:lineRule="auto"/>
              <w:jc w:val="center"/>
              <w:rPr>
                <w:rFonts w:ascii="Calibri Light" w:eastAsia="Times New Roman" w:hAnsi="Calibri Light" w:cs="Calibri Light"/>
                <w:sz w:val="16"/>
                <w:szCs w:val="16"/>
                <w:lang w:val="pt-PT" w:eastAsia="es-CR"/>
              </w:rPr>
            </w:pPr>
            <w:r w:rsidRPr="00171A99">
              <w:rPr>
                <w:rFonts w:ascii="Calibri Light" w:eastAsia="Times New Roman" w:hAnsi="Calibri Light" w:cs="Calibri Light"/>
                <w:sz w:val="16"/>
                <w:szCs w:val="16"/>
                <w:lang w:val="pt-PT" w:eastAsia="es-CR"/>
              </w:rPr>
              <w:t xml:space="preserve"> Cargas Termohigronométricas Edificio I Circuito Judicial Alajuela- </w:t>
            </w:r>
          </w:p>
        </w:tc>
        <w:tc>
          <w:tcPr>
            <w:tcW w:w="922" w:type="pct"/>
            <w:shd w:val="clear" w:color="auto" w:fill="auto"/>
            <w:vAlign w:val="center"/>
            <w:hideMark/>
          </w:tcPr>
          <w:p w14:paraId="650A4B0F" w14:textId="77777777" w:rsidR="005C36BB" w:rsidRPr="00630911" w:rsidRDefault="005C36BB" w:rsidP="00040331">
            <w:pPr>
              <w:spacing w:after="0" w:line="240" w:lineRule="auto"/>
              <w:jc w:val="center"/>
              <w:rPr>
                <w:rFonts w:ascii="Wingdings 2" w:eastAsia="Times New Roman" w:hAnsi="Wingdings 2" w:cs="Calibri"/>
                <w:b/>
                <w:bCs/>
                <w:lang w:eastAsia="es-CR"/>
              </w:rPr>
            </w:pPr>
            <w:r w:rsidRPr="00630911">
              <w:rPr>
                <w:rFonts w:ascii="Wingdings 2" w:eastAsia="Times New Roman" w:hAnsi="Wingdings 2" w:cs="Calibri"/>
                <w:b/>
                <w:bCs/>
                <w:lang w:eastAsia="es-CR"/>
              </w:rPr>
              <w:t>P</w:t>
            </w:r>
          </w:p>
        </w:tc>
        <w:tc>
          <w:tcPr>
            <w:tcW w:w="1159" w:type="pct"/>
            <w:shd w:val="clear" w:color="auto" w:fill="auto"/>
            <w:vAlign w:val="center"/>
            <w:hideMark/>
          </w:tcPr>
          <w:p w14:paraId="56EE7D74" w14:textId="77777777" w:rsidR="005C36BB" w:rsidRPr="00630911" w:rsidRDefault="005C36BB" w:rsidP="00040331">
            <w:pPr>
              <w:spacing w:after="0" w:line="240" w:lineRule="auto"/>
              <w:jc w:val="center"/>
              <w:rPr>
                <w:rFonts w:ascii="Wingdings 2" w:eastAsia="Times New Roman" w:hAnsi="Wingdings 2" w:cs="Calibri"/>
                <w:b/>
                <w:bCs/>
                <w:lang w:eastAsia="es-CR"/>
              </w:rPr>
            </w:pPr>
            <w:r w:rsidRPr="00630911">
              <w:rPr>
                <w:rFonts w:ascii="Wingdings 2" w:eastAsia="Times New Roman" w:hAnsi="Wingdings 2" w:cs="Calibri"/>
                <w:b/>
                <w:bCs/>
                <w:lang w:eastAsia="es-CR"/>
              </w:rPr>
              <w:t>P</w:t>
            </w:r>
          </w:p>
        </w:tc>
      </w:tr>
      <w:tr w:rsidR="005C36BB" w:rsidRPr="00630911" w14:paraId="76210B26" w14:textId="77777777" w:rsidTr="00A016FC">
        <w:trPr>
          <w:trHeight w:val="730"/>
        </w:trPr>
        <w:tc>
          <w:tcPr>
            <w:tcW w:w="838" w:type="pct"/>
            <w:shd w:val="clear" w:color="auto" w:fill="auto"/>
            <w:vAlign w:val="center"/>
            <w:hideMark/>
          </w:tcPr>
          <w:p w14:paraId="07C9AAC0" w14:textId="77777777" w:rsidR="005C36BB" w:rsidRPr="00630911" w:rsidRDefault="005C36BB" w:rsidP="00040331">
            <w:pPr>
              <w:spacing w:after="0" w:line="240" w:lineRule="auto"/>
              <w:jc w:val="center"/>
              <w:rPr>
                <w:rFonts w:ascii="Calibri Light" w:eastAsia="Times New Roman" w:hAnsi="Calibri Light" w:cs="Calibri Light"/>
                <w:sz w:val="16"/>
                <w:szCs w:val="16"/>
                <w:lang w:eastAsia="es-CR"/>
              </w:rPr>
            </w:pPr>
            <w:r w:rsidRPr="00630911">
              <w:rPr>
                <w:rFonts w:ascii="Calibri Light" w:eastAsia="Times New Roman" w:hAnsi="Calibri Light" w:cs="Calibri Light"/>
                <w:sz w:val="16"/>
                <w:szCs w:val="16"/>
                <w:lang w:eastAsia="es-CR"/>
              </w:rPr>
              <w:t>Dirección Ejecutiva</w:t>
            </w:r>
          </w:p>
        </w:tc>
        <w:tc>
          <w:tcPr>
            <w:tcW w:w="838" w:type="pct"/>
            <w:shd w:val="clear" w:color="auto" w:fill="auto"/>
            <w:vAlign w:val="center"/>
            <w:hideMark/>
          </w:tcPr>
          <w:p w14:paraId="5EA8299E" w14:textId="77777777" w:rsidR="005C36BB" w:rsidRPr="00630911" w:rsidRDefault="005C36BB" w:rsidP="00040331">
            <w:pPr>
              <w:spacing w:after="0" w:line="240" w:lineRule="auto"/>
              <w:jc w:val="center"/>
              <w:rPr>
                <w:rFonts w:ascii="Calibri Light" w:eastAsia="Times New Roman" w:hAnsi="Calibri Light" w:cs="Calibri Light"/>
                <w:sz w:val="16"/>
                <w:szCs w:val="16"/>
                <w:lang w:eastAsia="es-CR"/>
              </w:rPr>
            </w:pPr>
            <w:r w:rsidRPr="00630911">
              <w:rPr>
                <w:rFonts w:ascii="Calibri Light" w:eastAsia="Times New Roman" w:hAnsi="Calibri Light" w:cs="Calibri Light"/>
                <w:sz w:val="16"/>
                <w:szCs w:val="16"/>
                <w:lang w:eastAsia="es-CR"/>
              </w:rPr>
              <w:t>0117-DE-P04</w:t>
            </w:r>
          </w:p>
        </w:tc>
        <w:tc>
          <w:tcPr>
            <w:tcW w:w="1243" w:type="pct"/>
            <w:shd w:val="clear" w:color="auto" w:fill="auto"/>
            <w:vAlign w:val="center"/>
            <w:hideMark/>
          </w:tcPr>
          <w:p w14:paraId="74517022" w14:textId="77777777" w:rsidR="005C36BB" w:rsidRPr="00630911" w:rsidRDefault="005C36BB" w:rsidP="00040331">
            <w:pPr>
              <w:spacing w:after="0" w:line="240" w:lineRule="auto"/>
              <w:jc w:val="center"/>
              <w:rPr>
                <w:rFonts w:ascii="Calibri Light" w:eastAsia="Times New Roman" w:hAnsi="Calibri Light" w:cs="Calibri Light"/>
                <w:sz w:val="16"/>
                <w:szCs w:val="16"/>
                <w:lang w:eastAsia="es-CR"/>
              </w:rPr>
            </w:pPr>
            <w:r w:rsidRPr="00630911">
              <w:rPr>
                <w:rFonts w:ascii="Calibri Light" w:eastAsia="Times New Roman" w:hAnsi="Calibri Light" w:cs="Calibri Light"/>
                <w:sz w:val="16"/>
                <w:szCs w:val="16"/>
                <w:lang w:eastAsia="es-CR"/>
              </w:rPr>
              <w:t xml:space="preserve"> Cambios en el SIGA-PJ por el IVA  </w:t>
            </w:r>
          </w:p>
        </w:tc>
        <w:tc>
          <w:tcPr>
            <w:tcW w:w="922" w:type="pct"/>
            <w:shd w:val="clear" w:color="auto" w:fill="auto"/>
            <w:vAlign w:val="center"/>
            <w:hideMark/>
          </w:tcPr>
          <w:p w14:paraId="7347AB1B" w14:textId="77777777" w:rsidR="005C36BB" w:rsidRPr="00630911" w:rsidRDefault="005C36BB" w:rsidP="00040331">
            <w:pPr>
              <w:spacing w:after="0" w:line="240" w:lineRule="auto"/>
              <w:jc w:val="center"/>
              <w:rPr>
                <w:rFonts w:ascii="Wingdings 2" w:eastAsia="Times New Roman" w:hAnsi="Wingdings 2" w:cs="Calibri"/>
                <w:sz w:val="24"/>
                <w:szCs w:val="24"/>
                <w:lang w:eastAsia="es-CR"/>
              </w:rPr>
            </w:pPr>
            <w:r w:rsidRPr="00630911">
              <w:rPr>
                <w:rFonts w:ascii="Wingdings 2" w:eastAsia="Times New Roman" w:hAnsi="Wingdings 2" w:cs="Calibri"/>
                <w:sz w:val="24"/>
                <w:szCs w:val="24"/>
                <w:lang w:eastAsia="es-CR"/>
              </w:rPr>
              <w:t>O</w:t>
            </w:r>
          </w:p>
        </w:tc>
        <w:tc>
          <w:tcPr>
            <w:tcW w:w="1159" w:type="pct"/>
            <w:shd w:val="clear" w:color="auto" w:fill="auto"/>
            <w:vAlign w:val="center"/>
            <w:hideMark/>
          </w:tcPr>
          <w:p w14:paraId="1F7C143C" w14:textId="77777777" w:rsidR="005C36BB" w:rsidRPr="00630911" w:rsidRDefault="005C36BB" w:rsidP="00040331">
            <w:pPr>
              <w:spacing w:after="0" w:line="240" w:lineRule="auto"/>
              <w:jc w:val="center"/>
              <w:rPr>
                <w:rFonts w:ascii="Wingdings 2" w:eastAsia="Times New Roman" w:hAnsi="Wingdings 2" w:cs="Calibri"/>
                <w:sz w:val="24"/>
                <w:szCs w:val="24"/>
                <w:lang w:eastAsia="es-CR"/>
              </w:rPr>
            </w:pPr>
            <w:r w:rsidRPr="00630911">
              <w:rPr>
                <w:rFonts w:ascii="Wingdings 2" w:eastAsia="Times New Roman" w:hAnsi="Wingdings 2" w:cs="Calibri"/>
                <w:sz w:val="24"/>
                <w:szCs w:val="24"/>
                <w:lang w:eastAsia="es-CR"/>
              </w:rPr>
              <w:t>O</w:t>
            </w:r>
          </w:p>
        </w:tc>
      </w:tr>
      <w:tr w:rsidR="005C36BB" w:rsidRPr="00630911" w14:paraId="25EB0820" w14:textId="77777777" w:rsidTr="00A016FC">
        <w:trPr>
          <w:trHeight w:val="630"/>
        </w:trPr>
        <w:tc>
          <w:tcPr>
            <w:tcW w:w="838" w:type="pct"/>
            <w:shd w:val="clear" w:color="auto" w:fill="auto"/>
            <w:vAlign w:val="center"/>
            <w:hideMark/>
          </w:tcPr>
          <w:p w14:paraId="6CB5AA56" w14:textId="77777777" w:rsidR="005C36BB" w:rsidRPr="00630911" w:rsidRDefault="005C36BB" w:rsidP="00040331">
            <w:pPr>
              <w:spacing w:after="0" w:line="240" w:lineRule="auto"/>
              <w:jc w:val="center"/>
              <w:rPr>
                <w:rFonts w:ascii="Calibri Light" w:eastAsia="Times New Roman" w:hAnsi="Calibri Light" w:cs="Calibri Light"/>
                <w:sz w:val="16"/>
                <w:szCs w:val="16"/>
                <w:lang w:eastAsia="es-CR"/>
              </w:rPr>
            </w:pPr>
            <w:r w:rsidRPr="00630911">
              <w:rPr>
                <w:rFonts w:ascii="Calibri Light" w:eastAsia="Times New Roman" w:hAnsi="Calibri Light" w:cs="Calibri Light"/>
                <w:sz w:val="16"/>
                <w:szCs w:val="16"/>
                <w:lang w:eastAsia="es-CR"/>
              </w:rPr>
              <w:t>Dirección de Tecnología de Información</w:t>
            </w:r>
          </w:p>
        </w:tc>
        <w:tc>
          <w:tcPr>
            <w:tcW w:w="838" w:type="pct"/>
            <w:shd w:val="clear" w:color="auto" w:fill="auto"/>
            <w:vAlign w:val="center"/>
            <w:hideMark/>
          </w:tcPr>
          <w:p w14:paraId="10549710" w14:textId="77777777" w:rsidR="005C36BB" w:rsidRPr="00630911" w:rsidRDefault="005C36BB" w:rsidP="00040331">
            <w:pPr>
              <w:spacing w:after="0" w:line="240" w:lineRule="auto"/>
              <w:jc w:val="center"/>
              <w:rPr>
                <w:rFonts w:ascii="Calibri Light" w:eastAsia="Times New Roman" w:hAnsi="Calibri Light" w:cs="Calibri Light"/>
                <w:sz w:val="16"/>
                <w:szCs w:val="16"/>
                <w:lang w:eastAsia="es-CR"/>
              </w:rPr>
            </w:pPr>
            <w:r w:rsidRPr="00630911">
              <w:rPr>
                <w:rFonts w:ascii="Calibri Light" w:eastAsia="Times New Roman" w:hAnsi="Calibri Light" w:cs="Calibri Light"/>
                <w:sz w:val="16"/>
                <w:szCs w:val="16"/>
                <w:lang w:eastAsia="es-CR"/>
              </w:rPr>
              <w:t>0122-DTI-P08</w:t>
            </w:r>
          </w:p>
        </w:tc>
        <w:tc>
          <w:tcPr>
            <w:tcW w:w="1243" w:type="pct"/>
            <w:shd w:val="clear" w:color="auto" w:fill="auto"/>
            <w:vAlign w:val="center"/>
            <w:hideMark/>
          </w:tcPr>
          <w:p w14:paraId="1833F0FF" w14:textId="77777777" w:rsidR="005C36BB" w:rsidRPr="00630911" w:rsidRDefault="005C36BB" w:rsidP="00040331">
            <w:pPr>
              <w:spacing w:after="0" w:line="240" w:lineRule="auto"/>
              <w:jc w:val="center"/>
              <w:rPr>
                <w:rFonts w:ascii="Calibri Light" w:eastAsia="Times New Roman" w:hAnsi="Calibri Light" w:cs="Calibri Light"/>
                <w:sz w:val="16"/>
                <w:szCs w:val="16"/>
                <w:lang w:eastAsia="es-CR"/>
              </w:rPr>
            </w:pPr>
            <w:r w:rsidRPr="00630911">
              <w:rPr>
                <w:rFonts w:ascii="Calibri Light" w:eastAsia="Times New Roman" w:hAnsi="Calibri Light" w:cs="Calibri Light"/>
                <w:sz w:val="16"/>
                <w:szCs w:val="16"/>
                <w:lang w:eastAsia="es-CR"/>
              </w:rPr>
              <w:t xml:space="preserve"> Actualización de los equipos activos de las redes LAN  </w:t>
            </w:r>
          </w:p>
        </w:tc>
        <w:tc>
          <w:tcPr>
            <w:tcW w:w="922" w:type="pct"/>
            <w:shd w:val="clear" w:color="auto" w:fill="auto"/>
            <w:vAlign w:val="center"/>
            <w:hideMark/>
          </w:tcPr>
          <w:p w14:paraId="1BB1123F" w14:textId="77777777" w:rsidR="005C36BB" w:rsidRPr="00630911" w:rsidRDefault="005C36BB" w:rsidP="00040331">
            <w:pPr>
              <w:spacing w:after="0" w:line="240" w:lineRule="auto"/>
              <w:jc w:val="center"/>
              <w:rPr>
                <w:rFonts w:ascii="Wingdings 2" w:eastAsia="Times New Roman" w:hAnsi="Wingdings 2" w:cs="Calibri"/>
                <w:b/>
                <w:bCs/>
                <w:lang w:eastAsia="es-CR"/>
              </w:rPr>
            </w:pPr>
            <w:r w:rsidRPr="00630911">
              <w:rPr>
                <w:rFonts w:ascii="Wingdings 2" w:eastAsia="Times New Roman" w:hAnsi="Wingdings 2" w:cs="Calibri"/>
                <w:b/>
                <w:bCs/>
                <w:lang w:eastAsia="es-CR"/>
              </w:rPr>
              <w:t>P</w:t>
            </w:r>
          </w:p>
        </w:tc>
        <w:tc>
          <w:tcPr>
            <w:tcW w:w="1159" w:type="pct"/>
            <w:shd w:val="clear" w:color="auto" w:fill="auto"/>
            <w:vAlign w:val="center"/>
            <w:hideMark/>
          </w:tcPr>
          <w:p w14:paraId="7315C9C9" w14:textId="77777777" w:rsidR="005C36BB" w:rsidRPr="00630911" w:rsidRDefault="005C36BB" w:rsidP="00040331">
            <w:pPr>
              <w:spacing w:after="0" w:line="240" w:lineRule="auto"/>
              <w:jc w:val="center"/>
              <w:rPr>
                <w:rFonts w:ascii="Wingdings 2" w:eastAsia="Times New Roman" w:hAnsi="Wingdings 2" w:cs="Calibri"/>
                <w:b/>
                <w:bCs/>
                <w:lang w:eastAsia="es-CR"/>
              </w:rPr>
            </w:pPr>
            <w:r w:rsidRPr="00630911">
              <w:rPr>
                <w:rFonts w:ascii="Wingdings 2" w:eastAsia="Times New Roman" w:hAnsi="Wingdings 2" w:cs="Calibri"/>
                <w:b/>
                <w:bCs/>
                <w:lang w:eastAsia="es-CR"/>
              </w:rPr>
              <w:t>P</w:t>
            </w:r>
          </w:p>
        </w:tc>
      </w:tr>
      <w:tr w:rsidR="005C36BB" w:rsidRPr="00630911" w14:paraId="5F6F67F7" w14:textId="77777777" w:rsidTr="00A016FC">
        <w:trPr>
          <w:trHeight w:val="560"/>
        </w:trPr>
        <w:tc>
          <w:tcPr>
            <w:tcW w:w="838" w:type="pct"/>
            <w:shd w:val="clear" w:color="auto" w:fill="auto"/>
            <w:vAlign w:val="center"/>
            <w:hideMark/>
          </w:tcPr>
          <w:p w14:paraId="44A380E0" w14:textId="77777777" w:rsidR="005C36BB" w:rsidRPr="00630911" w:rsidRDefault="005C36BB" w:rsidP="00040331">
            <w:pPr>
              <w:spacing w:after="0" w:line="240" w:lineRule="auto"/>
              <w:jc w:val="center"/>
              <w:rPr>
                <w:rFonts w:ascii="Calibri Light" w:eastAsia="Times New Roman" w:hAnsi="Calibri Light" w:cs="Calibri Light"/>
                <w:sz w:val="16"/>
                <w:szCs w:val="16"/>
                <w:lang w:eastAsia="es-CR"/>
              </w:rPr>
            </w:pPr>
            <w:r w:rsidRPr="00630911">
              <w:rPr>
                <w:rFonts w:ascii="Calibri Light" w:eastAsia="Times New Roman" w:hAnsi="Calibri Light" w:cs="Calibri Light"/>
                <w:sz w:val="16"/>
                <w:szCs w:val="16"/>
                <w:lang w:eastAsia="es-CR"/>
              </w:rPr>
              <w:t>Dirección de Gestión Humana</w:t>
            </w:r>
          </w:p>
        </w:tc>
        <w:tc>
          <w:tcPr>
            <w:tcW w:w="838" w:type="pct"/>
            <w:shd w:val="clear" w:color="auto" w:fill="auto"/>
            <w:vAlign w:val="center"/>
            <w:hideMark/>
          </w:tcPr>
          <w:p w14:paraId="4F93F5A1" w14:textId="77777777" w:rsidR="005C36BB" w:rsidRPr="00630911" w:rsidRDefault="005C36BB" w:rsidP="00040331">
            <w:pPr>
              <w:spacing w:after="0" w:line="240" w:lineRule="auto"/>
              <w:jc w:val="center"/>
              <w:rPr>
                <w:rFonts w:ascii="Calibri Light" w:eastAsia="Times New Roman" w:hAnsi="Calibri Light" w:cs="Calibri Light"/>
                <w:sz w:val="16"/>
                <w:szCs w:val="16"/>
                <w:lang w:eastAsia="es-CR"/>
              </w:rPr>
            </w:pPr>
            <w:r w:rsidRPr="00630911">
              <w:rPr>
                <w:rFonts w:ascii="Calibri Light" w:eastAsia="Times New Roman" w:hAnsi="Calibri Light" w:cs="Calibri Light"/>
                <w:sz w:val="16"/>
                <w:szCs w:val="16"/>
                <w:lang w:eastAsia="es-CR"/>
              </w:rPr>
              <w:t>0134-DGH-P01</w:t>
            </w:r>
          </w:p>
        </w:tc>
        <w:tc>
          <w:tcPr>
            <w:tcW w:w="1243" w:type="pct"/>
            <w:shd w:val="clear" w:color="auto" w:fill="auto"/>
            <w:vAlign w:val="center"/>
            <w:hideMark/>
          </w:tcPr>
          <w:p w14:paraId="7A42FCAC" w14:textId="77777777" w:rsidR="005C36BB" w:rsidRPr="00630911" w:rsidRDefault="005C36BB" w:rsidP="00040331">
            <w:pPr>
              <w:spacing w:after="0" w:line="240" w:lineRule="auto"/>
              <w:jc w:val="center"/>
              <w:rPr>
                <w:rFonts w:ascii="Calibri Light" w:eastAsia="Times New Roman" w:hAnsi="Calibri Light" w:cs="Calibri Light"/>
                <w:sz w:val="16"/>
                <w:szCs w:val="16"/>
                <w:lang w:eastAsia="es-CR"/>
              </w:rPr>
            </w:pPr>
            <w:r w:rsidRPr="00630911">
              <w:rPr>
                <w:rFonts w:ascii="Calibri Light" w:eastAsia="Times New Roman" w:hAnsi="Calibri Light" w:cs="Calibri Light"/>
                <w:sz w:val="16"/>
                <w:szCs w:val="16"/>
                <w:lang w:eastAsia="es-CR"/>
              </w:rPr>
              <w:t>Sistema horas extra y sanciones disciplinarias</w:t>
            </w:r>
          </w:p>
        </w:tc>
        <w:tc>
          <w:tcPr>
            <w:tcW w:w="922" w:type="pct"/>
            <w:shd w:val="clear" w:color="auto" w:fill="auto"/>
            <w:vAlign w:val="center"/>
            <w:hideMark/>
          </w:tcPr>
          <w:p w14:paraId="76E454DB" w14:textId="77777777" w:rsidR="005C36BB" w:rsidRPr="00630911" w:rsidRDefault="005C36BB" w:rsidP="00040331">
            <w:pPr>
              <w:spacing w:after="0" w:line="240" w:lineRule="auto"/>
              <w:jc w:val="center"/>
              <w:rPr>
                <w:rFonts w:ascii="Wingdings 2" w:eastAsia="Times New Roman" w:hAnsi="Wingdings 2" w:cs="Calibri"/>
                <w:b/>
                <w:bCs/>
                <w:lang w:eastAsia="es-CR"/>
              </w:rPr>
            </w:pPr>
            <w:r w:rsidRPr="00630911">
              <w:rPr>
                <w:rFonts w:ascii="Wingdings 2" w:eastAsia="Times New Roman" w:hAnsi="Wingdings 2" w:cs="Calibri"/>
                <w:b/>
                <w:bCs/>
                <w:lang w:eastAsia="es-CR"/>
              </w:rPr>
              <w:t>P</w:t>
            </w:r>
          </w:p>
        </w:tc>
        <w:tc>
          <w:tcPr>
            <w:tcW w:w="1159" w:type="pct"/>
            <w:shd w:val="clear" w:color="auto" w:fill="auto"/>
            <w:vAlign w:val="center"/>
            <w:hideMark/>
          </w:tcPr>
          <w:p w14:paraId="309857DC" w14:textId="77777777" w:rsidR="005C36BB" w:rsidRPr="00630911" w:rsidRDefault="005C36BB" w:rsidP="00040331">
            <w:pPr>
              <w:spacing w:after="0" w:line="240" w:lineRule="auto"/>
              <w:jc w:val="center"/>
              <w:rPr>
                <w:rFonts w:ascii="Wingdings 2" w:eastAsia="Times New Roman" w:hAnsi="Wingdings 2" w:cs="Calibri"/>
                <w:sz w:val="24"/>
                <w:szCs w:val="24"/>
                <w:lang w:eastAsia="es-CR"/>
              </w:rPr>
            </w:pPr>
            <w:r w:rsidRPr="00630911">
              <w:rPr>
                <w:rFonts w:ascii="Wingdings 2" w:eastAsia="Times New Roman" w:hAnsi="Wingdings 2" w:cs="Calibri"/>
                <w:sz w:val="24"/>
                <w:szCs w:val="24"/>
                <w:lang w:eastAsia="es-CR"/>
              </w:rPr>
              <w:t>O</w:t>
            </w:r>
          </w:p>
        </w:tc>
      </w:tr>
      <w:tr w:rsidR="005C36BB" w:rsidRPr="00630911" w14:paraId="26320D8E" w14:textId="77777777" w:rsidTr="00A016FC">
        <w:trPr>
          <w:trHeight w:val="1050"/>
        </w:trPr>
        <w:tc>
          <w:tcPr>
            <w:tcW w:w="838" w:type="pct"/>
            <w:shd w:val="clear" w:color="auto" w:fill="auto"/>
            <w:vAlign w:val="center"/>
            <w:hideMark/>
          </w:tcPr>
          <w:p w14:paraId="4FF44ECA" w14:textId="77777777" w:rsidR="005C36BB" w:rsidRPr="00630911" w:rsidRDefault="005C36BB" w:rsidP="00040331">
            <w:pPr>
              <w:spacing w:after="0" w:line="240" w:lineRule="auto"/>
              <w:jc w:val="center"/>
              <w:rPr>
                <w:rFonts w:ascii="Calibri Light" w:eastAsia="Times New Roman" w:hAnsi="Calibri Light" w:cs="Calibri Light"/>
                <w:sz w:val="16"/>
                <w:szCs w:val="16"/>
                <w:lang w:eastAsia="es-CR"/>
              </w:rPr>
            </w:pPr>
            <w:r w:rsidRPr="00630911">
              <w:rPr>
                <w:rFonts w:ascii="Calibri Light" w:eastAsia="Times New Roman" w:hAnsi="Calibri Light" w:cs="Calibri Light"/>
                <w:sz w:val="16"/>
                <w:szCs w:val="16"/>
                <w:lang w:eastAsia="es-CR"/>
              </w:rPr>
              <w:t>Servicio de Atención y Protección de Víctimas y Testigos</w:t>
            </w:r>
          </w:p>
        </w:tc>
        <w:tc>
          <w:tcPr>
            <w:tcW w:w="838" w:type="pct"/>
            <w:shd w:val="clear" w:color="auto" w:fill="auto"/>
            <w:vAlign w:val="center"/>
            <w:hideMark/>
          </w:tcPr>
          <w:p w14:paraId="6A7F6FF9" w14:textId="77777777" w:rsidR="005C36BB" w:rsidRPr="00630911" w:rsidRDefault="005C36BB" w:rsidP="00040331">
            <w:pPr>
              <w:spacing w:after="0" w:line="240" w:lineRule="auto"/>
              <w:jc w:val="center"/>
              <w:rPr>
                <w:rFonts w:ascii="Calibri Light" w:eastAsia="Times New Roman" w:hAnsi="Calibri Light" w:cs="Calibri Light"/>
                <w:sz w:val="16"/>
                <w:szCs w:val="16"/>
                <w:lang w:eastAsia="es-CR"/>
              </w:rPr>
            </w:pPr>
            <w:r w:rsidRPr="00630911">
              <w:rPr>
                <w:rFonts w:ascii="Calibri Light" w:eastAsia="Times New Roman" w:hAnsi="Calibri Light" w:cs="Calibri Light"/>
                <w:sz w:val="16"/>
                <w:szCs w:val="16"/>
                <w:lang w:eastAsia="es-CR"/>
              </w:rPr>
              <w:t>0718-OAPVT-P03</w:t>
            </w:r>
          </w:p>
        </w:tc>
        <w:tc>
          <w:tcPr>
            <w:tcW w:w="1243" w:type="pct"/>
            <w:shd w:val="clear" w:color="auto" w:fill="auto"/>
            <w:vAlign w:val="center"/>
            <w:hideMark/>
          </w:tcPr>
          <w:p w14:paraId="35F7A66F" w14:textId="77777777" w:rsidR="005C36BB" w:rsidRPr="00630911" w:rsidRDefault="005C36BB" w:rsidP="00040331">
            <w:pPr>
              <w:spacing w:after="0" w:line="240" w:lineRule="auto"/>
              <w:jc w:val="center"/>
              <w:rPr>
                <w:rFonts w:ascii="Calibri Light" w:eastAsia="Times New Roman" w:hAnsi="Calibri Light" w:cs="Calibri Light"/>
                <w:sz w:val="16"/>
                <w:szCs w:val="16"/>
                <w:lang w:eastAsia="es-CR"/>
              </w:rPr>
            </w:pPr>
            <w:r w:rsidRPr="00630911">
              <w:rPr>
                <w:rFonts w:ascii="Calibri Light" w:eastAsia="Times New Roman" w:hAnsi="Calibri Light" w:cs="Calibri Light"/>
                <w:sz w:val="16"/>
                <w:szCs w:val="16"/>
                <w:lang w:eastAsia="es-CR"/>
              </w:rPr>
              <w:t xml:space="preserve"> Sistematización de experiencias y propuestas de mejora a la metodología de trabajo de la OAPVD</w:t>
            </w:r>
          </w:p>
        </w:tc>
        <w:tc>
          <w:tcPr>
            <w:tcW w:w="922" w:type="pct"/>
            <w:shd w:val="clear" w:color="auto" w:fill="auto"/>
            <w:vAlign w:val="center"/>
            <w:hideMark/>
          </w:tcPr>
          <w:p w14:paraId="78B8B747" w14:textId="77777777" w:rsidR="005C36BB" w:rsidRPr="00630911" w:rsidRDefault="005C36BB" w:rsidP="00040331">
            <w:pPr>
              <w:spacing w:after="0" w:line="240" w:lineRule="auto"/>
              <w:jc w:val="center"/>
              <w:rPr>
                <w:rFonts w:ascii="Wingdings 2" w:eastAsia="Times New Roman" w:hAnsi="Wingdings 2" w:cs="Calibri"/>
                <w:sz w:val="24"/>
                <w:szCs w:val="24"/>
                <w:lang w:eastAsia="es-CR"/>
              </w:rPr>
            </w:pPr>
            <w:r w:rsidRPr="00630911">
              <w:rPr>
                <w:rFonts w:ascii="Wingdings 2" w:eastAsia="Times New Roman" w:hAnsi="Wingdings 2" w:cs="Calibri"/>
                <w:sz w:val="24"/>
                <w:szCs w:val="24"/>
                <w:lang w:eastAsia="es-CR"/>
              </w:rPr>
              <w:t>O</w:t>
            </w:r>
          </w:p>
        </w:tc>
        <w:tc>
          <w:tcPr>
            <w:tcW w:w="1159" w:type="pct"/>
            <w:shd w:val="clear" w:color="auto" w:fill="auto"/>
            <w:vAlign w:val="center"/>
            <w:hideMark/>
          </w:tcPr>
          <w:p w14:paraId="615C1F85" w14:textId="77777777" w:rsidR="005C36BB" w:rsidRPr="00630911" w:rsidRDefault="005C36BB" w:rsidP="00040331">
            <w:pPr>
              <w:spacing w:after="0" w:line="240" w:lineRule="auto"/>
              <w:jc w:val="center"/>
              <w:rPr>
                <w:rFonts w:ascii="Wingdings 2" w:eastAsia="Times New Roman" w:hAnsi="Wingdings 2" w:cs="Calibri"/>
                <w:sz w:val="24"/>
                <w:szCs w:val="24"/>
                <w:lang w:eastAsia="es-CR"/>
              </w:rPr>
            </w:pPr>
            <w:r w:rsidRPr="00630911">
              <w:rPr>
                <w:rFonts w:ascii="Wingdings 2" w:eastAsia="Times New Roman" w:hAnsi="Wingdings 2" w:cs="Calibri"/>
                <w:sz w:val="24"/>
                <w:szCs w:val="24"/>
                <w:lang w:eastAsia="es-CR"/>
              </w:rPr>
              <w:t>O</w:t>
            </w:r>
          </w:p>
        </w:tc>
      </w:tr>
      <w:tr w:rsidR="005C36BB" w:rsidRPr="00630911" w14:paraId="1E26A43F" w14:textId="77777777" w:rsidTr="00A016FC">
        <w:trPr>
          <w:trHeight w:val="840"/>
        </w:trPr>
        <w:tc>
          <w:tcPr>
            <w:tcW w:w="838" w:type="pct"/>
            <w:shd w:val="clear" w:color="auto" w:fill="auto"/>
            <w:vAlign w:val="center"/>
            <w:hideMark/>
          </w:tcPr>
          <w:p w14:paraId="693ECB10" w14:textId="77777777" w:rsidR="005C36BB" w:rsidRPr="00630911" w:rsidRDefault="005C36BB" w:rsidP="00040331">
            <w:pPr>
              <w:spacing w:after="0" w:line="240" w:lineRule="auto"/>
              <w:jc w:val="center"/>
              <w:rPr>
                <w:rFonts w:ascii="Calibri Light" w:eastAsia="Times New Roman" w:hAnsi="Calibri Light" w:cs="Calibri Light"/>
                <w:sz w:val="16"/>
                <w:szCs w:val="16"/>
                <w:lang w:eastAsia="es-CR"/>
              </w:rPr>
            </w:pPr>
            <w:r w:rsidRPr="00630911">
              <w:rPr>
                <w:rFonts w:ascii="Calibri Light" w:eastAsia="Times New Roman" w:hAnsi="Calibri Light" w:cs="Calibri Light"/>
                <w:sz w:val="16"/>
                <w:szCs w:val="16"/>
                <w:lang w:eastAsia="es-CR"/>
              </w:rPr>
              <w:t>Organismo de Investigación Judicial</w:t>
            </w:r>
          </w:p>
        </w:tc>
        <w:tc>
          <w:tcPr>
            <w:tcW w:w="838" w:type="pct"/>
            <w:shd w:val="clear" w:color="auto" w:fill="auto"/>
            <w:vAlign w:val="center"/>
            <w:hideMark/>
          </w:tcPr>
          <w:p w14:paraId="290113C8" w14:textId="77777777" w:rsidR="005C36BB" w:rsidRPr="00630911" w:rsidRDefault="005C36BB" w:rsidP="00040331">
            <w:pPr>
              <w:spacing w:after="0" w:line="240" w:lineRule="auto"/>
              <w:jc w:val="center"/>
              <w:rPr>
                <w:rFonts w:ascii="Calibri Light" w:eastAsia="Times New Roman" w:hAnsi="Calibri Light" w:cs="Calibri Light"/>
                <w:sz w:val="16"/>
                <w:szCs w:val="16"/>
                <w:lang w:eastAsia="es-CR"/>
              </w:rPr>
            </w:pPr>
            <w:r w:rsidRPr="00630911">
              <w:rPr>
                <w:rFonts w:ascii="Calibri Light" w:eastAsia="Times New Roman" w:hAnsi="Calibri Light" w:cs="Calibri Light"/>
                <w:sz w:val="16"/>
                <w:szCs w:val="16"/>
                <w:lang w:eastAsia="es-CR"/>
              </w:rPr>
              <w:t>1167-OIJ-P20</w:t>
            </w:r>
          </w:p>
        </w:tc>
        <w:tc>
          <w:tcPr>
            <w:tcW w:w="1243" w:type="pct"/>
            <w:shd w:val="clear" w:color="auto" w:fill="auto"/>
            <w:vAlign w:val="center"/>
            <w:hideMark/>
          </w:tcPr>
          <w:p w14:paraId="2960B9DF" w14:textId="77777777" w:rsidR="005C36BB" w:rsidRPr="00630911" w:rsidRDefault="005C36BB" w:rsidP="00040331">
            <w:pPr>
              <w:spacing w:after="0" w:line="240" w:lineRule="auto"/>
              <w:jc w:val="center"/>
              <w:rPr>
                <w:rFonts w:ascii="Calibri Light" w:eastAsia="Times New Roman" w:hAnsi="Calibri Light" w:cs="Calibri Light"/>
                <w:sz w:val="16"/>
                <w:szCs w:val="16"/>
                <w:lang w:eastAsia="es-CR"/>
              </w:rPr>
            </w:pPr>
            <w:r w:rsidRPr="00630911">
              <w:rPr>
                <w:rFonts w:ascii="Calibri Light" w:eastAsia="Times New Roman" w:hAnsi="Calibri Light" w:cs="Calibri Light"/>
                <w:sz w:val="16"/>
                <w:szCs w:val="16"/>
                <w:lang w:eastAsia="es-CR"/>
              </w:rPr>
              <w:t xml:space="preserve"> Mejoramiento de la Calidad de los Servicios del Departamento de Ciencias Forenses</w:t>
            </w:r>
          </w:p>
        </w:tc>
        <w:tc>
          <w:tcPr>
            <w:tcW w:w="922" w:type="pct"/>
            <w:shd w:val="clear" w:color="auto" w:fill="auto"/>
            <w:vAlign w:val="center"/>
            <w:hideMark/>
          </w:tcPr>
          <w:p w14:paraId="7EC76E29" w14:textId="77777777" w:rsidR="005C36BB" w:rsidRPr="00630911" w:rsidRDefault="005C36BB" w:rsidP="00040331">
            <w:pPr>
              <w:spacing w:after="0" w:line="240" w:lineRule="auto"/>
              <w:jc w:val="center"/>
              <w:rPr>
                <w:rFonts w:ascii="Wingdings 2" w:eastAsia="Times New Roman" w:hAnsi="Wingdings 2" w:cs="Calibri"/>
                <w:sz w:val="24"/>
                <w:szCs w:val="24"/>
                <w:lang w:eastAsia="es-CR"/>
              </w:rPr>
            </w:pPr>
            <w:r w:rsidRPr="00630911">
              <w:rPr>
                <w:rFonts w:ascii="Wingdings 2" w:eastAsia="Times New Roman" w:hAnsi="Wingdings 2" w:cs="Calibri"/>
                <w:sz w:val="24"/>
                <w:szCs w:val="24"/>
                <w:lang w:eastAsia="es-CR"/>
              </w:rPr>
              <w:t>O</w:t>
            </w:r>
          </w:p>
        </w:tc>
        <w:tc>
          <w:tcPr>
            <w:tcW w:w="1159" w:type="pct"/>
            <w:shd w:val="clear" w:color="auto" w:fill="auto"/>
            <w:vAlign w:val="center"/>
            <w:hideMark/>
          </w:tcPr>
          <w:p w14:paraId="43DA060B" w14:textId="77777777" w:rsidR="005C36BB" w:rsidRPr="00630911" w:rsidRDefault="005C36BB" w:rsidP="00040331">
            <w:pPr>
              <w:spacing w:after="0" w:line="240" w:lineRule="auto"/>
              <w:jc w:val="center"/>
              <w:rPr>
                <w:rFonts w:ascii="Wingdings 2" w:eastAsia="Times New Roman" w:hAnsi="Wingdings 2" w:cs="Calibri"/>
                <w:sz w:val="24"/>
                <w:szCs w:val="24"/>
                <w:lang w:eastAsia="es-CR"/>
              </w:rPr>
            </w:pPr>
            <w:r w:rsidRPr="00630911">
              <w:rPr>
                <w:rFonts w:ascii="Wingdings 2" w:eastAsia="Times New Roman" w:hAnsi="Wingdings 2" w:cs="Calibri"/>
                <w:sz w:val="24"/>
                <w:szCs w:val="24"/>
                <w:lang w:eastAsia="es-CR"/>
              </w:rPr>
              <w:t>O</w:t>
            </w:r>
          </w:p>
        </w:tc>
      </w:tr>
      <w:tr w:rsidR="005C36BB" w:rsidRPr="00630911" w14:paraId="58A5CE5F" w14:textId="77777777" w:rsidTr="00A016FC">
        <w:trPr>
          <w:trHeight w:val="1260"/>
        </w:trPr>
        <w:tc>
          <w:tcPr>
            <w:tcW w:w="838" w:type="pct"/>
            <w:shd w:val="clear" w:color="auto" w:fill="auto"/>
            <w:vAlign w:val="center"/>
            <w:hideMark/>
          </w:tcPr>
          <w:p w14:paraId="4B77CCF8" w14:textId="77777777" w:rsidR="005C36BB" w:rsidRPr="00630911" w:rsidRDefault="005C36BB" w:rsidP="00040331">
            <w:pPr>
              <w:spacing w:after="0" w:line="240" w:lineRule="auto"/>
              <w:jc w:val="center"/>
              <w:rPr>
                <w:rFonts w:ascii="Calibri Light" w:eastAsia="Times New Roman" w:hAnsi="Calibri Light" w:cs="Calibri Light"/>
                <w:sz w:val="16"/>
                <w:szCs w:val="16"/>
                <w:lang w:eastAsia="es-CR"/>
              </w:rPr>
            </w:pPr>
            <w:r w:rsidRPr="00630911">
              <w:rPr>
                <w:rFonts w:ascii="Calibri Light" w:eastAsia="Times New Roman" w:hAnsi="Calibri Light" w:cs="Calibri Light"/>
                <w:sz w:val="16"/>
                <w:szCs w:val="16"/>
                <w:lang w:eastAsia="es-CR"/>
              </w:rPr>
              <w:lastRenderedPageBreak/>
              <w:t>Proyecto Fortalecimiento Justicia Restaurativa Corte–Europa AID</w:t>
            </w:r>
          </w:p>
        </w:tc>
        <w:tc>
          <w:tcPr>
            <w:tcW w:w="838" w:type="pct"/>
            <w:shd w:val="clear" w:color="auto" w:fill="auto"/>
            <w:vAlign w:val="center"/>
            <w:hideMark/>
          </w:tcPr>
          <w:p w14:paraId="4DFF15E4" w14:textId="77777777" w:rsidR="005C36BB" w:rsidRPr="00630911" w:rsidRDefault="005C36BB" w:rsidP="00040331">
            <w:pPr>
              <w:spacing w:after="0" w:line="240" w:lineRule="auto"/>
              <w:jc w:val="center"/>
              <w:rPr>
                <w:rFonts w:ascii="Calibri Light" w:eastAsia="Times New Roman" w:hAnsi="Calibri Light" w:cs="Calibri Light"/>
                <w:sz w:val="16"/>
                <w:szCs w:val="16"/>
                <w:lang w:eastAsia="es-CR"/>
              </w:rPr>
            </w:pPr>
            <w:r w:rsidRPr="00630911">
              <w:rPr>
                <w:rFonts w:ascii="Calibri Light" w:eastAsia="Times New Roman" w:hAnsi="Calibri Light" w:cs="Calibri Light"/>
                <w:sz w:val="16"/>
                <w:szCs w:val="16"/>
                <w:lang w:eastAsia="es-CR"/>
              </w:rPr>
              <w:t>1777-PFJR-P01</w:t>
            </w:r>
          </w:p>
        </w:tc>
        <w:tc>
          <w:tcPr>
            <w:tcW w:w="1243" w:type="pct"/>
            <w:shd w:val="clear" w:color="auto" w:fill="auto"/>
            <w:vAlign w:val="center"/>
            <w:hideMark/>
          </w:tcPr>
          <w:p w14:paraId="4DF7B6D3" w14:textId="77777777" w:rsidR="005C36BB" w:rsidRPr="00630911" w:rsidRDefault="005C36BB" w:rsidP="00040331">
            <w:pPr>
              <w:spacing w:after="0" w:line="240" w:lineRule="auto"/>
              <w:jc w:val="center"/>
              <w:rPr>
                <w:rFonts w:ascii="Calibri Light" w:eastAsia="Times New Roman" w:hAnsi="Calibri Light" w:cs="Calibri Light"/>
                <w:sz w:val="16"/>
                <w:szCs w:val="16"/>
                <w:lang w:eastAsia="es-CR"/>
              </w:rPr>
            </w:pPr>
            <w:r w:rsidRPr="00630911">
              <w:rPr>
                <w:rFonts w:ascii="Calibri Light" w:eastAsia="Times New Roman" w:hAnsi="Calibri Light" w:cs="Calibri Light"/>
                <w:sz w:val="16"/>
                <w:szCs w:val="16"/>
                <w:lang w:eastAsia="es-CR"/>
              </w:rPr>
              <w:t>Proyecto Regional Fortalecimiento de la Justicia Restaurativa</w:t>
            </w:r>
          </w:p>
        </w:tc>
        <w:tc>
          <w:tcPr>
            <w:tcW w:w="922" w:type="pct"/>
            <w:shd w:val="clear" w:color="auto" w:fill="auto"/>
            <w:vAlign w:val="center"/>
            <w:hideMark/>
          </w:tcPr>
          <w:p w14:paraId="332DA52E" w14:textId="77777777" w:rsidR="005C36BB" w:rsidRPr="00630911" w:rsidRDefault="005C36BB" w:rsidP="00040331">
            <w:pPr>
              <w:spacing w:after="0" w:line="240" w:lineRule="auto"/>
              <w:jc w:val="center"/>
              <w:rPr>
                <w:rFonts w:ascii="Wingdings 2" w:eastAsia="Times New Roman" w:hAnsi="Wingdings 2" w:cs="Calibri"/>
                <w:b/>
                <w:bCs/>
                <w:lang w:eastAsia="es-CR"/>
              </w:rPr>
            </w:pPr>
            <w:r w:rsidRPr="00630911">
              <w:rPr>
                <w:rFonts w:ascii="Wingdings 2" w:eastAsia="Times New Roman" w:hAnsi="Wingdings 2" w:cs="Calibri"/>
                <w:b/>
                <w:bCs/>
                <w:lang w:eastAsia="es-CR"/>
              </w:rPr>
              <w:t>P</w:t>
            </w:r>
          </w:p>
        </w:tc>
        <w:tc>
          <w:tcPr>
            <w:tcW w:w="1159" w:type="pct"/>
            <w:shd w:val="clear" w:color="auto" w:fill="auto"/>
            <w:vAlign w:val="center"/>
            <w:hideMark/>
          </w:tcPr>
          <w:p w14:paraId="79269818" w14:textId="77777777" w:rsidR="005C36BB" w:rsidRPr="00630911" w:rsidRDefault="005C36BB" w:rsidP="00040331">
            <w:pPr>
              <w:spacing w:after="0" w:line="240" w:lineRule="auto"/>
              <w:jc w:val="center"/>
              <w:rPr>
                <w:rFonts w:ascii="Wingdings 2" w:eastAsia="Times New Roman" w:hAnsi="Wingdings 2" w:cs="Calibri"/>
                <w:b/>
                <w:bCs/>
                <w:lang w:eastAsia="es-CR"/>
              </w:rPr>
            </w:pPr>
            <w:r w:rsidRPr="00630911">
              <w:rPr>
                <w:rFonts w:ascii="Wingdings 2" w:eastAsia="Times New Roman" w:hAnsi="Wingdings 2" w:cs="Calibri"/>
                <w:b/>
                <w:bCs/>
                <w:lang w:eastAsia="es-CR"/>
              </w:rPr>
              <w:t>P</w:t>
            </w:r>
          </w:p>
        </w:tc>
      </w:tr>
    </w:tbl>
    <w:p w14:paraId="420504E3" w14:textId="77777777" w:rsidR="00521FCD" w:rsidRDefault="00521FCD" w:rsidP="000F2B6D">
      <w:pPr>
        <w:spacing w:after="0" w:line="240" w:lineRule="auto"/>
        <w:jc w:val="both"/>
        <w:rPr>
          <w:rFonts w:ascii="Book Antiqua" w:hAnsi="Book Antiqua" w:cstheme="majorHAnsi"/>
          <w:sz w:val="24"/>
          <w:szCs w:val="24"/>
        </w:rPr>
      </w:pPr>
    </w:p>
    <w:p w14:paraId="73919A70" w14:textId="451E2F2A" w:rsidR="000F2B6D" w:rsidRPr="004041E4" w:rsidRDefault="000F2B6D" w:rsidP="000F2B6D">
      <w:pPr>
        <w:spacing w:after="0" w:line="240" w:lineRule="auto"/>
        <w:jc w:val="both"/>
        <w:rPr>
          <w:rFonts w:ascii="Book Antiqua" w:hAnsi="Book Antiqua" w:cstheme="majorHAnsi"/>
          <w:sz w:val="24"/>
          <w:szCs w:val="24"/>
        </w:rPr>
      </w:pPr>
      <w:r w:rsidRPr="004041E4">
        <w:rPr>
          <w:rFonts w:ascii="Book Antiqua" w:hAnsi="Book Antiqua" w:cstheme="majorHAnsi"/>
          <w:sz w:val="24"/>
          <w:szCs w:val="24"/>
        </w:rPr>
        <w:t>De la tabla anterior se desprende que los proyectos Implementación de la tercera etapa del proyecto de elaboración de los Ejes Estratégicos de Persecución Penal del Ministerio Público,</w:t>
      </w:r>
      <w:r w:rsidRPr="004041E4">
        <w:rPr>
          <w:rFonts w:ascii="Book Antiqua" w:hAnsi="Book Antiqua" w:cstheme="majorHAnsi"/>
        </w:rPr>
        <w:t xml:space="preserve"> </w:t>
      </w:r>
      <w:r w:rsidRPr="004041E4">
        <w:rPr>
          <w:rFonts w:ascii="Book Antiqua" w:hAnsi="Book Antiqua" w:cstheme="majorHAnsi"/>
          <w:sz w:val="24"/>
          <w:szCs w:val="24"/>
        </w:rPr>
        <w:t>Abord</w:t>
      </w:r>
      <w:r w:rsidR="00810B08">
        <w:rPr>
          <w:rFonts w:ascii="Book Antiqua" w:hAnsi="Book Antiqua" w:cstheme="majorHAnsi"/>
          <w:sz w:val="24"/>
          <w:szCs w:val="24"/>
        </w:rPr>
        <w:t>aje</w:t>
      </w:r>
      <w:r w:rsidRPr="004041E4">
        <w:rPr>
          <w:rFonts w:ascii="Book Antiqua" w:hAnsi="Book Antiqua" w:cstheme="majorHAnsi"/>
          <w:sz w:val="24"/>
          <w:szCs w:val="24"/>
        </w:rPr>
        <w:t xml:space="preserve"> del Código Procesal Agrario,</w:t>
      </w:r>
      <w:r w:rsidRPr="004041E4">
        <w:rPr>
          <w:rFonts w:ascii="Book Antiqua" w:hAnsi="Book Antiqua" w:cstheme="majorHAnsi"/>
        </w:rPr>
        <w:t xml:space="preserve"> </w:t>
      </w:r>
      <w:r w:rsidRPr="004041E4">
        <w:rPr>
          <w:rFonts w:ascii="Book Antiqua" w:hAnsi="Book Antiqua" w:cstheme="majorHAnsi"/>
          <w:sz w:val="24"/>
          <w:szCs w:val="24"/>
        </w:rPr>
        <w:t>Migración y rediseño del sitio de consulta del SCIJ,</w:t>
      </w:r>
      <w:r w:rsidRPr="004041E4">
        <w:rPr>
          <w:rFonts w:ascii="Book Antiqua" w:hAnsi="Book Antiqua" w:cstheme="majorHAnsi"/>
        </w:rPr>
        <w:t xml:space="preserve"> </w:t>
      </w:r>
      <w:r w:rsidRPr="004041E4">
        <w:rPr>
          <w:rFonts w:ascii="Book Antiqua" w:hAnsi="Book Antiqua" w:cstheme="majorHAnsi"/>
          <w:sz w:val="24"/>
          <w:szCs w:val="24"/>
        </w:rPr>
        <w:t>Cargas Termohigronométricas Edificio I Circuito Judicial Alajuela,</w:t>
      </w:r>
      <w:r w:rsidRPr="004041E4">
        <w:rPr>
          <w:rFonts w:ascii="Book Antiqua" w:hAnsi="Book Antiqua" w:cstheme="majorHAnsi"/>
        </w:rPr>
        <w:t xml:space="preserve"> </w:t>
      </w:r>
      <w:r w:rsidRPr="004041E4">
        <w:rPr>
          <w:rFonts w:ascii="Book Antiqua" w:hAnsi="Book Antiqua" w:cstheme="majorHAnsi"/>
          <w:sz w:val="24"/>
          <w:szCs w:val="24"/>
        </w:rPr>
        <w:t xml:space="preserve">Actualización de los equipos activos </w:t>
      </w:r>
      <w:r w:rsidRPr="00D465C0">
        <w:rPr>
          <w:rFonts w:ascii="Book Antiqua" w:hAnsi="Book Antiqua" w:cstheme="majorHAnsi"/>
          <w:sz w:val="24"/>
          <w:szCs w:val="24"/>
        </w:rPr>
        <w:t>de las redes LAN</w:t>
      </w:r>
      <w:r w:rsidR="00D465C0">
        <w:rPr>
          <w:rFonts w:ascii="Book Antiqua" w:hAnsi="Book Antiqua" w:cstheme="majorHAnsi"/>
          <w:sz w:val="24"/>
          <w:szCs w:val="24"/>
        </w:rPr>
        <w:t>,</w:t>
      </w:r>
      <w:r w:rsidRPr="00D465C0">
        <w:rPr>
          <w:rFonts w:ascii="Book Antiqua" w:hAnsi="Book Antiqua" w:cstheme="majorHAnsi"/>
          <w:sz w:val="24"/>
          <w:szCs w:val="24"/>
        </w:rPr>
        <w:t xml:space="preserve"> </w:t>
      </w:r>
      <w:r w:rsidR="00D465C0" w:rsidRPr="00020BAC">
        <w:rPr>
          <w:rFonts w:ascii="Book Antiqua" w:hAnsi="Book Antiqua" w:cstheme="majorBidi"/>
          <w:sz w:val="24"/>
          <w:szCs w:val="24"/>
        </w:rPr>
        <w:t>Virtualización de servicios jurisdiccionales Poder Judicial</w:t>
      </w:r>
      <w:r w:rsidR="00D465C0" w:rsidRPr="004041E4">
        <w:rPr>
          <w:rFonts w:ascii="Book Antiqua" w:hAnsi="Book Antiqua" w:cstheme="majorHAnsi"/>
          <w:sz w:val="24"/>
          <w:szCs w:val="24"/>
        </w:rPr>
        <w:t xml:space="preserve"> </w:t>
      </w:r>
      <w:r w:rsidRPr="004041E4">
        <w:rPr>
          <w:rFonts w:ascii="Book Antiqua" w:hAnsi="Book Antiqua" w:cstheme="majorHAnsi"/>
          <w:sz w:val="24"/>
          <w:szCs w:val="24"/>
        </w:rPr>
        <w:t xml:space="preserve">y el Proyecto Regional Fortalecimiento de la Justicia Restaurativa presentan beneficios a 6 y 12 meses. </w:t>
      </w:r>
    </w:p>
    <w:p w14:paraId="33DEC24F" w14:textId="77777777" w:rsidR="000F2B6D" w:rsidRPr="004041E4" w:rsidRDefault="000F2B6D" w:rsidP="000F2B6D">
      <w:pPr>
        <w:spacing w:after="0" w:line="240" w:lineRule="auto"/>
        <w:jc w:val="both"/>
        <w:rPr>
          <w:rFonts w:ascii="Book Antiqua" w:hAnsi="Book Antiqua" w:cstheme="majorHAnsi"/>
          <w:sz w:val="24"/>
          <w:szCs w:val="24"/>
        </w:rPr>
      </w:pPr>
    </w:p>
    <w:p w14:paraId="03D121DA" w14:textId="75A71451" w:rsidR="000F2B6D" w:rsidRPr="004041E4" w:rsidRDefault="000F2B6D" w:rsidP="3EA4EE2B">
      <w:pPr>
        <w:spacing w:after="0" w:line="240" w:lineRule="auto"/>
        <w:jc w:val="both"/>
        <w:rPr>
          <w:rFonts w:ascii="Book Antiqua" w:hAnsi="Book Antiqua" w:cstheme="majorBidi"/>
          <w:sz w:val="24"/>
          <w:szCs w:val="24"/>
        </w:rPr>
      </w:pPr>
      <w:r w:rsidRPr="3EA4EE2B">
        <w:rPr>
          <w:rFonts w:ascii="Book Antiqua" w:hAnsi="Book Antiqua" w:cstheme="majorBidi"/>
          <w:sz w:val="24"/>
          <w:szCs w:val="24"/>
        </w:rPr>
        <w:t>En el caso de los proyectos, Herramientas de inteligencia de información (Fortalecimiento del Data Administrativo) y Sistema horas extra y sanciones disciplinarias cuentan</w:t>
      </w:r>
      <w:r w:rsidR="00EF0E12">
        <w:rPr>
          <w:rFonts w:ascii="Book Antiqua" w:hAnsi="Book Antiqua" w:cstheme="majorBidi"/>
          <w:sz w:val="24"/>
          <w:szCs w:val="24"/>
        </w:rPr>
        <w:t xml:space="preserve"> </w:t>
      </w:r>
      <w:r w:rsidRPr="3EA4EE2B">
        <w:rPr>
          <w:rFonts w:ascii="Book Antiqua" w:hAnsi="Book Antiqua" w:cstheme="majorBidi"/>
          <w:sz w:val="24"/>
          <w:szCs w:val="24"/>
        </w:rPr>
        <w:t>con beneficios a 6 meses</w:t>
      </w:r>
      <w:r w:rsidR="00EF0E12">
        <w:rPr>
          <w:rFonts w:ascii="Book Antiqua" w:hAnsi="Book Antiqua" w:cstheme="majorBidi"/>
          <w:sz w:val="24"/>
          <w:szCs w:val="24"/>
        </w:rPr>
        <w:t xml:space="preserve"> después de haber concluido el proyecto</w:t>
      </w:r>
      <w:r w:rsidR="00232FC6">
        <w:rPr>
          <w:rFonts w:ascii="Book Antiqua" w:hAnsi="Book Antiqua" w:cstheme="majorBidi"/>
          <w:sz w:val="24"/>
          <w:szCs w:val="24"/>
        </w:rPr>
        <w:t xml:space="preserve">, </w:t>
      </w:r>
      <w:r w:rsidRPr="3EA4EE2B">
        <w:rPr>
          <w:rFonts w:ascii="Book Antiqua" w:hAnsi="Book Antiqua" w:cstheme="majorBidi"/>
          <w:sz w:val="24"/>
          <w:szCs w:val="24"/>
        </w:rPr>
        <w:t xml:space="preserve">caso contrario al proyecto Diseñar e implementar el sistema de gestión de la seguridad de la información SGSI que </w:t>
      </w:r>
      <w:r w:rsidR="007C2A7C">
        <w:rPr>
          <w:rFonts w:ascii="Book Antiqua" w:hAnsi="Book Antiqua" w:cstheme="majorBidi"/>
          <w:sz w:val="24"/>
          <w:szCs w:val="24"/>
        </w:rPr>
        <w:t xml:space="preserve">solamente </w:t>
      </w:r>
      <w:r w:rsidRPr="3EA4EE2B">
        <w:rPr>
          <w:rFonts w:ascii="Book Antiqua" w:hAnsi="Book Antiqua" w:cstheme="majorBidi"/>
          <w:sz w:val="24"/>
          <w:szCs w:val="24"/>
        </w:rPr>
        <w:t xml:space="preserve">presenta beneficios a 12 meses. </w:t>
      </w:r>
    </w:p>
    <w:p w14:paraId="090C50CF" w14:textId="77777777" w:rsidR="000F2B6D" w:rsidRPr="004041E4" w:rsidRDefault="000F2B6D" w:rsidP="000F2B6D">
      <w:pPr>
        <w:spacing w:after="0" w:line="240" w:lineRule="auto"/>
        <w:jc w:val="both"/>
        <w:rPr>
          <w:rFonts w:ascii="Book Antiqua" w:hAnsi="Book Antiqua" w:cstheme="majorHAnsi"/>
          <w:sz w:val="24"/>
          <w:szCs w:val="24"/>
        </w:rPr>
      </w:pPr>
    </w:p>
    <w:p w14:paraId="3884D9E9" w14:textId="4216DF9C" w:rsidR="000F2B6D" w:rsidRPr="004041E4" w:rsidRDefault="000F2B6D" w:rsidP="000F2B6D">
      <w:pPr>
        <w:spacing w:after="0" w:line="240" w:lineRule="auto"/>
        <w:jc w:val="both"/>
        <w:rPr>
          <w:rFonts w:ascii="Book Antiqua" w:hAnsi="Book Antiqua" w:cstheme="majorBidi"/>
          <w:sz w:val="24"/>
          <w:szCs w:val="24"/>
        </w:rPr>
      </w:pPr>
      <w:bookmarkStart w:id="36" w:name="_Hlk82607025"/>
      <w:r w:rsidRPr="004041E4">
        <w:rPr>
          <w:rFonts w:ascii="Book Antiqua" w:hAnsi="Book Antiqua" w:cstheme="majorBidi"/>
          <w:sz w:val="24"/>
          <w:szCs w:val="24"/>
        </w:rPr>
        <w:t>Por otra parte, los proyectos Implementación Código Procesal Agraria (Defensa Pública), Cambios en el SIGA-PJ por el IVA, Sistematización de experiencias y propuestas de mejora a la metodología de trabajo de la OAPVD,</w:t>
      </w:r>
      <w:r w:rsidRPr="004041E4">
        <w:rPr>
          <w:rFonts w:ascii="Book Antiqua" w:hAnsi="Book Antiqua" w:cstheme="majorBidi"/>
        </w:rPr>
        <w:t xml:space="preserve"> </w:t>
      </w:r>
      <w:r w:rsidRPr="004041E4">
        <w:rPr>
          <w:rFonts w:ascii="Book Antiqua" w:hAnsi="Book Antiqua" w:cstheme="majorBidi"/>
          <w:sz w:val="24"/>
          <w:szCs w:val="24"/>
        </w:rPr>
        <w:t>Mejoramiento de la Calidad de los Servicios del Departamento de Ciencias Forenses no</w:t>
      </w:r>
      <w:r w:rsidR="0032297B">
        <w:rPr>
          <w:rFonts w:ascii="Book Antiqua" w:hAnsi="Book Antiqua" w:cstheme="majorBidi"/>
          <w:sz w:val="24"/>
          <w:szCs w:val="24"/>
        </w:rPr>
        <w:t xml:space="preserve"> se consignó </w:t>
      </w:r>
      <w:r w:rsidR="00766D6F">
        <w:rPr>
          <w:rFonts w:ascii="Book Antiqua" w:hAnsi="Book Antiqua" w:cstheme="majorBidi"/>
          <w:sz w:val="24"/>
          <w:szCs w:val="24"/>
        </w:rPr>
        <w:t xml:space="preserve">información sobre </w:t>
      </w:r>
      <w:r w:rsidRPr="004041E4">
        <w:rPr>
          <w:rFonts w:ascii="Book Antiqua" w:hAnsi="Book Antiqua" w:cstheme="majorBidi"/>
          <w:sz w:val="24"/>
          <w:szCs w:val="24"/>
        </w:rPr>
        <w:t xml:space="preserve">beneficios a 6 </w:t>
      </w:r>
      <w:r w:rsidR="00766D6F">
        <w:rPr>
          <w:rFonts w:ascii="Book Antiqua" w:hAnsi="Book Antiqua" w:cstheme="majorBidi"/>
          <w:sz w:val="24"/>
          <w:szCs w:val="24"/>
        </w:rPr>
        <w:t xml:space="preserve">o </w:t>
      </w:r>
      <w:r w:rsidRPr="004041E4">
        <w:rPr>
          <w:rFonts w:ascii="Book Antiqua" w:hAnsi="Book Antiqua" w:cstheme="majorBidi"/>
          <w:sz w:val="24"/>
          <w:szCs w:val="24"/>
        </w:rPr>
        <w:t>12 meses</w:t>
      </w:r>
      <w:r w:rsidR="00766D6F">
        <w:rPr>
          <w:rFonts w:ascii="Book Antiqua" w:hAnsi="Book Antiqua" w:cstheme="majorBidi"/>
          <w:sz w:val="24"/>
          <w:szCs w:val="24"/>
        </w:rPr>
        <w:t xml:space="preserve">, sino que se indicó </w:t>
      </w:r>
      <w:r w:rsidRPr="004041E4">
        <w:rPr>
          <w:rFonts w:ascii="Book Antiqua" w:hAnsi="Book Antiqua" w:cstheme="majorBidi"/>
          <w:sz w:val="24"/>
          <w:szCs w:val="24"/>
        </w:rPr>
        <w:t>que estos proyectos comunican sus beneficios de manera general o beneficios indirectos</w:t>
      </w:r>
      <w:r w:rsidRPr="004041E4">
        <w:rPr>
          <w:rFonts w:ascii="Book Antiqua" w:hAnsi="Book Antiqua" w:cstheme="majorBidi"/>
          <w:sz w:val="24"/>
          <w:szCs w:val="24"/>
          <w:vertAlign w:val="superscript"/>
        </w:rPr>
        <w:footnoteReference w:id="6"/>
      </w:r>
      <w:r w:rsidRPr="004041E4">
        <w:rPr>
          <w:rFonts w:ascii="Book Antiqua" w:hAnsi="Book Antiqua" w:cstheme="majorBidi"/>
          <w:sz w:val="24"/>
          <w:szCs w:val="24"/>
        </w:rPr>
        <w:t xml:space="preserve"> y no en un tiempo estimado, así como también son proyectos de ajustes a sistemas del Poder Judicial. </w:t>
      </w:r>
    </w:p>
    <w:bookmarkEnd w:id="36"/>
    <w:p w14:paraId="11876AA3" w14:textId="77F23CA3" w:rsidR="000F2B6D" w:rsidRDefault="000F2B6D" w:rsidP="000F2B6D">
      <w:pPr>
        <w:spacing w:after="0" w:line="240" w:lineRule="auto"/>
        <w:jc w:val="both"/>
        <w:rPr>
          <w:rFonts w:ascii="Book Antiqua" w:hAnsi="Book Antiqua" w:cstheme="majorHAnsi"/>
          <w:sz w:val="24"/>
          <w:szCs w:val="24"/>
        </w:rPr>
      </w:pPr>
    </w:p>
    <w:p w14:paraId="230D3107" w14:textId="126242EA" w:rsidR="008C4852" w:rsidRDefault="008C4852" w:rsidP="000F2B6D">
      <w:pPr>
        <w:spacing w:after="0" w:line="240" w:lineRule="auto"/>
        <w:jc w:val="both"/>
        <w:rPr>
          <w:rFonts w:ascii="Book Antiqua" w:hAnsi="Book Antiqua" w:cstheme="majorHAnsi"/>
          <w:sz w:val="24"/>
          <w:szCs w:val="24"/>
        </w:rPr>
      </w:pPr>
    </w:p>
    <w:p w14:paraId="5EADC54D" w14:textId="77777777" w:rsidR="008C4852" w:rsidRPr="004041E4" w:rsidRDefault="008C4852" w:rsidP="000F2B6D">
      <w:pPr>
        <w:spacing w:after="0" w:line="240" w:lineRule="auto"/>
        <w:jc w:val="both"/>
        <w:rPr>
          <w:rFonts w:ascii="Book Antiqua" w:hAnsi="Book Antiqua" w:cstheme="majorHAnsi"/>
          <w:sz w:val="24"/>
          <w:szCs w:val="24"/>
        </w:rPr>
      </w:pPr>
    </w:p>
    <w:p w14:paraId="6B93F88E" w14:textId="77777777" w:rsidR="000F2B6D" w:rsidRPr="004041E4" w:rsidRDefault="000F2B6D" w:rsidP="000F2B6D">
      <w:pPr>
        <w:numPr>
          <w:ilvl w:val="0"/>
          <w:numId w:val="8"/>
        </w:numPr>
        <w:spacing w:after="0" w:line="240" w:lineRule="auto"/>
        <w:contextualSpacing/>
        <w:jc w:val="both"/>
        <w:rPr>
          <w:rFonts w:ascii="Book Antiqua" w:hAnsi="Book Antiqua" w:cstheme="majorHAnsi"/>
          <w:b/>
          <w:bCs/>
          <w:sz w:val="24"/>
          <w:szCs w:val="24"/>
          <w:u w:val="single"/>
        </w:rPr>
      </w:pPr>
      <w:r w:rsidRPr="004041E4">
        <w:rPr>
          <w:rFonts w:ascii="Book Antiqua" w:hAnsi="Book Antiqua" w:cstheme="majorHAnsi"/>
          <w:b/>
          <w:bCs/>
          <w:sz w:val="24"/>
          <w:szCs w:val="24"/>
          <w:u w:val="single"/>
        </w:rPr>
        <w:lastRenderedPageBreak/>
        <w:t xml:space="preserve">Beneficios Sociales </w:t>
      </w:r>
    </w:p>
    <w:p w14:paraId="26B35D9E" w14:textId="77777777" w:rsidR="000F2B6D" w:rsidRPr="004041E4" w:rsidRDefault="000F2B6D" w:rsidP="000F2B6D">
      <w:pPr>
        <w:spacing w:after="0" w:line="240" w:lineRule="auto"/>
        <w:jc w:val="both"/>
        <w:rPr>
          <w:rFonts w:ascii="Book Antiqua" w:hAnsi="Book Antiqua" w:cstheme="majorHAnsi"/>
          <w:sz w:val="24"/>
          <w:szCs w:val="24"/>
        </w:rPr>
      </w:pPr>
    </w:p>
    <w:p w14:paraId="4A1B3DF4" w14:textId="77777777" w:rsidR="000F2B6D" w:rsidRPr="004041E4" w:rsidRDefault="000F2B6D" w:rsidP="000F2B6D">
      <w:pPr>
        <w:spacing w:after="0" w:line="240" w:lineRule="auto"/>
        <w:jc w:val="both"/>
        <w:rPr>
          <w:rFonts w:ascii="Book Antiqua" w:hAnsi="Book Antiqua" w:cstheme="majorHAnsi"/>
          <w:sz w:val="24"/>
          <w:szCs w:val="24"/>
        </w:rPr>
      </w:pPr>
      <w:r w:rsidRPr="004041E4">
        <w:rPr>
          <w:rFonts w:ascii="Book Antiqua" w:hAnsi="Book Antiqua" w:cstheme="majorHAnsi"/>
          <w:sz w:val="24"/>
          <w:szCs w:val="24"/>
        </w:rPr>
        <w:t xml:space="preserve">A continuación, se muestran los resultados obtenidos del seguimiento de los beneficios sociales: </w:t>
      </w:r>
    </w:p>
    <w:p w14:paraId="1224A564" w14:textId="77777777" w:rsidR="000F2B6D" w:rsidRPr="004041E4" w:rsidRDefault="000F2B6D" w:rsidP="000F2B6D">
      <w:pPr>
        <w:spacing w:after="0" w:line="240" w:lineRule="auto"/>
        <w:jc w:val="both"/>
        <w:rPr>
          <w:rFonts w:ascii="Book Antiqua" w:hAnsi="Book Antiqua"/>
          <w:b/>
          <w:bCs/>
          <w:sz w:val="24"/>
          <w:szCs w:val="24"/>
        </w:rPr>
      </w:pPr>
    </w:p>
    <w:p w14:paraId="22E9A873" w14:textId="77777777" w:rsidR="000F2B6D" w:rsidRPr="004041E4" w:rsidRDefault="000F2B6D" w:rsidP="000F2B6D">
      <w:pPr>
        <w:keepNext/>
        <w:spacing w:after="200" w:line="240" w:lineRule="auto"/>
        <w:jc w:val="center"/>
        <w:rPr>
          <w:rFonts w:ascii="Book Antiqua" w:hAnsi="Book Antiqua"/>
          <w:b/>
          <w:bCs/>
          <w:sz w:val="24"/>
          <w:szCs w:val="24"/>
        </w:rPr>
      </w:pPr>
      <w:r w:rsidRPr="004041E4">
        <w:rPr>
          <w:rFonts w:ascii="Book Antiqua" w:hAnsi="Book Antiqua"/>
          <w:b/>
          <w:bCs/>
          <w:sz w:val="24"/>
          <w:szCs w:val="24"/>
        </w:rPr>
        <w:t xml:space="preserve">Tabla </w:t>
      </w:r>
      <w:r w:rsidRPr="004041E4">
        <w:rPr>
          <w:rFonts w:ascii="Book Antiqua" w:hAnsi="Book Antiqua"/>
          <w:b/>
          <w:bCs/>
          <w:sz w:val="24"/>
          <w:szCs w:val="24"/>
        </w:rPr>
        <w:fldChar w:fldCharType="begin"/>
      </w:r>
      <w:r w:rsidRPr="004041E4">
        <w:rPr>
          <w:rFonts w:ascii="Book Antiqua" w:hAnsi="Book Antiqua"/>
          <w:b/>
          <w:bCs/>
          <w:sz w:val="24"/>
          <w:szCs w:val="24"/>
        </w:rPr>
        <w:instrText xml:space="preserve"> SEQ Tabla \* ARABIC </w:instrText>
      </w:r>
      <w:r w:rsidRPr="004041E4">
        <w:rPr>
          <w:rFonts w:ascii="Book Antiqua" w:hAnsi="Book Antiqua"/>
          <w:b/>
          <w:bCs/>
          <w:sz w:val="24"/>
          <w:szCs w:val="24"/>
        </w:rPr>
        <w:fldChar w:fldCharType="separate"/>
      </w:r>
      <w:r w:rsidRPr="004041E4">
        <w:rPr>
          <w:rFonts w:ascii="Book Antiqua" w:hAnsi="Book Antiqua"/>
          <w:b/>
          <w:bCs/>
          <w:noProof/>
          <w:sz w:val="24"/>
          <w:szCs w:val="24"/>
        </w:rPr>
        <w:t>8</w:t>
      </w:r>
      <w:r w:rsidRPr="004041E4">
        <w:rPr>
          <w:rFonts w:ascii="Book Antiqua" w:hAnsi="Book Antiqua"/>
          <w:b/>
          <w:bCs/>
          <w:sz w:val="24"/>
          <w:szCs w:val="24"/>
        </w:rPr>
        <w:fldChar w:fldCharType="end"/>
      </w:r>
      <w:r w:rsidRPr="004041E4">
        <w:rPr>
          <w:rFonts w:ascii="Book Antiqua" w:hAnsi="Book Antiqua"/>
          <w:b/>
          <w:bCs/>
          <w:sz w:val="24"/>
          <w:szCs w:val="24"/>
        </w:rPr>
        <w:t>. Beneficios Sociales reportados a 6 y 12 meses de proyectos terminados.</w:t>
      </w:r>
      <w:r w:rsidRPr="004041E4">
        <w:rPr>
          <w:rFonts w:ascii="Book Antiqua" w:hAnsi="Book Antiqua" w:cstheme="majorHAnsi"/>
          <w:i/>
          <w:iCs/>
          <w:sz w:val="24"/>
          <w:szCs w:val="24"/>
        </w:rPr>
        <w:br w:type="textWrapping" w:clear="all"/>
      </w:r>
    </w:p>
    <w:tbl>
      <w:tblPr>
        <w:tblW w:w="0" w:type="auto"/>
        <w:tblLayout w:type="fixed"/>
        <w:tblLook w:val="04A0" w:firstRow="1" w:lastRow="0" w:firstColumn="1" w:lastColumn="0" w:noHBand="0" w:noVBand="1"/>
      </w:tblPr>
      <w:tblGrid>
        <w:gridCol w:w="1564"/>
        <w:gridCol w:w="1564"/>
        <w:gridCol w:w="2580"/>
        <w:gridCol w:w="1564"/>
        <w:gridCol w:w="1564"/>
      </w:tblGrid>
      <w:tr w:rsidR="0D6E2445" w14:paraId="205F14E0" w14:textId="77777777" w:rsidTr="0D6E2445">
        <w:trPr>
          <w:trHeight w:val="375"/>
        </w:trPr>
        <w:tc>
          <w:tcPr>
            <w:tcW w:w="1564" w:type="dxa"/>
            <w:vMerge w:val="restart"/>
            <w:tcBorders>
              <w:top w:val="single" w:sz="8" w:space="0" w:color="auto"/>
              <w:left w:val="single" w:sz="8" w:space="0" w:color="auto"/>
              <w:bottom w:val="single" w:sz="8" w:space="0" w:color="auto"/>
              <w:right w:val="single" w:sz="8" w:space="0" w:color="auto"/>
            </w:tcBorders>
            <w:shd w:val="clear" w:color="auto" w:fill="2F75B5"/>
            <w:vAlign w:val="center"/>
          </w:tcPr>
          <w:p w14:paraId="04618A5C" w14:textId="40841670" w:rsidR="0D6E2445" w:rsidRDefault="0D6E2445" w:rsidP="00020BAC">
            <w:pPr>
              <w:jc w:val="center"/>
              <w:rPr>
                <w:rFonts w:ascii="Calibri Light" w:eastAsia="Calibri Light" w:hAnsi="Calibri Light" w:cs="Calibri Light"/>
                <w:b/>
                <w:bCs/>
                <w:color w:val="FFFFFF" w:themeColor="background1"/>
                <w:sz w:val="20"/>
                <w:szCs w:val="20"/>
              </w:rPr>
            </w:pPr>
            <w:r w:rsidRPr="0D6E2445">
              <w:rPr>
                <w:rFonts w:ascii="Calibri Light" w:eastAsia="Calibri Light" w:hAnsi="Calibri Light" w:cs="Calibri Light"/>
                <w:b/>
                <w:bCs/>
                <w:color w:val="FFFFFF" w:themeColor="background1"/>
                <w:sz w:val="20"/>
                <w:szCs w:val="20"/>
              </w:rPr>
              <w:t xml:space="preserve">Oficina Líder </w:t>
            </w:r>
          </w:p>
        </w:tc>
        <w:tc>
          <w:tcPr>
            <w:tcW w:w="1564" w:type="dxa"/>
            <w:vMerge w:val="restart"/>
            <w:tcBorders>
              <w:top w:val="single" w:sz="8" w:space="0" w:color="auto"/>
              <w:left w:val="single" w:sz="8" w:space="0" w:color="auto"/>
              <w:bottom w:val="single" w:sz="8" w:space="0" w:color="auto"/>
              <w:right w:val="single" w:sz="8" w:space="0" w:color="auto"/>
            </w:tcBorders>
            <w:shd w:val="clear" w:color="auto" w:fill="2F75B5"/>
            <w:vAlign w:val="center"/>
          </w:tcPr>
          <w:p w14:paraId="4C69E15D" w14:textId="4A6C0058" w:rsidR="0D6E2445" w:rsidRDefault="0D6E2445" w:rsidP="00020BAC">
            <w:pPr>
              <w:jc w:val="center"/>
              <w:rPr>
                <w:rFonts w:ascii="Calibri Light" w:eastAsia="Calibri Light" w:hAnsi="Calibri Light" w:cs="Calibri Light"/>
                <w:b/>
                <w:bCs/>
                <w:color w:val="FFFFFF" w:themeColor="background1"/>
                <w:sz w:val="20"/>
                <w:szCs w:val="20"/>
              </w:rPr>
            </w:pPr>
            <w:r w:rsidRPr="0D6E2445">
              <w:rPr>
                <w:rFonts w:ascii="Calibri Light" w:eastAsia="Calibri Light" w:hAnsi="Calibri Light" w:cs="Calibri Light"/>
                <w:b/>
                <w:bCs/>
                <w:color w:val="FFFFFF" w:themeColor="background1"/>
                <w:sz w:val="20"/>
                <w:szCs w:val="20"/>
              </w:rPr>
              <w:t>Código</w:t>
            </w:r>
          </w:p>
        </w:tc>
        <w:tc>
          <w:tcPr>
            <w:tcW w:w="2580" w:type="dxa"/>
            <w:vMerge w:val="restart"/>
            <w:tcBorders>
              <w:top w:val="single" w:sz="8" w:space="0" w:color="auto"/>
              <w:left w:val="single" w:sz="8" w:space="0" w:color="auto"/>
              <w:bottom w:val="single" w:sz="8" w:space="0" w:color="auto"/>
              <w:right w:val="single" w:sz="8" w:space="0" w:color="auto"/>
            </w:tcBorders>
            <w:shd w:val="clear" w:color="auto" w:fill="2F75B5"/>
            <w:vAlign w:val="center"/>
          </w:tcPr>
          <w:p w14:paraId="3728C58D" w14:textId="551437E3" w:rsidR="0D6E2445" w:rsidRDefault="0D6E2445" w:rsidP="00020BAC">
            <w:pPr>
              <w:jc w:val="center"/>
              <w:rPr>
                <w:rFonts w:ascii="Calibri Light" w:eastAsia="Calibri Light" w:hAnsi="Calibri Light" w:cs="Calibri Light"/>
                <w:b/>
                <w:bCs/>
                <w:color w:val="FFFFFF" w:themeColor="background1"/>
                <w:sz w:val="20"/>
                <w:szCs w:val="20"/>
              </w:rPr>
            </w:pPr>
            <w:r w:rsidRPr="0D6E2445">
              <w:rPr>
                <w:rFonts w:ascii="Calibri Light" w:eastAsia="Calibri Light" w:hAnsi="Calibri Light" w:cs="Calibri Light"/>
                <w:b/>
                <w:bCs/>
                <w:color w:val="FFFFFF" w:themeColor="background1"/>
                <w:sz w:val="20"/>
                <w:szCs w:val="20"/>
              </w:rPr>
              <w:t>Nombre Proyecto</w:t>
            </w:r>
          </w:p>
        </w:tc>
        <w:tc>
          <w:tcPr>
            <w:tcW w:w="3128" w:type="dxa"/>
            <w:gridSpan w:val="2"/>
            <w:tcBorders>
              <w:top w:val="single" w:sz="8" w:space="0" w:color="auto"/>
              <w:left w:val="single" w:sz="8" w:space="0" w:color="auto"/>
              <w:bottom w:val="single" w:sz="8" w:space="0" w:color="auto"/>
              <w:right w:val="single" w:sz="8" w:space="0" w:color="auto"/>
            </w:tcBorders>
            <w:shd w:val="clear" w:color="auto" w:fill="2F75B5"/>
            <w:vAlign w:val="center"/>
          </w:tcPr>
          <w:p w14:paraId="39FA16DC" w14:textId="2428779C" w:rsidR="0D6E2445" w:rsidRDefault="0D6E2445" w:rsidP="00020BAC">
            <w:pPr>
              <w:jc w:val="center"/>
              <w:rPr>
                <w:rFonts w:ascii="Calibri Light" w:eastAsia="Calibri Light" w:hAnsi="Calibri Light" w:cs="Calibri Light"/>
                <w:b/>
                <w:bCs/>
                <w:color w:val="FFFFFF" w:themeColor="background1"/>
                <w:sz w:val="20"/>
                <w:szCs w:val="20"/>
              </w:rPr>
            </w:pPr>
            <w:r w:rsidRPr="0D6E2445">
              <w:rPr>
                <w:rFonts w:ascii="Calibri Light" w:eastAsia="Calibri Light" w:hAnsi="Calibri Light" w:cs="Calibri Light"/>
                <w:b/>
                <w:bCs/>
                <w:color w:val="FFFFFF" w:themeColor="background1"/>
                <w:sz w:val="20"/>
                <w:szCs w:val="20"/>
              </w:rPr>
              <w:t xml:space="preserve">Cuenta con beneficios: </w:t>
            </w:r>
          </w:p>
        </w:tc>
      </w:tr>
      <w:tr w:rsidR="0D6E2445" w14:paraId="2619CA04" w14:textId="77777777" w:rsidTr="0D6E2445">
        <w:trPr>
          <w:trHeight w:val="960"/>
        </w:trPr>
        <w:tc>
          <w:tcPr>
            <w:tcW w:w="1564" w:type="dxa"/>
            <w:vMerge/>
            <w:tcBorders>
              <w:left w:val="single" w:sz="0" w:space="0" w:color="auto"/>
              <w:bottom w:val="single" w:sz="0" w:space="0" w:color="auto"/>
              <w:right w:val="single" w:sz="0" w:space="0" w:color="auto"/>
            </w:tcBorders>
            <w:vAlign w:val="center"/>
          </w:tcPr>
          <w:p w14:paraId="0678D875" w14:textId="77777777" w:rsidR="005D7370" w:rsidRDefault="005D7370"/>
        </w:tc>
        <w:tc>
          <w:tcPr>
            <w:tcW w:w="1564" w:type="dxa"/>
            <w:vMerge/>
            <w:tcBorders>
              <w:left w:val="single" w:sz="0" w:space="0" w:color="auto"/>
              <w:bottom w:val="single" w:sz="0" w:space="0" w:color="auto"/>
              <w:right w:val="single" w:sz="0" w:space="0" w:color="auto"/>
            </w:tcBorders>
            <w:vAlign w:val="center"/>
          </w:tcPr>
          <w:p w14:paraId="6E955998" w14:textId="77777777" w:rsidR="005D7370" w:rsidRDefault="005D7370"/>
        </w:tc>
        <w:tc>
          <w:tcPr>
            <w:tcW w:w="2580" w:type="dxa"/>
            <w:vMerge/>
            <w:tcBorders>
              <w:left w:val="single" w:sz="0" w:space="0" w:color="auto"/>
              <w:bottom w:val="single" w:sz="0" w:space="0" w:color="auto"/>
              <w:right w:val="single" w:sz="0" w:space="0" w:color="auto"/>
            </w:tcBorders>
            <w:vAlign w:val="center"/>
          </w:tcPr>
          <w:p w14:paraId="2232E023" w14:textId="77777777" w:rsidR="005D7370" w:rsidRDefault="005D7370"/>
        </w:tc>
        <w:tc>
          <w:tcPr>
            <w:tcW w:w="1564" w:type="dxa"/>
            <w:tcBorders>
              <w:top w:val="single" w:sz="8" w:space="0" w:color="auto"/>
              <w:left w:val="nil"/>
              <w:bottom w:val="single" w:sz="8" w:space="0" w:color="auto"/>
              <w:right w:val="single" w:sz="8" w:space="0" w:color="auto"/>
            </w:tcBorders>
            <w:shd w:val="clear" w:color="auto" w:fill="2F75B5"/>
            <w:vAlign w:val="center"/>
          </w:tcPr>
          <w:p w14:paraId="75E95D61" w14:textId="0D532E65" w:rsidR="0D6E2445" w:rsidRDefault="0D6E2445" w:rsidP="00020BAC">
            <w:pPr>
              <w:jc w:val="center"/>
              <w:rPr>
                <w:rFonts w:ascii="Calibri Light" w:eastAsia="Calibri Light" w:hAnsi="Calibri Light" w:cs="Calibri Light"/>
                <w:b/>
                <w:bCs/>
                <w:color w:val="FFFFFF" w:themeColor="background1"/>
                <w:sz w:val="20"/>
                <w:szCs w:val="20"/>
              </w:rPr>
            </w:pPr>
            <w:r w:rsidRPr="0D6E2445">
              <w:rPr>
                <w:rFonts w:ascii="Calibri Light" w:eastAsia="Calibri Light" w:hAnsi="Calibri Light" w:cs="Calibri Light"/>
                <w:b/>
                <w:bCs/>
                <w:color w:val="FFFFFF" w:themeColor="background1"/>
                <w:sz w:val="20"/>
                <w:szCs w:val="20"/>
              </w:rPr>
              <w:t>6 meses después de concluido el proyecto</w:t>
            </w:r>
          </w:p>
        </w:tc>
        <w:tc>
          <w:tcPr>
            <w:tcW w:w="1564" w:type="dxa"/>
            <w:tcBorders>
              <w:top w:val="nil"/>
              <w:left w:val="single" w:sz="8" w:space="0" w:color="auto"/>
              <w:bottom w:val="single" w:sz="8" w:space="0" w:color="auto"/>
              <w:right w:val="single" w:sz="8" w:space="0" w:color="auto"/>
            </w:tcBorders>
            <w:shd w:val="clear" w:color="auto" w:fill="2F75B5"/>
            <w:vAlign w:val="center"/>
          </w:tcPr>
          <w:p w14:paraId="4A3457DF" w14:textId="4B2567F6" w:rsidR="0D6E2445" w:rsidRDefault="0D6E2445" w:rsidP="00020BAC">
            <w:pPr>
              <w:jc w:val="center"/>
              <w:rPr>
                <w:rFonts w:ascii="Calibri Light" w:eastAsia="Calibri Light" w:hAnsi="Calibri Light" w:cs="Calibri Light"/>
                <w:b/>
                <w:bCs/>
                <w:color w:val="FFFFFF" w:themeColor="background1"/>
                <w:sz w:val="20"/>
                <w:szCs w:val="20"/>
              </w:rPr>
            </w:pPr>
            <w:r w:rsidRPr="0D6E2445">
              <w:rPr>
                <w:rFonts w:ascii="Calibri Light" w:eastAsia="Calibri Light" w:hAnsi="Calibri Light" w:cs="Calibri Light"/>
                <w:b/>
                <w:bCs/>
                <w:color w:val="FFFFFF" w:themeColor="background1"/>
                <w:sz w:val="20"/>
                <w:szCs w:val="20"/>
              </w:rPr>
              <w:t>12 meses después de concluido el proyecto</w:t>
            </w:r>
          </w:p>
        </w:tc>
      </w:tr>
      <w:tr w:rsidR="0D6E2445" w14:paraId="500331AC" w14:textId="77777777" w:rsidTr="0D6E2445">
        <w:trPr>
          <w:trHeight w:val="990"/>
        </w:trPr>
        <w:tc>
          <w:tcPr>
            <w:tcW w:w="1564" w:type="dxa"/>
            <w:tcBorders>
              <w:top w:val="nil"/>
              <w:left w:val="single" w:sz="8" w:space="0" w:color="auto"/>
              <w:bottom w:val="single" w:sz="8" w:space="0" w:color="auto"/>
              <w:right w:val="single" w:sz="8" w:space="0" w:color="auto"/>
            </w:tcBorders>
            <w:vAlign w:val="center"/>
          </w:tcPr>
          <w:p w14:paraId="2476A471" w14:textId="76A53919" w:rsidR="0D6E2445" w:rsidRDefault="0D6E2445" w:rsidP="00020BAC">
            <w:pPr>
              <w:jc w:val="center"/>
              <w:rPr>
                <w:rFonts w:ascii="Calibri Light" w:eastAsia="Calibri Light" w:hAnsi="Calibri Light" w:cs="Calibri Light"/>
                <w:color w:val="000000" w:themeColor="text1"/>
                <w:sz w:val="16"/>
                <w:szCs w:val="16"/>
              </w:rPr>
            </w:pPr>
            <w:r w:rsidRPr="0D6E2445">
              <w:rPr>
                <w:rFonts w:ascii="Calibri Light" w:eastAsia="Calibri Light" w:hAnsi="Calibri Light" w:cs="Calibri Light"/>
                <w:color w:val="000000" w:themeColor="text1"/>
                <w:sz w:val="16"/>
                <w:szCs w:val="16"/>
              </w:rPr>
              <w:t>Ministerio Público</w:t>
            </w:r>
          </w:p>
        </w:tc>
        <w:tc>
          <w:tcPr>
            <w:tcW w:w="1564" w:type="dxa"/>
            <w:tcBorders>
              <w:top w:val="nil"/>
              <w:left w:val="single" w:sz="8" w:space="0" w:color="auto"/>
              <w:bottom w:val="single" w:sz="8" w:space="0" w:color="auto"/>
              <w:right w:val="single" w:sz="8" w:space="0" w:color="auto"/>
            </w:tcBorders>
            <w:vAlign w:val="center"/>
          </w:tcPr>
          <w:p w14:paraId="31B0F4AA" w14:textId="20A567DA" w:rsidR="0D6E2445" w:rsidRDefault="0D6E2445" w:rsidP="00020BAC">
            <w:pPr>
              <w:jc w:val="center"/>
              <w:rPr>
                <w:rFonts w:ascii="Calibri Light" w:eastAsia="Calibri Light" w:hAnsi="Calibri Light" w:cs="Calibri Light"/>
                <w:color w:val="000000" w:themeColor="text1"/>
                <w:sz w:val="16"/>
                <w:szCs w:val="16"/>
              </w:rPr>
            </w:pPr>
            <w:r w:rsidRPr="0D6E2445">
              <w:rPr>
                <w:rFonts w:ascii="Calibri Light" w:eastAsia="Calibri Light" w:hAnsi="Calibri Light" w:cs="Calibri Light"/>
                <w:color w:val="000000" w:themeColor="text1"/>
                <w:sz w:val="16"/>
                <w:szCs w:val="16"/>
              </w:rPr>
              <w:t>0717-MP-P07</w:t>
            </w:r>
          </w:p>
        </w:tc>
        <w:tc>
          <w:tcPr>
            <w:tcW w:w="2580" w:type="dxa"/>
            <w:tcBorders>
              <w:top w:val="nil"/>
              <w:left w:val="single" w:sz="8" w:space="0" w:color="auto"/>
              <w:bottom w:val="single" w:sz="8" w:space="0" w:color="auto"/>
              <w:right w:val="single" w:sz="8" w:space="0" w:color="auto"/>
            </w:tcBorders>
            <w:vAlign w:val="center"/>
          </w:tcPr>
          <w:p w14:paraId="2484342C" w14:textId="478C6AE2" w:rsidR="0D6E2445" w:rsidRDefault="0D6E2445" w:rsidP="00020BAC">
            <w:pPr>
              <w:jc w:val="center"/>
              <w:rPr>
                <w:rFonts w:ascii="Calibri Light" w:eastAsia="Calibri Light" w:hAnsi="Calibri Light" w:cs="Calibri Light"/>
                <w:color w:val="000000" w:themeColor="text1"/>
                <w:sz w:val="16"/>
                <w:szCs w:val="16"/>
              </w:rPr>
            </w:pPr>
            <w:r w:rsidRPr="0D6E2445">
              <w:rPr>
                <w:rFonts w:ascii="Calibri Light" w:eastAsia="Calibri Light" w:hAnsi="Calibri Light" w:cs="Calibri Light"/>
                <w:color w:val="000000" w:themeColor="text1"/>
                <w:sz w:val="16"/>
                <w:szCs w:val="16"/>
              </w:rPr>
              <w:t>Implementación de la tercera etapa del proyecto de elaboración de los Ejes Estratégicos de Persecución Penal del Ministerio Público</w:t>
            </w:r>
          </w:p>
        </w:tc>
        <w:tc>
          <w:tcPr>
            <w:tcW w:w="1564" w:type="dxa"/>
            <w:tcBorders>
              <w:top w:val="single" w:sz="8" w:space="0" w:color="auto"/>
              <w:left w:val="single" w:sz="8" w:space="0" w:color="auto"/>
              <w:bottom w:val="single" w:sz="8" w:space="0" w:color="auto"/>
              <w:right w:val="single" w:sz="8" w:space="0" w:color="auto"/>
            </w:tcBorders>
            <w:vAlign w:val="center"/>
          </w:tcPr>
          <w:p w14:paraId="259582AC" w14:textId="191A12CB" w:rsidR="0D6E2445" w:rsidRDefault="0D6E2445" w:rsidP="00020BAC">
            <w:pPr>
              <w:jc w:val="center"/>
              <w:rPr>
                <w:rFonts w:ascii="Wingdings 2" w:eastAsia="Wingdings 2" w:hAnsi="Wingdings 2" w:cs="Wingdings 2"/>
                <w:b/>
                <w:bCs/>
                <w:color w:val="000000" w:themeColor="text1"/>
              </w:rPr>
            </w:pPr>
            <w:r w:rsidRPr="0D6E2445">
              <w:rPr>
                <w:rFonts w:ascii="Wingdings 2" w:eastAsia="Wingdings 2" w:hAnsi="Wingdings 2" w:cs="Wingdings 2"/>
                <w:b/>
                <w:bCs/>
                <w:color w:val="000000" w:themeColor="text1"/>
              </w:rPr>
              <w:t>P</w:t>
            </w:r>
          </w:p>
        </w:tc>
        <w:tc>
          <w:tcPr>
            <w:tcW w:w="1564" w:type="dxa"/>
            <w:tcBorders>
              <w:top w:val="single" w:sz="8" w:space="0" w:color="auto"/>
              <w:left w:val="single" w:sz="8" w:space="0" w:color="auto"/>
              <w:bottom w:val="single" w:sz="8" w:space="0" w:color="auto"/>
              <w:right w:val="single" w:sz="8" w:space="0" w:color="auto"/>
            </w:tcBorders>
            <w:vAlign w:val="center"/>
          </w:tcPr>
          <w:p w14:paraId="758BAC2E" w14:textId="53CA8718" w:rsidR="0D6E2445" w:rsidRDefault="0D6E2445" w:rsidP="00020BAC">
            <w:pPr>
              <w:jc w:val="center"/>
              <w:rPr>
                <w:rFonts w:ascii="Wingdings 2" w:eastAsia="Wingdings 2" w:hAnsi="Wingdings 2" w:cs="Wingdings 2"/>
                <w:b/>
                <w:bCs/>
                <w:color w:val="000000" w:themeColor="text1"/>
              </w:rPr>
            </w:pPr>
            <w:r w:rsidRPr="0D6E2445">
              <w:rPr>
                <w:rFonts w:ascii="Wingdings 2" w:eastAsia="Wingdings 2" w:hAnsi="Wingdings 2" w:cs="Wingdings 2"/>
                <w:b/>
                <w:bCs/>
                <w:color w:val="000000" w:themeColor="text1"/>
              </w:rPr>
              <w:t>P</w:t>
            </w:r>
          </w:p>
        </w:tc>
      </w:tr>
      <w:tr w:rsidR="0D6E2445" w14:paraId="1019A7CC" w14:textId="77777777" w:rsidTr="0D6E2445">
        <w:trPr>
          <w:trHeight w:val="420"/>
        </w:trPr>
        <w:tc>
          <w:tcPr>
            <w:tcW w:w="1564" w:type="dxa"/>
            <w:tcBorders>
              <w:top w:val="single" w:sz="8" w:space="0" w:color="auto"/>
              <w:left w:val="single" w:sz="8" w:space="0" w:color="auto"/>
              <w:bottom w:val="single" w:sz="8" w:space="0" w:color="auto"/>
              <w:right w:val="single" w:sz="8" w:space="0" w:color="auto"/>
            </w:tcBorders>
            <w:vAlign w:val="center"/>
          </w:tcPr>
          <w:p w14:paraId="019C092B" w14:textId="40BC7490" w:rsidR="0D6E2445" w:rsidRDefault="0D6E2445" w:rsidP="00020BAC">
            <w:pPr>
              <w:jc w:val="center"/>
              <w:rPr>
                <w:rFonts w:ascii="Calibri Light" w:eastAsia="Calibri Light" w:hAnsi="Calibri Light" w:cs="Calibri Light"/>
                <w:color w:val="000000" w:themeColor="text1"/>
                <w:sz w:val="16"/>
                <w:szCs w:val="16"/>
              </w:rPr>
            </w:pPr>
            <w:r w:rsidRPr="0D6E2445">
              <w:rPr>
                <w:rFonts w:ascii="Calibri Light" w:eastAsia="Calibri Light" w:hAnsi="Calibri Light" w:cs="Calibri Light"/>
                <w:color w:val="000000" w:themeColor="text1"/>
                <w:sz w:val="16"/>
                <w:szCs w:val="16"/>
              </w:rPr>
              <w:t>Dirección de Planificación</w:t>
            </w:r>
          </w:p>
        </w:tc>
        <w:tc>
          <w:tcPr>
            <w:tcW w:w="1564" w:type="dxa"/>
            <w:tcBorders>
              <w:top w:val="single" w:sz="8" w:space="0" w:color="auto"/>
              <w:left w:val="single" w:sz="8" w:space="0" w:color="auto"/>
              <w:bottom w:val="single" w:sz="8" w:space="0" w:color="auto"/>
              <w:right w:val="single" w:sz="8" w:space="0" w:color="auto"/>
            </w:tcBorders>
            <w:vAlign w:val="center"/>
          </w:tcPr>
          <w:p w14:paraId="3F331149" w14:textId="348B3411" w:rsidR="0D6E2445" w:rsidRDefault="0D6E2445" w:rsidP="00020BAC">
            <w:pPr>
              <w:jc w:val="center"/>
              <w:rPr>
                <w:rFonts w:ascii="Calibri Light" w:eastAsia="Calibri Light" w:hAnsi="Calibri Light" w:cs="Calibri Light"/>
                <w:color w:val="000000" w:themeColor="text1"/>
                <w:sz w:val="16"/>
                <w:szCs w:val="16"/>
              </w:rPr>
            </w:pPr>
            <w:r w:rsidRPr="0D6E2445">
              <w:rPr>
                <w:rFonts w:ascii="Calibri Light" w:eastAsia="Calibri Light" w:hAnsi="Calibri Light" w:cs="Calibri Light"/>
                <w:color w:val="000000" w:themeColor="text1"/>
                <w:sz w:val="16"/>
                <w:szCs w:val="16"/>
              </w:rPr>
              <w:t>0110-PLA-P11</w:t>
            </w:r>
          </w:p>
        </w:tc>
        <w:tc>
          <w:tcPr>
            <w:tcW w:w="2580" w:type="dxa"/>
            <w:tcBorders>
              <w:top w:val="single" w:sz="8" w:space="0" w:color="auto"/>
              <w:left w:val="single" w:sz="8" w:space="0" w:color="auto"/>
              <w:bottom w:val="single" w:sz="8" w:space="0" w:color="auto"/>
              <w:right w:val="single" w:sz="8" w:space="0" w:color="auto"/>
            </w:tcBorders>
            <w:vAlign w:val="center"/>
          </w:tcPr>
          <w:p w14:paraId="68688294" w14:textId="20F5256C" w:rsidR="0D6E2445" w:rsidRDefault="0D6E2445" w:rsidP="00020BAC">
            <w:pPr>
              <w:jc w:val="center"/>
              <w:rPr>
                <w:rFonts w:ascii="Calibri Light" w:eastAsia="Calibri Light" w:hAnsi="Calibri Light" w:cs="Calibri Light"/>
                <w:color w:val="000000" w:themeColor="text1"/>
                <w:sz w:val="16"/>
                <w:szCs w:val="16"/>
              </w:rPr>
            </w:pPr>
            <w:r w:rsidRPr="0D6E2445">
              <w:rPr>
                <w:rFonts w:ascii="Calibri Light" w:eastAsia="Calibri Light" w:hAnsi="Calibri Light" w:cs="Calibri Light"/>
                <w:color w:val="000000" w:themeColor="text1"/>
                <w:sz w:val="16"/>
                <w:szCs w:val="16"/>
              </w:rPr>
              <w:t xml:space="preserve">Aborde del Código Procesal Agrario </w:t>
            </w:r>
          </w:p>
        </w:tc>
        <w:tc>
          <w:tcPr>
            <w:tcW w:w="1564" w:type="dxa"/>
            <w:tcBorders>
              <w:top w:val="single" w:sz="8" w:space="0" w:color="auto"/>
              <w:left w:val="single" w:sz="8" w:space="0" w:color="auto"/>
              <w:bottom w:val="single" w:sz="8" w:space="0" w:color="auto"/>
              <w:right w:val="single" w:sz="8" w:space="0" w:color="auto"/>
            </w:tcBorders>
            <w:vAlign w:val="center"/>
          </w:tcPr>
          <w:p w14:paraId="1F093AE5" w14:textId="2CAB3A26" w:rsidR="0D6E2445" w:rsidRDefault="0D6E2445" w:rsidP="00020BAC">
            <w:pPr>
              <w:jc w:val="center"/>
              <w:rPr>
                <w:rFonts w:ascii="Wingdings 2" w:eastAsia="Wingdings 2" w:hAnsi="Wingdings 2" w:cs="Wingdings 2"/>
                <w:color w:val="000000" w:themeColor="text1"/>
                <w:sz w:val="24"/>
                <w:szCs w:val="24"/>
              </w:rPr>
            </w:pPr>
            <w:r w:rsidRPr="0D6E2445">
              <w:rPr>
                <w:rFonts w:ascii="Wingdings 2" w:eastAsia="Wingdings 2" w:hAnsi="Wingdings 2" w:cs="Wingdings 2"/>
                <w:color w:val="000000" w:themeColor="text1"/>
                <w:sz w:val="24"/>
                <w:szCs w:val="24"/>
              </w:rPr>
              <w:t>O</w:t>
            </w:r>
          </w:p>
        </w:tc>
        <w:tc>
          <w:tcPr>
            <w:tcW w:w="1564" w:type="dxa"/>
            <w:tcBorders>
              <w:top w:val="single" w:sz="8" w:space="0" w:color="auto"/>
              <w:left w:val="single" w:sz="8" w:space="0" w:color="auto"/>
              <w:bottom w:val="single" w:sz="8" w:space="0" w:color="auto"/>
              <w:right w:val="single" w:sz="8" w:space="0" w:color="auto"/>
            </w:tcBorders>
            <w:vAlign w:val="center"/>
          </w:tcPr>
          <w:p w14:paraId="5EEC3BB6" w14:textId="0D311FF1" w:rsidR="0D6E2445" w:rsidRDefault="0D6E2445" w:rsidP="00020BAC">
            <w:pPr>
              <w:jc w:val="center"/>
              <w:rPr>
                <w:rFonts w:ascii="Wingdings 2" w:eastAsia="Wingdings 2" w:hAnsi="Wingdings 2" w:cs="Wingdings 2"/>
                <w:color w:val="000000" w:themeColor="text1"/>
                <w:sz w:val="24"/>
                <w:szCs w:val="24"/>
              </w:rPr>
            </w:pPr>
            <w:r w:rsidRPr="0D6E2445">
              <w:rPr>
                <w:rFonts w:ascii="Wingdings 2" w:eastAsia="Wingdings 2" w:hAnsi="Wingdings 2" w:cs="Wingdings 2"/>
                <w:color w:val="000000" w:themeColor="text1"/>
                <w:sz w:val="24"/>
                <w:szCs w:val="24"/>
              </w:rPr>
              <w:t>O</w:t>
            </w:r>
          </w:p>
        </w:tc>
      </w:tr>
      <w:tr w:rsidR="0D6E2445" w14:paraId="3DEA73FC" w14:textId="77777777" w:rsidTr="0D6E2445">
        <w:trPr>
          <w:trHeight w:val="840"/>
        </w:trPr>
        <w:tc>
          <w:tcPr>
            <w:tcW w:w="1564" w:type="dxa"/>
            <w:tcBorders>
              <w:top w:val="single" w:sz="8" w:space="0" w:color="auto"/>
              <w:left w:val="single" w:sz="8" w:space="0" w:color="auto"/>
              <w:bottom w:val="single" w:sz="8" w:space="0" w:color="auto"/>
              <w:right w:val="single" w:sz="8" w:space="0" w:color="auto"/>
            </w:tcBorders>
            <w:vAlign w:val="center"/>
          </w:tcPr>
          <w:p w14:paraId="5A6261E8" w14:textId="6397160F" w:rsidR="0D6E2445" w:rsidRDefault="0D6E2445" w:rsidP="00020BAC">
            <w:pPr>
              <w:jc w:val="center"/>
              <w:rPr>
                <w:rFonts w:ascii="Calibri Light" w:eastAsia="Calibri Light" w:hAnsi="Calibri Light" w:cs="Calibri Light"/>
                <w:color w:val="000000" w:themeColor="text1"/>
                <w:sz w:val="16"/>
                <w:szCs w:val="16"/>
              </w:rPr>
            </w:pPr>
            <w:r w:rsidRPr="0D6E2445">
              <w:rPr>
                <w:rFonts w:ascii="Calibri Light" w:eastAsia="Calibri Light" w:hAnsi="Calibri Light" w:cs="Calibri Light"/>
                <w:color w:val="000000" w:themeColor="text1"/>
                <w:sz w:val="16"/>
                <w:szCs w:val="16"/>
              </w:rPr>
              <w:t>Dirección de Tecnología de Información</w:t>
            </w:r>
          </w:p>
        </w:tc>
        <w:tc>
          <w:tcPr>
            <w:tcW w:w="1564" w:type="dxa"/>
            <w:tcBorders>
              <w:top w:val="single" w:sz="8" w:space="0" w:color="auto"/>
              <w:left w:val="single" w:sz="8" w:space="0" w:color="auto"/>
              <w:bottom w:val="single" w:sz="8" w:space="0" w:color="auto"/>
              <w:right w:val="single" w:sz="8" w:space="0" w:color="auto"/>
            </w:tcBorders>
            <w:vAlign w:val="center"/>
          </w:tcPr>
          <w:p w14:paraId="49D01302" w14:textId="4D0C7311" w:rsidR="0D6E2445" w:rsidRDefault="0D6E2445" w:rsidP="00020BAC">
            <w:pPr>
              <w:jc w:val="center"/>
              <w:rPr>
                <w:rFonts w:ascii="Calibri Light" w:eastAsia="Calibri Light" w:hAnsi="Calibri Light" w:cs="Calibri Light"/>
                <w:color w:val="000000" w:themeColor="text1"/>
                <w:sz w:val="16"/>
                <w:szCs w:val="16"/>
              </w:rPr>
            </w:pPr>
            <w:r w:rsidRPr="0D6E2445">
              <w:rPr>
                <w:rFonts w:ascii="Calibri Light" w:eastAsia="Calibri Light" w:hAnsi="Calibri Light" w:cs="Calibri Light"/>
                <w:color w:val="000000" w:themeColor="text1"/>
                <w:sz w:val="16"/>
                <w:szCs w:val="16"/>
              </w:rPr>
              <w:t>0122-DTI-P06</w:t>
            </w:r>
          </w:p>
        </w:tc>
        <w:tc>
          <w:tcPr>
            <w:tcW w:w="2580" w:type="dxa"/>
            <w:tcBorders>
              <w:top w:val="single" w:sz="8" w:space="0" w:color="auto"/>
              <w:left w:val="single" w:sz="8" w:space="0" w:color="auto"/>
              <w:bottom w:val="single" w:sz="8" w:space="0" w:color="auto"/>
              <w:right w:val="single" w:sz="8" w:space="0" w:color="auto"/>
            </w:tcBorders>
            <w:vAlign w:val="center"/>
          </w:tcPr>
          <w:p w14:paraId="43CE21E3" w14:textId="7CDBA5EF" w:rsidR="0D6E2445" w:rsidRDefault="0D6E2445" w:rsidP="00020BAC">
            <w:pPr>
              <w:jc w:val="center"/>
              <w:rPr>
                <w:rFonts w:ascii="Calibri Light" w:eastAsia="Calibri Light" w:hAnsi="Calibri Light" w:cs="Calibri Light"/>
                <w:color w:val="000000" w:themeColor="text1"/>
                <w:sz w:val="16"/>
                <w:szCs w:val="16"/>
              </w:rPr>
            </w:pPr>
            <w:r w:rsidRPr="0D6E2445">
              <w:rPr>
                <w:rFonts w:ascii="Calibri Light" w:eastAsia="Calibri Light" w:hAnsi="Calibri Light" w:cs="Calibri Light"/>
                <w:color w:val="000000" w:themeColor="text1"/>
                <w:sz w:val="16"/>
                <w:szCs w:val="16"/>
              </w:rPr>
              <w:t>Diseñar e implementar el sistema de gestión de la seguridad de la información SGSI</w:t>
            </w:r>
          </w:p>
        </w:tc>
        <w:tc>
          <w:tcPr>
            <w:tcW w:w="1564" w:type="dxa"/>
            <w:tcBorders>
              <w:top w:val="single" w:sz="8" w:space="0" w:color="auto"/>
              <w:left w:val="single" w:sz="8" w:space="0" w:color="auto"/>
              <w:bottom w:val="single" w:sz="8" w:space="0" w:color="auto"/>
              <w:right w:val="single" w:sz="8" w:space="0" w:color="auto"/>
            </w:tcBorders>
            <w:vAlign w:val="center"/>
          </w:tcPr>
          <w:p w14:paraId="3D63A1EF" w14:textId="5AE10096" w:rsidR="0D6E2445" w:rsidRDefault="0D6E2445" w:rsidP="00020BAC">
            <w:pPr>
              <w:jc w:val="center"/>
              <w:rPr>
                <w:rFonts w:ascii="Wingdings 2" w:eastAsia="Wingdings 2" w:hAnsi="Wingdings 2" w:cs="Wingdings 2"/>
                <w:color w:val="000000" w:themeColor="text1"/>
                <w:sz w:val="24"/>
                <w:szCs w:val="24"/>
              </w:rPr>
            </w:pPr>
            <w:r w:rsidRPr="0D6E2445">
              <w:rPr>
                <w:rFonts w:ascii="Wingdings 2" w:eastAsia="Wingdings 2" w:hAnsi="Wingdings 2" w:cs="Wingdings 2"/>
                <w:color w:val="000000" w:themeColor="text1"/>
                <w:sz w:val="24"/>
                <w:szCs w:val="24"/>
              </w:rPr>
              <w:t>O</w:t>
            </w:r>
          </w:p>
        </w:tc>
        <w:tc>
          <w:tcPr>
            <w:tcW w:w="1564" w:type="dxa"/>
            <w:tcBorders>
              <w:top w:val="single" w:sz="8" w:space="0" w:color="auto"/>
              <w:left w:val="single" w:sz="8" w:space="0" w:color="auto"/>
              <w:bottom w:val="single" w:sz="8" w:space="0" w:color="auto"/>
              <w:right w:val="single" w:sz="8" w:space="0" w:color="auto"/>
            </w:tcBorders>
            <w:vAlign w:val="center"/>
          </w:tcPr>
          <w:p w14:paraId="6E0F7EB3" w14:textId="428F8EED" w:rsidR="0D6E2445" w:rsidRDefault="0D6E2445" w:rsidP="00020BAC">
            <w:pPr>
              <w:jc w:val="center"/>
              <w:rPr>
                <w:rFonts w:ascii="Wingdings 2" w:eastAsia="Wingdings 2" w:hAnsi="Wingdings 2" w:cs="Wingdings 2"/>
                <w:color w:val="000000" w:themeColor="text1"/>
                <w:sz w:val="24"/>
                <w:szCs w:val="24"/>
              </w:rPr>
            </w:pPr>
            <w:r w:rsidRPr="0D6E2445">
              <w:rPr>
                <w:rFonts w:ascii="Wingdings 2" w:eastAsia="Wingdings 2" w:hAnsi="Wingdings 2" w:cs="Wingdings 2"/>
                <w:color w:val="000000" w:themeColor="text1"/>
                <w:sz w:val="24"/>
                <w:szCs w:val="24"/>
              </w:rPr>
              <w:t>O</w:t>
            </w:r>
          </w:p>
        </w:tc>
      </w:tr>
      <w:tr w:rsidR="0D6E2445" w14:paraId="29731E09" w14:textId="77777777" w:rsidTr="0D6E2445">
        <w:trPr>
          <w:trHeight w:val="630"/>
        </w:trPr>
        <w:tc>
          <w:tcPr>
            <w:tcW w:w="1564" w:type="dxa"/>
            <w:tcBorders>
              <w:top w:val="single" w:sz="8" w:space="0" w:color="auto"/>
              <w:left w:val="single" w:sz="8" w:space="0" w:color="auto"/>
              <w:bottom w:val="single" w:sz="8" w:space="0" w:color="auto"/>
              <w:right w:val="single" w:sz="8" w:space="0" w:color="auto"/>
            </w:tcBorders>
            <w:vAlign w:val="center"/>
          </w:tcPr>
          <w:p w14:paraId="281198D5" w14:textId="09294B24" w:rsidR="0D6E2445" w:rsidRDefault="0D6E2445" w:rsidP="00020BAC">
            <w:pPr>
              <w:jc w:val="center"/>
              <w:rPr>
                <w:rFonts w:ascii="Calibri Light" w:eastAsia="Calibri Light" w:hAnsi="Calibri Light" w:cs="Calibri Light"/>
                <w:color w:val="000000" w:themeColor="text1"/>
                <w:sz w:val="16"/>
                <w:szCs w:val="16"/>
              </w:rPr>
            </w:pPr>
            <w:r w:rsidRPr="0D6E2445">
              <w:rPr>
                <w:rFonts w:ascii="Calibri Light" w:eastAsia="Calibri Light" w:hAnsi="Calibri Light" w:cs="Calibri Light"/>
                <w:color w:val="000000" w:themeColor="text1"/>
                <w:sz w:val="16"/>
                <w:szCs w:val="16"/>
              </w:rPr>
              <w:t>Dirección de Tecnología de Información</w:t>
            </w:r>
          </w:p>
        </w:tc>
        <w:tc>
          <w:tcPr>
            <w:tcW w:w="1564" w:type="dxa"/>
            <w:tcBorders>
              <w:top w:val="single" w:sz="8" w:space="0" w:color="auto"/>
              <w:left w:val="single" w:sz="8" w:space="0" w:color="auto"/>
              <w:bottom w:val="single" w:sz="8" w:space="0" w:color="auto"/>
              <w:right w:val="single" w:sz="8" w:space="0" w:color="auto"/>
            </w:tcBorders>
            <w:vAlign w:val="center"/>
          </w:tcPr>
          <w:p w14:paraId="179E5472" w14:textId="1892D570" w:rsidR="0D6E2445" w:rsidRDefault="0D6E2445" w:rsidP="00020BAC">
            <w:pPr>
              <w:jc w:val="center"/>
              <w:rPr>
                <w:rFonts w:ascii="Calibri Light" w:eastAsia="Calibri Light" w:hAnsi="Calibri Light" w:cs="Calibri Light"/>
                <w:color w:val="000000" w:themeColor="text1"/>
                <w:sz w:val="16"/>
                <w:szCs w:val="16"/>
              </w:rPr>
            </w:pPr>
            <w:r w:rsidRPr="0D6E2445">
              <w:rPr>
                <w:rFonts w:ascii="Calibri Light" w:eastAsia="Calibri Light" w:hAnsi="Calibri Light" w:cs="Calibri Light"/>
                <w:color w:val="000000" w:themeColor="text1"/>
                <w:sz w:val="16"/>
                <w:szCs w:val="16"/>
              </w:rPr>
              <w:t>0122-DTI-P10</w:t>
            </w:r>
          </w:p>
        </w:tc>
        <w:tc>
          <w:tcPr>
            <w:tcW w:w="2580" w:type="dxa"/>
            <w:tcBorders>
              <w:top w:val="single" w:sz="8" w:space="0" w:color="auto"/>
              <w:left w:val="single" w:sz="8" w:space="0" w:color="auto"/>
              <w:bottom w:val="single" w:sz="8" w:space="0" w:color="auto"/>
              <w:right w:val="single" w:sz="8" w:space="0" w:color="auto"/>
            </w:tcBorders>
            <w:vAlign w:val="center"/>
          </w:tcPr>
          <w:p w14:paraId="5A38D276" w14:textId="545B707B" w:rsidR="0D6E2445" w:rsidRDefault="0D6E2445" w:rsidP="00020BAC">
            <w:pPr>
              <w:jc w:val="center"/>
              <w:rPr>
                <w:rFonts w:ascii="Calibri Light" w:eastAsia="Calibri Light" w:hAnsi="Calibri Light" w:cs="Calibri Light"/>
                <w:color w:val="000000" w:themeColor="text1"/>
                <w:sz w:val="16"/>
                <w:szCs w:val="16"/>
              </w:rPr>
            </w:pPr>
            <w:r w:rsidRPr="0D6E2445">
              <w:rPr>
                <w:rFonts w:ascii="Calibri Light" w:eastAsia="Calibri Light" w:hAnsi="Calibri Light" w:cs="Calibri Light"/>
                <w:color w:val="000000" w:themeColor="text1"/>
                <w:sz w:val="16"/>
                <w:szCs w:val="16"/>
              </w:rPr>
              <w:t xml:space="preserve">Migración y rediseño del sitio de consulta del SCIJ </w:t>
            </w:r>
          </w:p>
        </w:tc>
        <w:tc>
          <w:tcPr>
            <w:tcW w:w="1564" w:type="dxa"/>
            <w:tcBorders>
              <w:top w:val="single" w:sz="8" w:space="0" w:color="auto"/>
              <w:left w:val="single" w:sz="8" w:space="0" w:color="auto"/>
              <w:bottom w:val="single" w:sz="8" w:space="0" w:color="auto"/>
              <w:right w:val="single" w:sz="8" w:space="0" w:color="auto"/>
            </w:tcBorders>
            <w:vAlign w:val="center"/>
          </w:tcPr>
          <w:p w14:paraId="1C23AEA0" w14:textId="77AB48E7" w:rsidR="0D6E2445" w:rsidRDefault="0D6E2445" w:rsidP="00020BAC">
            <w:pPr>
              <w:jc w:val="center"/>
              <w:rPr>
                <w:rFonts w:ascii="Wingdings 2" w:eastAsia="Wingdings 2" w:hAnsi="Wingdings 2" w:cs="Wingdings 2"/>
                <w:b/>
                <w:bCs/>
                <w:color w:val="000000" w:themeColor="text1"/>
              </w:rPr>
            </w:pPr>
            <w:r w:rsidRPr="0D6E2445">
              <w:rPr>
                <w:rFonts w:ascii="Wingdings 2" w:eastAsia="Wingdings 2" w:hAnsi="Wingdings 2" w:cs="Wingdings 2"/>
                <w:b/>
                <w:bCs/>
                <w:color w:val="000000" w:themeColor="text1"/>
              </w:rPr>
              <w:t>P</w:t>
            </w:r>
          </w:p>
        </w:tc>
        <w:tc>
          <w:tcPr>
            <w:tcW w:w="1564" w:type="dxa"/>
            <w:tcBorders>
              <w:top w:val="single" w:sz="8" w:space="0" w:color="auto"/>
              <w:left w:val="single" w:sz="8" w:space="0" w:color="auto"/>
              <w:bottom w:val="single" w:sz="8" w:space="0" w:color="auto"/>
              <w:right w:val="single" w:sz="8" w:space="0" w:color="auto"/>
            </w:tcBorders>
            <w:vAlign w:val="center"/>
          </w:tcPr>
          <w:p w14:paraId="2471BB00" w14:textId="28CE72C3" w:rsidR="0D6E2445" w:rsidRDefault="0D6E2445" w:rsidP="00020BAC">
            <w:pPr>
              <w:jc w:val="center"/>
              <w:rPr>
                <w:rFonts w:ascii="Wingdings 2" w:eastAsia="Wingdings 2" w:hAnsi="Wingdings 2" w:cs="Wingdings 2"/>
                <w:b/>
                <w:bCs/>
                <w:color w:val="000000" w:themeColor="text1"/>
              </w:rPr>
            </w:pPr>
            <w:r w:rsidRPr="0D6E2445">
              <w:rPr>
                <w:rFonts w:ascii="Wingdings 2" w:eastAsia="Wingdings 2" w:hAnsi="Wingdings 2" w:cs="Wingdings 2"/>
                <w:b/>
                <w:bCs/>
                <w:color w:val="000000" w:themeColor="text1"/>
              </w:rPr>
              <w:t>P</w:t>
            </w:r>
          </w:p>
        </w:tc>
      </w:tr>
      <w:tr w:rsidR="0D6E2445" w14:paraId="02CD702D" w14:textId="77777777" w:rsidTr="0D6E2445">
        <w:trPr>
          <w:trHeight w:val="630"/>
        </w:trPr>
        <w:tc>
          <w:tcPr>
            <w:tcW w:w="1564" w:type="dxa"/>
            <w:tcBorders>
              <w:top w:val="single" w:sz="8" w:space="0" w:color="auto"/>
              <w:left w:val="single" w:sz="8" w:space="0" w:color="auto"/>
              <w:bottom w:val="single" w:sz="8" w:space="0" w:color="auto"/>
              <w:right w:val="single" w:sz="8" w:space="0" w:color="auto"/>
            </w:tcBorders>
            <w:vAlign w:val="center"/>
          </w:tcPr>
          <w:p w14:paraId="4EE0DE5D" w14:textId="25EF89E7" w:rsidR="0D6E2445" w:rsidRDefault="0D6E2445" w:rsidP="00020BAC">
            <w:pPr>
              <w:jc w:val="center"/>
              <w:rPr>
                <w:rFonts w:ascii="Calibri Light" w:eastAsia="Calibri Light" w:hAnsi="Calibri Light" w:cs="Calibri Light"/>
                <w:color w:val="000000" w:themeColor="text1"/>
                <w:sz w:val="16"/>
                <w:szCs w:val="16"/>
              </w:rPr>
            </w:pPr>
            <w:r w:rsidRPr="0D6E2445">
              <w:rPr>
                <w:rFonts w:ascii="Calibri Light" w:eastAsia="Calibri Light" w:hAnsi="Calibri Light" w:cs="Calibri Light"/>
                <w:color w:val="000000" w:themeColor="text1"/>
                <w:sz w:val="16"/>
                <w:szCs w:val="16"/>
              </w:rPr>
              <w:t>Dirección de Planificación</w:t>
            </w:r>
          </w:p>
        </w:tc>
        <w:tc>
          <w:tcPr>
            <w:tcW w:w="1564" w:type="dxa"/>
            <w:tcBorders>
              <w:top w:val="single" w:sz="8" w:space="0" w:color="auto"/>
              <w:left w:val="single" w:sz="8" w:space="0" w:color="auto"/>
              <w:bottom w:val="single" w:sz="8" w:space="0" w:color="auto"/>
              <w:right w:val="single" w:sz="8" w:space="0" w:color="auto"/>
            </w:tcBorders>
            <w:vAlign w:val="center"/>
          </w:tcPr>
          <w:p w14:paraId="5053B111" w14:textId="63353EE8" w:rsidR="0D6E2445" w:rsidRDefault="0D6E2445" w:rsidP="00020BAC">
            <w:pPr>
              <w:jc w:val="center"/>
              <w:rPr>
                <w:rFonts w:ascii="Calibri Light" w:eastAsia="Calibri Light" w:hAnsi="Calibri Light" w:cs="Calibri Light"/>
                <w:color w:val="000000" w:themeColor="text1"/>
                <w:sz w:val="16"/>
                <w:szCs w:val="16"/>
              </w:rPr>
            </w:pPr>
            <w:r w:rsidRPr="0D6E2445">
              <w:rPr>
                <w:rFonts w:ascii="Calibri Light" w:eastAsia="Calibri Light" w:hAnsi="Calibri Light" w:cs="Calibri Light"/>
                <w:color w:val="000000" w:themeColor="text1"/>
                <w:sz w:val="16"/>
                <w:szCs w:val="16"/>
              </w:rPr>
              <w:t>0110-PLA-P15</w:t>
            </w:r>
          </w:p>
        </w:tc>
        <w:tc>
          <w:tcPr>
            <w:tcW w:w="2580" w:type="dxa"/>
            <w:tcBorders>
              <w:top w:val="single" w:sz="8" w:space="0" w:color="auto"/>
              <w:left w:val="single" w:sz="8" w:space="0" w:color="auto"/>
              <w:bottom w:val="single" w:sz="8" w:space="0" w:color="auto"/>
              <w:right w:val="single" w:sz="8" w:space="0" w:color="auto"/>
            </w:tcBorders>
            <w:vAlign w:val="center"/>
          </w:tcPr>
          <w:p w14:paraId="47CCBE55" w14:textId="4D806BA8" w:rsidR="0D6E2445" w:rsidRDefault="0D6E2445" w:rsidP="00020BAC">
            <w:pPr>
              <w:jc w:val="center"/>
              <w:rPr>
                <w:rFonts w:ascii="Calibri Light" w:eastAsia="Calibri Light" w:hAnsi="Calibri Light" w:cs="Calibri Light"/>
                <w:color w:val="000000" w:themeColor="text1"/>
                <w:sz w:val="16"/>
                <w:szCs w:val="16"/>
              </w:rPr>
            </w:pPr>
            <w:r w:rsidRPr="0D6E2445">
              <w:rPr>
                <w:rFonts w:ascii="Calibri Light" w:eastAsia="Calibri Light" w:hAnsi="Calibri Light" w:cs="Calibri Light"/>
                <w:color w:val="000000" w:themeColor="text1"/>
                <w:sz w:val="16"/>
                <w:szCs w:val="16"/>
              </w:rPr>
              <w:t xml:space="preserve">Virtualización de servicios jurisdiccionales Poder Judicial </w:t>
            </w:r>
          </w:p>
        </w:tc>
        <w:tc>
          <w:tcPr>
            <w:tcW w:w="1564" w:type="dxa"/>
            <w:tcBorders>
              <w:top w:val="single" w:sz="8" w:space="0" w:color="auto"/>
              <w:left w:val="single" w:sz="8" w:space="0" w:color="auto"/>
              <w:bottom w:val="single" w:sz="8" w:space="0" w:color="auto"/>
              <w:right w:val="single" w:sz="8" w:space="0" w:color="auto"/>
            </w:tcBorders>
            <w:vAlign w:val="center"/>
          </w:tcPr>
          <w:p w14:paraId="28857310" w14:textId="767B7EF6" w:rsidR="0D6E2445" w:rsidRDefault="0D6E2445" w:rsidP="00020BAC">
            <w:pPr>
              <w:jc w:val="center"/>
              <w:rPr>
                <w:rFonts w:ascii="Wingdings 2" w:eastAsia="Wingdings 2" w:hAnsi="Wingdings 2" w:cs="Wingdings 2"/>
                <w:b/>
                <w:bCs/>
                <w:color w:val="000000" w:themeColor="text1"/>
              </w:rPr>
            </w:pPr>
            <w:r w:rsidRPr="0D6E2445">
              <w:rPr>
                <w:rFonts w:ascii="Wingdings 2" w:eastAsia="Wingdings 2" w:hAnsi="Wingdings 2" w:cs="Wingdings 2"/>
                <w:b/>
                <w:bCs/>
                <w:color w:val="000000" w:themeColor="text1"/>
              </w:rPr>
              <w:t>P</w:t>
            </w:r>
          </w:p>
        </w:tc>
        <w:tc>
          <w:tcPr>
            <w:tcW w:w="1564" w:type="dxa"/>
            <w:tcBorders>
              <w:top w:val="single" w:sz="8" w:space="0" w:color="auto"/>
              <w:left w:val="single" w:sz="8" w:space="0" w:color="auto"/>
              <w:bottom w:val="single" w:sz="8" w:space="0" w:color="auto"/>
              <w:right w:val="single" w:sz="8" w:space="0" w:color="auto"/>
            </w:tcBorders>
            <w:vAlign w:val="center"/>
          </w:tcPr>
          <w:p w14:paraId="155C434D" w14:textId="7720D3B9" w:rsidR="0D6E2445" w:rsidRDefault="00AC11BE" w:rsidP="00020BAC">
            <w:pPr>
              <w:jc w:val="center"/>
              <w:rPr>
                <w:rFonts w:ascii="Wingdings 2" w:eastAsia="Wingdings 2" w:hAnsi="Wingdings 2" w:cs="Wingdings 2"/>
                <w:color w:val="000000" w:themeColor="text1"/>
                <w:sz w:val="24"/>
                <w:szCs w:val="24"/>
              </w:rPr>
            </w:pPr>
            <w:r w:rsidRPr="0D6E2445">
              <w:rPr>
                <w:rFonts w:ascii="Wingdings 2" w:eastAsia="Wingdings 2" w:hAnsi="Wingdings 2" w:cs="Wingdings 2"/>
                <w:b/>
                <w:bCs/>
                <w:color w:val="000000" w:themeColor="text1"/>
              </w:rPr>
              <w:t>P</w:t>
            </w:r>
          </w:p>
        </w:tc>
      </w:tr>
      <w:tr w:rsidR="0D6E2445" w14:paraId="38EC8027" w14:textId="77777777" w:rsidTr="0D6E2445">
        <w:trPr>
          <w:trHeight w:val="1050"/>
        </w:trPr>
        <w:tc>
          <w:tcPr>
            <w:tcW w:w="1564" w:type="dxa"/>
            <w:tcBorders>
              <w:top w:val="single" w:sz="8" w:space="0" w:color="auto"/>
              <w:left w:val="single" w:sz="8" w:space="0" w:color="auto"/>
              <w:bottom w:val="single" w:sz="8" w:space="0" w:color="auto"/>
              <w:right w:val="single" w:sz="8" w:space="0" w:color="auto"/>
            </w:tcBorders>
            <w:vAlign w:val="center"/>
          </w:tcPr>
          <w:p w14:paraId="4D00C360" w14:textId="7BFE647F" w:rsidR="0D6E2445" w:rsidRDefault="0D6E2445" w:rsidP="00020BAC">
            <w:pPr>
              <w:jc w:val="center"/>
              <w:rPr>
                <w:rFonts w:ascii="Calibri Light" w:eastAsia="Calibri Light" w:hAnsi="Calibri Light" w:cs="Calibri Light"/>
                <w:color w:val="000000" w:themeColor="text1"/>
                <w:sz w:val="16"/>
                <w:szCs w:val="16"/>
              </w:rPr>
            </w:pPr>
            <w:r w:rsidRPr="0D6E2445">
              <w:rPr>
                <w:rFonts w:ascii="Calibri Light" w:eastAsia="Calibri Light" w:hAnsi="Calibri Light" w:cs="Calibri Light"/>
                <w:color w:val="000000" w:themeColor="text1"/>
                <w:sz w:val="16"/>
                <w:szCs w:val="16"/>
              </w:rPr>
              <w:t>Dirección de Tecnología de Información</w:t>
            </w:r>
          </w:p>
        </w:tc>
        <w:tc>
          <w:tcPr>
            <w:tcW w:w="1564" w:type="dxa"/>
            <w:tcBorders>
              <w:top w:val="single" w:sz="8" w:space="0" w:color="auto"/>
              <w:left w:val="single" w:sz="8" w:space="0" w:color="auto"/>
              <w:bottom w:val="single" w:sz="8" w:space="0" w:color="auto"/>
              <w:right w:val="single" w:sz="8" w:space="0" w:color="auto"/>
            </w:tcBorders>
            <w:vAlign w:val="center"/>
          </w:tcPr>
          <w:p w14:paraId="62A8C0E8" w14:textId="5B796FFF" w:rsidR="0D6E2445" w:rsidRDefault="0D6E2445" w:rsidP="00020BAC">
            <w:pPr>
              <w:jc w:val="center"/>
              <w:rPr>
                <w:rFonts w:ascii="Calibri Light" w:eastAsia="Calibri Light" w:hAnsi="Calibri Light" w:cs="Calibri Light"/>
                <w:color w:val="000000" w:themeColor="text1"/>
                <w:sz w:val="16"/>
                <w:szCs w:val="16"/>
              </w:rPr>
            </w:pPr>
            <w:r w:rsidRPr="0D6E2445">
              <w:rPr>
                <w:rFonts w:ascii="Calibri Light" w:eastAsia="Calibri Light" w:hAnsi="Calibri Light" w:cs="Calibri Light"/>
                <w:color w:val="000000" w:themeColor="text1"/>
                <w:sz w:val="16"/>
                <w:szCs w:val="16"/>
              </w:rPr>
              <w:t>0122-DTI-P03</w:t>
            </w:r>
          </w:p>
        </w:tc>
        <w:tc>
          <w:tcPr>
            <w:tcW w:w="2580" w:type="dxa"/>
            <w:tcBorders>
              <w:top w:val="single" w:sz="8" w:space="0" w:color="auto"/>
              <w:left w:val="single" w:sz="8" w:space="0" w:color="auto"/>
              <w:bottom w:val="single" w:sz="8" w:space="0" w:color="auto"/>
              <w:right w:val="single" w:sz="8" w:space="0" w:color="auto"/>
            </w:tcBorders>
            <w:vAlign w:val="center"/>
          </w:tcPr>
          <w:p w14:paraId="69EC9067" w14:textId="60D98709" w:rsidR="0D6E2445" w:rsidRDefault="0D6E2445" w:rsidP="00020BAC">
            <w:pPr>
              <w:jc w:val="center"/>
              <w:rPr>
                <w:rFonts w:ascii="Calibri Light" w:eastAsia="Calibri Light" w:hAnsi="Calibri Light" w:cs="Calibri Light"/>
                <w:color w:val="000000" w:themeColor="text1"/>
                <w:sz w:val="16"/>
                <w:szCs w:val="16"/>
              </w:rPr>
            </w:pPr>
            <w:r w:rsidRPr="0D6E2445">
              <w:rPr>
                <w:rFonts w:ascii="Calibri Light" w:eastAsia="Calibri Light" w:hAnsi="Calibri Light" w:cs="Calibri Light"/>
                <w:color w:val="000000" w:themeColor="text1"/>
                <w:sz w:val="16"/>
                <w:szCs w:val="16"/>
              </w:rPr>
              <w:t xml:space="preserve"> Herramientas de inteligencia de información (Fortalecimiento del Data Administrativo)</w:t>
            </w:r>
          </w:p>
        </w:tc>
        <w:tc>
          <w:tcPr>
            <w:tcW w:w="1564" w:type="dxa"/>
            <w:tcBorders>
              <w:top w:val="single" w:sz="8" w:space="0" w:color="auto"/>
              <w:left w:val="single" w:sz="8" w:space="0" w:color="auto"/>
              <w:bottom w:val="single" w:sz="8" w:space="0" w:color="auto"/>
              <w:right w:val="single" w:sz="8" w:space="0" w:color="auto"/>
            </w:tcBorders>
            <w:vAlign w:val="center"/>
          </w:tcPr>
          <w:p w14:paraId="67DBD6BF" w14:textId="0951EB26" w:rsidR="0D6E2445" w:rsidRDefault="0D6E2445" w:rsidP="00020BAC">
            <w:pPr>
              <w:jc w:val="center"/>
              <w:rPr>
                <w:rFonts w:ascii="Wingdings 2" w:eastAsia="Wingdings 2" w:hAnsi="Wingdings 2" w:cs="Wingdings 2"/>
                <w:b/>
                <w:bCs/>
                <w:color w:val="000000" w:themeColor="text1"/>
              </w:rPr>
            </w:pPr>
            <w:r w:rsidRPr="0D6E2445">
              <w:rPr>
                <w:rFonts w:ascii="Wingdings 2" w:eastAsia="Wingdings 2" w:hAnsi="Wingdings 2" w:cs="Wingdings 2"/>
                <w:b/>
                <w:bCs/>
                <w:color w:val="000000" w:themeColor="text1"/>
              </w:rPr>
              <w:t>P</w:t>
            </w:r>
          </w:p>
        </w:tc>
        <w:tc>
          <w:tcPr>
            <w:tcW w:w="1564" w:type="dxa"/>
            <w:tcBorders>
              <w:top w:val="single" w:sz="8" w:space="0" w:color="auto"/>
              <w:left w:val="single" w:sz="8" w:space="0" w:color="auto"/>
              <w:bottom w:val="single" w:sz="8" w:space="0" w:color="auto"/>
              <w:right w:val="single" w:sz="8" w:space="0" w:color="auto"/>
            </w:tcBorders>
            <w:vAlign w:val="center"/>
          </w:tcPr>
          <w:p w14:paraId="51EC951E" w14:textId="0CA33DFD" w:rsidR="0D6E2445" w:rsidRDefault="0D6E2445" w:rsidP="00020BAC">
            <w:pPr>
              <w:jc w:val="center"/>
              <w:rPr>
                <w:rFonts w:ascii="Wingdings 2" w:eastAsia="Wingdings 2" w:hAnsi="Wingdings 2" w:cs="Wingdings 2"/>
                <w:color w:val="000000" w:themeColor="text1"/>
                <w:sz w:val="24"/>
                <w:szCs w:val="24"/>
              </w:rPr>
            </w:pPr>
            <w:r w:rsidRPr="0D6E2445">
              <w:rPr>
                <w:rFonts w:ascii="Wingdings 2" w:eastAsia="Wingdings 2" w:hAnsi="Wingdings 2" w:cs="Wingdings 2"/>
                <w:color w:val="000000" w:themeColor="text1"/>
                <w:sz w:val="24"/>
                <w:szCs w:val="24"/>
              </w:rPr>
              <w:t>O</w:t>
            </w:r>
          </w:p>
        </w:tc>
      </w:tr>
      <w:tr w:rsidR="0D6E2445" w14:paraId="08373465" w14:textId="77777777" w:rsidTr="0D6E2445">
        <w:trPr>
          <w:trHeight w:val="630"/>
        </w:trPr>
        <w:tc>
          <w:tcPr>
            <w:tcW w:w="1564" w:type="dxa"/>
            <w:tcBorders>
              <w:top w:val="single" w:sz="8" w:space="0" w:color="auto"/>
              <w:left w:val="single" w:sz="8" w:space="0" w:color="auto"/>
              <w:bottom w:val="single" w:sz="8" w:space="0" w:color="auto"/>
              <w:right w:val="single" w:sz="8" w:space="0" w:color="auto"/>
            </w:tcBorders>
            <w:vAlign w:val="center"/>
          </w:tcPr>
          <w:p w14:paraId="0F3F1FF8" w14:textId="0574E716" w:rsidR="0D6E2445" w:rsidRDefault="0D6E2445" w:rsidP="00020BAC">
            <w:pPr>
              <w:jc w:val="center"/>
              <w:rPr>
                <w:rFonts w:ascii="Calibri Light" w:eastAsia="Calibri Light" w:hAnsi="Calibri Light" w:cs="Calibri Light"/>
                <w:color w:val="000000" w:themeColor="text1"/>
                <w:sz w:val="16"/>
                <w:szCs w:val="16"/>
              </w:rPr>
            </w:pPr>
            <w:r w:rsidRPr="0D6E2445">
              <w:rPr>
                <w:rFonts w:ascii="Calibri Light" w:eastAsia="Calibri Light" w:hAnsi="Calibri Light" w:cs="Calibri Light"/>
                <w:color w:val="000000" w:themeColor="text1"/>
                <w:sz w:val="16"/>
                <w:szCs w:val="16"/>
              </w:rPr>
              <w:t>Defensa Pública</w:t>
            </w:r>
          </w:p>
        </w:tc>
        <w:tc>
          <w:tcPr>
            <w:tcW w:w="1564" w:type="dxa"/>
            <w:tcBorders>
              <w:top w:val="single" w:sz="8" w:space="0" w:color="auto"/>
              <w:left w:val="single" w:sz="8" w:space="0" w:color="auto"/>
              <w:bottom w:val="single" w:sz="8" w:space="0" w:color="auto"/>
              <w:right w:val="single" w:sz="8" w:space="0" w:color="auto"/>
            </w:tcBorders>
            <w:vAlign w:val="center"/>
          </w:tcPr>
          <w:p w14:paraId="549F0E74" w14:textId="4CB302C2" w:rsidR="0D6E2445" w:rsidRDefault="0D6E2445" w:rsidP="00020BAC">
            <w:pPr>
              <w:jc w:val="center"/>
              <w:rPr>
                <w:rFonts w:ascii="Calibri Light" w:eastAsia="Calibri Light" w:hAnsi="Calibri Light" w:cs="Calibri Light"/>
                <w:color w:val="000000" w:themeColor="text1"/>
                <w:sz w:val="16"/>
                <w:szCs w:val="16"/>
              </w:rPr>
            </w:pPr>
            <w:r w:rsidRPr="0D6E2445">
              <w:rPr>
                <w:rFonts w:ascii="Calibri Light" w:eastAsia="Calibri Light" w:hAnsi="Calibri Light" w:cs="Calibri Light"/>
                <w:color w:val="000000" w:themeColor="text1"/>
                <w:sz w:val="16"/>
                <w:szCs w:val="16"/>
              </w:rPr>
              <w:t>0032-DP-P06</w:t>
            </w:r>
          </w:p>
        </w:tc>
        <w:tc>
          <w:tcPr>
            <w:tcW w:w="2580" w:type="dxa"/>
            <w:tcBorders>
              <w:top w:val="single" w:sz="8" w:space="0" w:color="auto"/>
              <w:left w:val="single" w:sz="8" w:space="0" w:color="auto"/>
              <w:bottom w:val="single" w:sz="8" w:space="0" w:color="auto"/>
              <w:right w:val="single" w:sz="8" w:space="0" w:color="auto"/>
            </w:tcBorders>
            <w:vAlign w:val="center"/>
          </w:tcPr>
          <w:p w14:paraId="7CA613B0" w14:textId="06533303" w:rsidR="0D6E2445" w:rsidRDefault="0D6E2445" w:rsidP="00020BAC">
            <w:pPr>
              <w:jc w:val="center"/>
              <w:rPr>
                <w:rFonts w:ascii="Calibri Light" w:eastAsia="Calibri Light" w:hAnsi="Calibri Light" w:cs="Calibri Light"/>
                <w:color w:val="000000" w:themeColor="text1"/>
                <w:sz w:val="16"/>
                <w:szCs w:val="16"/>
              </w:rPr>
            </w:pPr>
            <w:r w:rsidRPr="0D6E2445">
              <w:rPr>
                <w:rFonts w:ascii="Calibri Light" w:eastAsia="Calibri Light" w:hAnsi="Calibri Light" w:cs="Calibri Light"/>
                <w:color w:val="000000" w:themeColor="text1"/>
                <w:sz w:val="16"/>
                <w:szCs w:val="16"/>
              </w:rPr>
              <w:t>Implementación Código Procesal Agraria (Defensa Pública)</w:t>
            </w:r>
          </w:p>
        </w:tc>
        <w:tc>
          <w:tcPr>
            <w:tcW w:w="1564" w:type="dxa"/>
            <w:tcBorders>
              <w:top w:val="single" w:sz="8" w:space="0" w:color="auto"/>
              <w:left w:val="single" w:sz="8" w:space="0" w:color="auto"/>
              <w:bottom w:val="single" w:sz="8" w:space="0" w:color="auto"/>
              <w:right w:val="single" w:sz="8" w:space="0" w:color="auto"/>
            </w:tcBorders>
            <w:vAlign w:val="center"/>
          </w:tcPr>
          <w:p w14:paraId="335D83E5" w14:textId="515AE157" w:rsidR="0D6E2445" w:rsidRDefault="0D6E2445" w:rsidP="00020BAC">
            <w:pPr>
              <w:jc w:val="center"/>
              <w:rPr>
                <w:rFonts w:ascii="Wingdings 2" w:eastAsia="Wingdings 2" w:hAnsi="Wingdings 2" w:cs="Wingdings 2"/>
                <w:color w:val="000000" w:themeColor="text1"/>
                <w:sz w:val="24"/>
                <w:szCs w:val="24"/>
              </w:rPr>
            </w:pPr>
            <w:r w:rsidRPr="0D6E2445">
              <w:rPr>
                <w:rFonts w:ascii="Wingdings 2" w:eastAsia="Wingdings 2" w:hAnsi="Wingdings 2" w:cs="Wingdings 2"/>
                <w:color w:val="000000" w:themeColor="text1"/>
                <w:sz w:val="24"/>
                <w:szCs w:val="24"/>
              </w:rPr>
              <w:t>O</w:t>
            </w:r>
          </w:p>
        </w:tc>
        <w:tc>
          <w:tcPr>
            <w:tcW w:w="1564" w:type="dxa"/>
            <w:tcBorders>
              <w:top w:val="single" w:sz="8" w:space="0" w:color="auto"/>
              <w:left w:val="single" w:sz="8" w:space="0" w:color="auto"/>
              <w:bottom w:val="single" w:sz="8" w:space="0" w:color="auto"/>
              <w:right w:val="single" w:sz="8" w:space="0" w:color="auto"/>
            </w:tcBorders>
            <w:vAlign w:val="center"/>
          </w:tcPr>
          <w:p w14:paraId="015DA95E" w14:textId="545E70CA" w:rsidR="0D6E2445" w:rsidRDefault="0D6E2445" w:rsidP="00020BAC">
            <w:pPr>
              <w:jc w:val="center"/>
              <w:rPr>
                <w:rFonts w:ascii="Wingdings 2" w:eastAsia="Wingdings 2" w:hAnsi="Wingdings 2" w:cs="Wingdings 2"/>
                <w:color w:val="000000" w:themeColor="text1"/>
                <w:sz w:val="24"/>
                <w:szCs w:val="24"/>
              </w:rPr>
            </w:pPr>
            <w:r w:rsidRPr="0D6E2445">
              <w:rPr>
                <w:rFonts w:ascii="Wingdings 2" w:eastAsia="Wingdings 2" w:hAnsi="Wingdings 2" w:cs="Wingdings 2"/>
                <w:color w:val="000000" w:themeColor="text1"/>
                <w:sz w:val="24"/>
                <w:szCs w:val="24"/>
              </w:rPr>
              <w:t>O</w:t>
            </w:r>
          </w:p>
        </w:tc>
      </w:tr>
      <w:tr w:rsidR="0D6E2445" w14:paraId="1C74E35A" w14:textId="77777777" w:rsidTr="0D6E2445">
        <w:trPr>
          <w:trHeight w:val="840"/>
        </w:trPr>
        <w:tc>
          <w:tcPr>
            <w:tcW w:w="1564" w:type="dxa"/>
            <w:tcBorders>
              <w:top w:val="single" w:sz="8" w:space="0" w:color="auto"/>
              <w:left w:val="single" w:sz="8" w:space="0" w:color="auto"/>
              <w:bottom w:val="single" w:sz="8" w:space="0" w:color="auto"/>
              <w:right w:val="single" w:sz="8" w:space="0" w:color="auto"/>
            </w:tcBorders>
            <w:vAlign w:val="center"/>
          </w:tcPr>
          <w:p w14:paraId="153854AD" w14:textId="7A7FE7EC" w:rsidR="0D6E2445" w:rsidRDefault="0D6E2445" w:rsidP="00020BAC">
            <w:pPr>
              <w:jc w:val="center"/>
              <w:rPr>
                <w:rFonts w:ascii="Calibri Light" w:eastAsia="Calibri Light" w:hAnsi="Calibri Light" w:cs="Calibri Light"/>
                <w:color w:val="000000" w:themeColor="text1"/>
                <w:sz w:val="16"/>
                <w:szCs w:val="16"/>
              </w:rPr>
            </w:pPr>
            <w:r w:rsidRPr="0D6E2445">
              <w:rPr>
                <w:rFonts w:ascii="Calibri Light" w:eastAsia="Calibri Light" w:hAnsi="Calibri Light" w:cs="Calibri Light"/>
                <w:color w:val="000000" w:themeColor="text1"/>
                <w:sz w:val="16"/>
                <w:szCs w:val="16"/>
              </w:rPr>
              <w:t>Dirección Ejecutiva</w:t>
            </w:r>
          </w:p>
        </w:tc>
        <w:tc>
          <w:tcPr>
            <w:tcW w:w="1564" w:type="dxa"/>
            <w:tcBorders>
              <w:top w:val="single" w:sz="8" w:space="0" w:color="auto"/>
              <w:left w:val="single" w:sz="8" w:space="0" w:color="auto"/>
              <w:bottom w:val="single" w:sz="8" w:space="0" w:color="auto"/>
              <w:right w:val="single" w:sz="8" w:space="0" w:color="auto"/>
            </w:tcBorders>
            <w:vAlign w:val="center"/>
          </w:tcPr>
          <w:p w14:paraId="2F53EC06" w14:textId="606D9CEF" w:rsidR="0D6E2445" w:rsidRDefault="0D6E2445" w:rsidP="00020BAC">
            <w:pPr>
              <w:jc w:val="center"/>
              <w:rPr>
                <w:rFonts w:ascii="Calibri Light" w:eastAsia="Calibri Light" w:hAnsi="Calibri Light" w:cs="Calibri Light"/>
                <w:color w:val="000000" w:themeColor="text1"/>
                <w:sz w:val="16"/>
                <w:szCs w:val="16"/>
              </w:rPr>
            </w:pPr>
            <w:r w:rsidRPr="0D6E2445">
              <w:rPr>
                <w:rFonts w:ascii="Calibri Light" w:eastAsia="Calibri Light" w:hAnsi="Calibri Light" w:cs="Calibri Light"/>
                <w:color w:val="000000" w:themeColor="text1"/>
                <w:sz w:val="16"/>
                <w:szCs w:val="16"/>
              </w:rPr>
              <w:t>0117-DE-P02</w:t>
            </w:r>
          </w:p>
        </w:tc>
        <w:tc>
          <w:tcPr>
            <w:tcW w:w="2580" w:type="dxa"/>
            <w:tcBorders>
              <w:top w:val="single" w:sz="8" w:space="0" w:color="auto"/>
              <w:left w:val="single" w:sz="8" w:space="0" w:color="auto"/>
              <w:bottom w:val="single" w:sz="8" w:space="0" w:color="auto"/>
              <w:right w:val="single" w:sz="8" w:space="0" w:color="auto"/>
            </w:tcBorders>
            <w:vAlign w:val="center"/>
          </w:tcPr>
          <w:p w14:paraId="42A0D6E9" w14:textId="17E33C6A" w:rsidR="0D6E2445" w:rsidRPr="00171A99" w:rsidRDefault="0D6E2445" w:rsidP="00020BAC">
            <w:pPr>
              <w:jc w:val="center"/>
              <w:rPr>
                <w:rFonts w:ascii="Calibri Light" w:eastAsia="Calibri Light" w:hAnsi="Calibri Light" w:cs="Calibri Light"/>
                <w:color w:val="000000" w:themeColor="text1"/>
                <w:sz w:val="16"/>
                <w:szCs w:val="16"/>
                <w:lang w:val="pt-PT"/>
              </w:rPr>
            </w:pPr>
            <w:r w:rsidRPr="00171A99">
              <w:rPr>
                <w:rFonts w:ascii="Calibri Light" w:eastAsia="Calibri Light" w:hAnsi="Calibri Light" w:cs="Calibri Light"/>
                <w:color w:val="000000" w:themeColor="text1"/>
                <w:sz w:val="16"/>
                <w:szCs w:val="16"/>
                <w:lang w:val="pt-PT"/>
              </w:rPr>
              <w:t xml:space="preserve"> Cargas Termohigronométricas Edificio I Circuito Judicial Alajuela- </w:t>
            </w:r>
          </w:p>
        </w:tc>
        <w:tc>
          <w:tcPr>
            <w:tcW w:w="1564" w:type="dxa"/>
            <w:tcBorders>
              <w:top w:val="single" w:sz="8" w:space="0" w:color="auto"/>
              <w:left w:val="single" w:sz="8" w:space="0" w:color="auto"/>
              <w:bottom w:val="single" w:sz="8" w:space="0" w:color="auto"/>
              <w:right w:val="single" w:sz="8" w:space="0" w:color="auto"/>
            </w:tcBorders>
            <w:vAlign w:val="center"/>
          </w:tcPr>
          <w:p w14:paraId="3D71B3C7" w14:textId="2F1AE037" w:rsidR="0D6E2445" w:rsidRDefault="0D6E2445" w:rsidP="00020BAC">
            <w:pPr>
              <w:jc w:val="center"/>
              <w:rPr>
                <w:rFonts w:ascii="Wingdings 2" w:eastAsia="Wingdings 2" w:hAnsi="Wingdings 2" w:cs="Wingdings 2"/>
                <w:b/>
                <w:bCs/>
                <w:color w:val="000000" w:themeColor="text1"/>
              </w:rPr>
            </w:pPr>
            <w:r w:rsidRPr="0D6E2445">
              <w:rPr>
                <w:rFonts w:ascii="Wingdings 2" w:eastAsia="Wingdings 2" w:hAnsi="Wingdings 2" w:cs="Wingdings 2"/>
                <w:b/>
                <w:bCs/>
                <w:color w:val="000000" w:themeColor="text1"/>
              </w:rPr>
              <w:t>P</w:t>
            </w:r>
          </w:p>
        </w:tc>
        <w:tc>
          <w:tcPr>
            <w:tcW w:w="1564" w:type="dxa"/>
            <w:tcBorders>
              <w:top w:val="single" w:sz="8" w:space="0" w:color="auto"/>
              <w:left w:val="single" w:sz="8" w:space="0" w:color="auto"/>
              <w:bottom w:val="single" w:sz="8" w:space="0" w:color="auto"/>
              <w:right w:val="single" w:sz="8" w:space="0" w:color="auto"/>
            </w:tcBorders>
            <w:vAlign w:val="center"/>
          </w:tcPr>
          <w:p w14:paraId="1228D659" w14:textId="501B7779" w:rsidR="0D6E2445" w:rsidRDefault="0D6E2445" w:rsidP="00020BAC">
            <w:pPr>
              <w:jc w:val="center"/>
              <w:rPr>
                <w:rFonts w:ascii="Wingdings 2" w:eastAsia="Wingdings 2" w:hAnsi="Wingdings 2" w:cs="Wingdings 2"/>
                <w:b/>
                <w:bCs/>
                <w:color w:val="000000" w:themeColor="text1"/>
              </w:rPr>
            </w:pPr>
            <w:r w:rsidRPr="0D6E2445">
              <w:rPr>
                <w:rFonts w:ascii="Wingdings 2" w:eastAsia="Wingdings 2" w:hAnsi="Wingdings 2" w:cs="Wingdings 2"/>
                <w:b/>
                <w:bCs/>
                <w:color w:val="000000" w:themeColor="text1"/>
              </w:rPr>
              <w:t>P</w:t>
            </w:r>
          </w:p>
        </w:tc>
      </w:tr>
      <w:tr w:rsidR="0D6E2445" w14:paraId="5E753194" w14:textId="77777777" w:rsidTr="0D6E2445">
        <w:trPr>
          <w:trHeight w:val="720"/>
        </w:trPr>
        <w:tc>
          <w:tcPr>
            <w:tcW w:w="1564" w:type="dxa"/>
            <w:tcBorders>
              <w:top w:val="single" w:sz="8" w:space="0" w:color="auto"/>
              <w:left w:val="single" w:sz="8" w:space="0" w:color="auto"/>
              <w:bottom w:val="single" w:sz="8" w:space="0" w:color="auto"/>
              <w:right w:val="single" w:sz="8" w:space="0" w:color="auto"/>
            </w:tcBorders>
            <w:vAlign w:val="center"/>
          </w:tcPr>
          <w:p w14:paraId="211AE7D0" w14:textId="5646FB2C" w:rsidR="0D6E2445" w:rsidRDefault="0D6E2445" w:rsidP="00020BAC">
            <w:pPr>
              <w:jc w:val="center"/>
              <w:rPr>
                <w:rFonts w:ascii="Calibri Light" w:eastAsia="Calibri Light" w:hAnsi="Calibri Light" w:cs="Calibri Light"/>
                <w:color w:val="000000" w:themeColor="text1"/>
                <w:sz w:val="16"/>
                <w:szCs w:val="16"/>
              </w:rPr>
            </w:pPr>
            <w:r w:rsidRPr="0D6E2445">
              <w:rPr>
                <w:rFonts w:ascii="Calibri Light" w:eastAsia="Calibri Light" w:hAnsi="Calibri Light" w:cs="Calibri Light"/>
                <w:color w:val="000000" w:themeColor="text1"/>
                <w:sz w:val="16"/>
                <w:szCs w:val="16"/>
              </w:rPr>
              <w:t>Dirección Ejecutiva</w:t>
            </w:r>
          </w:p>
        </w:tc>
        <w:tc>
          <w:tcPr>
            <w:tcW w:w="1564" w:type="dxa"/>
            <w:tcBorders>
              <w:top w:val="single" w:sz="8" w:space="0" w:color="auto"/>
              <w:left w:val="single" w:sz="8" w:space="0" w:color="auto"/>
              <w:bottom w:val="single" w:sz="8" w:space="0" w:color="auto"/>
              <w:right w:val="single" w:sz="8" w:space="0" w:color="auto"/>
            </w:tcBorders>
            <w:vAlign w:val="center"/>
          </w:tcPr>
          <w:p w14:paraId="5F0630C1" w14:textId="067AD8E8" w:rsidR="0D6E2445" w:rsidRDefault="0D6E2445" w:rsidP="00020BAC">
            <w:pPr>
              <w:jc w:val="center"/>
              <w:rPr>
                <w:rFonts w:ascii="Calibri Light" w:eastAsia="Calibri Light" w:hAnsi="Calibri Light" w:cs="Calibri Light"/>
                <w:color w:val="000000" w:themeColor="text1"/>
                <w:sz w:val="16"/>
                <w:szCs w:val="16"/>
              </w:rPr>
            </w:pPr>
            <w:r w:rsidRPr="0D6E2445">
              <w:rPr>
                <w:rFonts w:ascii="Calibri Light" w:eastAsia="Calibri Light" w:hAnsi="Calibri Light" w:cs="Calibri Light"/>
                <w:color w:val="000000" w:themeColor="text1"/>
                <w:sz w:val="16"/>
                <w:szCs w:val="16"/>
              </w:rPr>
              <w:t>0117-DE-P04</w:t>
            </w:r>
          </w:p>
        </w:tc>
        <w:tc>
          <w:tcPr>
            <w:tcW w:w="2580" w:type="dxa"/>
            <w:tcBorders>
              <w:top w:val="single" w:sz="8" w:space="0" w:color="auto"/>
              <w:left w:val="single" w:sz="8" w:space="0" w:color="auto"/>
              <w:bottom w:val="single" w:sz="8" w:space="0" w:color="auto"/>
              <w:right w:val="single" w:sz="8" w:space="0" w:color="auto"/>
            </w:tcBorders>
            <w:vAlign w:val="center"/>
          </w:tcPr>
          <w:p w14:paraId="129C6CB3" w14:textId="2A4F5B6F" w:rsidR="0D6E2445" w:rsidRDefault="0D6E2445" w:rsidP="00020BAC">
            <w:pPr>
              <w:jc w:val="center"/>
              <w:rPr>
                <w:rFonts w:ascii="Calibri Light" w:eastAsia="Calibri Light" w:hAnsi="Calibri Light" w:cs="Calibri Light"/>
                <w:color w:val="000000" w:themeColor="text1"/>
                <w:sz w:val="16"/>
                <w:szCs w:val="16"/>
              </w:rPr>
            </w:pPr>
            <w:r w:rsidRPr="0D6E2445">
              <w:rPr>
                <w:rFonts w:ascii="Calibri Light" w:eastAsia="Calibri Light" w:hAnsi="Calibri Light" w:cs="Calibri Light"/>
                <w:color w:val="000000" w:themeColor="text1"/>
                <w:sz w:val="16"/>
                <w:szCs w:val="16"/>
              </w:rPr>
              <w:t xml:space="preserve"> Cambios en el SIGA-PJ por el IVA  </w:t>
            </w:r>
          </w:p>
        </w:tc>
        <w:tc>
          <w:tcPr>
            <w:tcW w:w="1564" w:type="dxa"/>
            <w:tcBorders>
              <w:top w:val="single" w:sz="8" w:space="0" w:color="auto"/>
              <w:left w:val="single" w:sz="8" w:space="0" w:color="auto"/>
              <w:bottom w:val="single" w:sz="8" w:space="0" w:color="auto"/>
              <w:right w:val="single" w:sz="8" w:space="0" w:color="auto"/>
            </w:tcBorders>
            <w:vAlign w:val="center"/>
          </w:tcPr>
          <w:p w14:paraId="53B94B8B" w14:textId="6DE67CFA" w:rsidR="0D6E2445" w:rsidRDefault="0D6E2445" w:rsidP="00020BAC">
            <w:pPr>
              <w:jc w:val="center"/>
              <w:rPr>
                <w:rFonts w:ascii="Wingdings 2" w:eastAsia="Wingdings 2" w:hAnsi="Wingdings 2" w:cs="Wingdings 2"/>
                <w:color w:val="000000" w:themeColor="text1"/>
                <w:sz w:val="24"/>
                <w:szCs w:val="24"/>
              </w:rPr>
            </w:pPr>
            <w:r w:rsidRPr="0D6E2445">
              <w:rPr>
                <w:rFonts w:ascii="Wingdings 2" w:eastAsia="Wingdings 2" w:hAnsi="Wingdings 2" w:cs="Wingdings 2"/>
                <w:color w:val="000000" w:themeColor="text1"/>
                <w:sz w:val="24"/>
                <w:szCs w:val="24"/>
              </w:rPr>
              <w:t>O</w:t>
            </w:r>
          </w:p>
        </w:tc>
        <w:tc>
          <w:tcPr>
            <w:tcW w:w="1564" w:type="dxa"/>
            <w:tcBorders>
              <w:top w:val="single" w:sz="8" w:space="0" w:color="auto"/>
              <w:left w:val="single" w:sz="8" w:space="0" w:color="auto"/>
              <w:bottom w:val="single" w:sz="8" w:space="0" w:color="auto"/>
              <w:right w:val="single" w:sz="8" w:space="0" w:color="auto"/>
            </w:tcBorders>
            <w:vAlign w:val="center"/>
          </w:tcPr>
          <w:p w14:paraId="18BB0AFD" w14:textId="0F5617C1" w:rsidR="0D6E2445" w:rsidRDefault="0D6E2445" w:rsidP="00020BAC">
            <w:pPr>
              <w:jc w:val="center"/>
              <w:rPr>
                <w:rFonts w:ascii="Wingdings 2" w:eastAsia="Wingdings 2" w:hAnsi="Wingdings 2" w:cs="Wingdings 2"/>
                <w:color w:val="000000" w:themeColor="text1"/>
                <w:sz w:val="24"/>
                <w:szCs w:val="24"/>
              </w:rPr>
            </w:pPr>
            <w:r w:rsidRPr="0D6E2445">
              <w:rPr>
                <w:rFonts w:ascii="Wingdings 2" w:eastAsia="Wingdings 2" w:hAnsi="Wingdings 2" w:cs="Wingdings 2"/>
                <w:color w:val="000000" w:themeColor="text1"/>
                <w:sz w:val="24"/>
                <w:szCs w:val="24"/>
              </w:rPr>
              <w:t>O</w:t>
            </w:r>
          </w:p>
        </w:tc>
      </w:tr>
      <w:tr w:rsidR="0D6E2445" w14:paraId="01602087" w14:textId="77777777" w:rsidTr="0D6E2445">
        <w:trPr>
          <w:trHeight w:val="630"/>
        </w:trPr>
        <w:tc>
          <w:tcPr>
            <w:tcW w:w="1564" w:type="dxa"/>
            <w:tcBorders>
              <w:top w:val="single" w:sz="8" w:space="0" w:color="auto"/>
              <w:left w:val="single" w:sz="8" w:space="0" w:color="auto"/>
              <w:bottom w:val="single" w:sz="8" w:space="0" w:color="auto"/>
              <w:right w:val="single" w:sz="8" w:space="0" w:color="auto"/>
            </w:tcBorders>
            <w:vAlign w:val="center"/>
          </w:tcPr>
          <w:p w14:paraId="58CC4BC7" w14:textId="46E2979D" w:rsidR="0D6E2445" w:rsidRDefault="0D6E2445" w:rsidP="00020BAC">
            <w:pPr>
              <w:jc w:val="center"/>
              <w:rPr>
                <w:rFonts w:ascii="Calibri Light" w:eastAsia="Calibri Light" w:hAnsi="Calibri Light" w:cs="Calibri Light"/>
                <w:color w:val="000000" w:themeColor="text1"/>
                <w:sz w:val="16"/>
                <w:szCs w:val="16"/>
              </w:rPr>
            </w:pPr>
            <w:r w:rsidRPr="0D6E2445">
              <w:rPr>
                <w:rFonts w:ascii="Calibri Light" w:eastAsia="Calibri Light" w:hAnsi="Calibri Light" w:cs="Calibri Light"/>
                <w:color w:val="000000" w:themeColor="text1"/>
                <w:sz w:val="16"/>
                <w:szCs w:val="16"/>
              </w:rPr>
              <w:lastRenderedPageBreak/>
              <w:t>Dirección de Tecnología de Información</w:t>
            </w:r>
          </w:p>
        </w:tc>
        <w:tc>
          <w:tcPr>
            <w:tcW w:w="1564" w:type="dxa"/>
            <w:tcBorders>
              <w:top w:val="single" w:sz="8" w:space="0" w:color="auto"/>
              <w:left w:val="single" w:sz="8" w:space="0" w:color="auto"/>
              <w:bottom w:val="single" w:sz="8" w:space="0" w:color="auto"/>
              <w:right w:val="single" w:sz="8" w:space="0" w:color="auto"/>
            </w:tcBorders>
            <w:vAlign w:val="center"/>
          </w:tcPr>
          <w:p w14:paraId="1B56FC3B" w14:textId="0B386DC7" w:rsidR="0D6E2445" w:rsidRDefault="0D6E2445" w:rsidP="00020BAC">
            <w:pPr>
              <w:jc w:val="center"/>
              <w:rPr>
                <w:rFonts w:ascii="Calibri Light" w:eastAsia="Calibri Light" w:hAnsi="Calibri Light" w:cs="Calibri Light"/>
                <w:color w:val="000000" w:themeColor="text1"/>
                <w:sz w:val="16"/>
                <w:szCs w:val="16"/>
              </w:rPr>
            </w:pPr>
            <w:r w:rsidRPr="0D6E2445">
              <w:rPr>
                <w:rFonts w:ascii="Calibri Light" w:eastAsia="Calibri Light" w:hAnsi="Calibri Light" w:cs="Calibri Light"/>
                <w:color w:val="000000" w:themeColor="text1"/>
                <w:sz w:val="16"/>
                <w:szCs w:val="16"/>
              </w:rPr>
              <w:t>0122-DTI-P08</w:t>
            </w:r>
          </w:p>
        </w:tc>
        <w:tc>
          <w:tcPr>
            <w:tcW w:w="2580" w:type="dxa"/>
            <w:tcBorders>
              <w:top w:val="single" w:sz="8" w:space="0" w:color="auto"/>
              <w:left w:val="single" w:sz="8" w:space="0" w:color="auto"/>
              <w:bottom w:val="single" w:sz="8" w:space="0" w:color="auto"/>
              <w:right w:val="single" w:sz="8" w:space="0" w:color="auto"/>
            </w:tcBorders>
            <w:vAlign w:val="center"/>
          </w:tcPr>
          <w:p w14:paraId="03750F66" w14:textId="50ED6641" w:rsidR="0D6E2445" w:rsidRDefault="0D6E2445" w:rsidP="00020BAC">
            <w:pPr>
              <w:jc w:val="center"/>
              <w:rPr>
                <w:rFonts w:ascii="Calibri Light" w:eastAsia="Calibri Light" w:hAnsi="Calibri Light" w:cs="Calibri Light"/>
                <w:color w:val="000000" w:themeColor="text1"/>
                <w:sz w:val="16"/>
                <w:szCs w:val="16"/>
              </w:rPr>
            </w:pPr>
            <w:r w:rsidRPr="0D6E2445">
              <w:rPr>
                <w:rFonts w:ascii="Calibri Light" w:eastAsia="Calibri Light" w:hAnsi="Calibri Light" w:cs="Calibri Light"/>
                <w:color w:val="000000" w:themeColor="text1"/>
                <w:sz w:val="16"/>
                <w:szCs w:val="16"/>
              </w:rPr>
              <w:t xml:space="preserve"> Actualización de los equipos activos de las redes LAN  </w:t>
            </w:r>
          </w:p>
        </w:tc>
        <w:tc>
          <w:tcPr>
            <w:tcW w:w="1564" w:type="dxa"/>
            <w:tcBorders>
              <w:top w:val="single" w:sz="8" w:space="0" w:color="auto"/>
              <w:left w:val="single" w:sz="8" w:space="0" w:color="auto"/>
              <w:bottom w:val="single" w:sz="8" w:space="0" w:color="auto"/>
              <w:right w:val="single" w:sz="8" w:space="0" w:color="auto"/>
            </w:tcBorders>
            <w:vAlign w:val="center"/>
          </w:tcPr>
          <w:p w14:paraId="42DD0005" w14:textId="0BD61E7A" w:rsidR="0D6E2445" w:rsidRDefault="0D6E2445" w:rsidP="00020BAC">
            <w:pPr>
              <w:jc w:val="center"/>
              <w:rPr>
                <w:rFonts w:ascii="Wingdings 2" w:eastAsia="Wingdings 2" w:hAnsi="Wingdings 2" w:cs="Wingdings 2"/>
                <w:b/>
                <w:bCs/>
                <w:color w:val="000000" w:themeColor="text1"/>
              </w:rPr>
            </w:pPr>
            <w:r w:rsidRPr="0D6E2445">
              <w:rPr>
                <w:rFonts w:ascii="Wingdings 2" w:eastAsia="Wingdings 2" w:hAnsi="Wingdings 2" w:cs="Wingdings 2"/>
                <w:b/>
                <w:bCs/>
                <w:color w:val="000000" w:themeColor="text1"/>
              </w:rPr>
              <w:t>P</w:t>
            </w:r>
          </w:p>
        </w:tc>
        <w:tc>
          <w:tcPr>
            <w:tcW w:w="1564" w:type="dxa"/>
            <w:tcBorders>
              <w:top w:val="single" w:sz="8" w:space="0" w:color="auto"/>
              <w:left w:val="single" w:sz="8" w:space="0" w:color="auto"/>
              <w:bottom w:val="single" w:sz="8" w:space="0" w:color="auto"/>
              <w:right w:val="single" w:sz="8" w:space="0" w:color="auto"/>
            </w:tcBorders>
            <w:vAlign w:val="center"/>
          </w:tcPr>
          <w:p w14:paraId="1491C587" w14:textId="38B2CC31" w:rsidR="0D6E2445" w:rsidRDefault="0D6E2445" w:rsidP="00020BAC">
            <w:pPr>
              <w:jc w:val="center"/>
              <w:rPr>
                <w:rFonts w:ascii="Wingdings 2" w:eastAsia="Wingdings 2" w:hAnsi="Wingdings 2" w:cs="Wingdings 2"/>
                <w:color w:val="000000" w:themeColor="text1"/>
                <w:sz w:val="24"/>
                <w:szCs w:val="24"/>
              </w:rPr>
            </w:pPr>
            <w:r w:rsidRPr="0D6E2445">
              <w:rPr>
                <w:rFonts w:ascii="Wingdings 2" w:eastAsia="Wingdings 2" w:hAnsi="Wingdings 2" w:cs="Wingdings 2"/>
                <w:color w:val="000000" w:themeColor="text1"/>
                <w:sz w:val="24"/>
                <w:szCs w:val="24"/>
              </w:rPr>
              <w:t>O</w:t>
            </w:r>
          </w:p>
        </w:tc>
      </w:tr>
      <w:tr w:rsidR="0D6E2445" w14:paraId="7FD66341" w14:textId="77777777" w:rsidTr="0D6E2445">
        <w:trPr>
          <w:trHeight w:val="555"/>
        </w:trPr>
        <w:tc>
          <w:tcPr>
            <w:tcW w:w="1564" w:type="dxa"/>
            <w:tcBorders>
              <w:top w:val="single" w:sz="8" w:space="0" w:color="auto"/>
              <w:left w:val="single" w:sz="8" w:space="0" w:color="auto"/>
              <w:bottom w:val="single" w:sz="8" w:space="0" w:color="auto"/>
              <w:right w:val="single" w:sz="8" w:space="0" w:color="auto"/>
            </w:tcBorders>
            <w:vAlign w:val="center"/>
          </w:tcPr>
          <w:p w14:paraId="75EF107D" w14:textId="77A3AFCF" w:rsidR="0D6E2445" w:rsidRDefault="0D6E2445" w:rsidP="00020BAC">
            <w:pPr>
              <w:jc w:val="center"/>
              <w:rPr>
                <w:rFonts w:ascii="Calibri Light" w:eastAsia="Calibri Light" w:hAnsi="Calibri Light" w:cs="Calibri Light"/>
                <w:color w:val="000000" w:themeColor="text1"/>
                <w:sz w:val="16"/>
                <w:szCs w:val="16"/>
              </w:rPr>
            </w:pPr>
            <w:r w:rsidRPr="0D6E2445">
              <w:rPr>
                <w:rFonts w:ascii="Calibri Light" w:eastAsia="Calibri Light" w:hAnsi="Calibri Light" w:cs="Calibri Light"/>
                <w:color w:val="000000" w:themeColor="text1"/>
                <w:sz w:val="16"/>
                <w:szCs w:val="16"/>
              </w:rPr>
              <w:t>Dirección de Gestión Humana</w:t>
            </w:r>
          </w:p>
        </w:tc>
        <w:tc>
          <w:tcPr>
            <w:tcW w:w="1564" w:type="dxa"/>
            <w:tcBorders>
              <w:top w:val="single" w:sz="8" w:space="0" w:color="auto"/>
              <w:left w:val="single" w:sz="8" w:space="0" w:color="auto"/>
              <w:bottom w:val="single" w:sz="8" w:space="0" w:color="auto"/>
              <w:right w:val="single" w:sz="8" w:space="0" w:color="auto"/>
            </w:tcBorders>
            <w:vAlign w:val="center"/>
          </w:tcPr>
          <w:p w14:paraId="6729B0D2" w14:textId="76FDC2A7" w:rsidR="0D6E2445" w:rsidRDefault="0D6E2445" w:rsidP="00020BAC">
            <w:pPr>
              <w:jc w:val="center"/>
              <w:rPr>
                <w:rFonts w:ascii="Calibri Light" w:eastAsia="Calibri Light" w:hAnsi="Calibri Light" w:cs="Calibri Light"/>
                <w:color w:val="000000" w:themeColor="text1"/>
                <w:sz w:val="16"/>
                <w:szCs w:val="16"/>
              </w:rPr>
            </w:pPr>
            <w:r w:rsidRPr="0D6E2445">
              <w:rPr>
                <w:rFonts w:ascii="Calibri Light" w:eastAsia="Calibri Light" w:hAnsi="Calibri Light" w:cs="Calibri Light"/>
                <w:color w:val="000000" w:themeColor="text1"/>
                <w:sz w:val="16"/>
                <w:szCs w:val="16"/>
              </w:rPr>
              <w:t>0134-DGH-P01</w:t>
            </w:r>
          </w:p>
        </w:tc>
        <w:tc>
          <w:tcPr>
            <w:tcW w:w="2580" w:type="dxa"/>
            <w:tcBorders>
              <w:top w:val="single" w:sz="8" w:space="0" w:color="auto"/>
              <w:left w:val="single" w:sz="8" w:space="0" w:color="auto"/>
              <w:bottom w:val="single" w:sz="8" w:space="0" w:color="auto"/>
              <w:right w:val="single" w:sz="8" w:space="0" w:color="auto"/>
            </w:tcBorders>
            <w:vAlign w:val="center"/>
          </w:tcPr>
          <w:p w14:paraId="38FE4542" w14:textId="1316C90C" w:rsidR="0D6E2445" w:rsidRDefault="0D6E2445" w:rsidP="00020BAC">
            <w:pPr>
              <w:jc w:val="center"/>
              <w:rPr>
                <w:rFonts w:ascii="Calibri Light" w:eastAsia="Calibri Light" w:hAnsi="Calibri Light" w:cs="Calibri Light"/>
                <w:color w:val="000000" w:themeColor="text1"/>
                <w:sz w:val="16"/>
                <w:szCs w:val="16"/>
              </w:rPr>
            </w:pPr>
            <w:r w:rsidRPr="0D6E2445">
              <w:rPr>
                <w:rFonts w:ascii="Calibri Light" w:eastAsia="Calibri Light" w:hAnsi="Calibri Light" w:cs="Calibri Light"/>
                <w:color w:val="000000" w:themeColor="text1"/>
                <w:sz w:val="16"/>
                <w:szCs w:val="16"/>
              </w:rPr>
              <w:t>Sistema horas extra y sanciones disciplinarias</w:t>
            </w:r>
          </w:p>
        </w:tc>
        <w:tc>
          <w:tcPr>
            <w:tcW w:w="1564" w:type="dxa"/>
            <w:tcBorders>
              <w:top w:val="single" w:sz="8" w:space="0" w:color="auto"/>
              <w:left w:val="single" w:sz="8" w:space="0" w:color="auto"/>
              <w:bottom w:val="single" w:sz="8" w:space="0" w:color="auto"/>
              <w:right w:val="single" w:sz="8" w:space="0" w:color="auto"/>
            </w:tcBorders>
            <w:vAlign w:val="center"/>
          </w:tcPr>
          <w:p w14:paraId="48B0B54C" w14:textId="59B04117" w:rsidR="0D6E2445" w:rsidRDefault="0D6E2445" w:rsidP="00020BAC">
            <w:pPr>
              <w:jc w:val="center"/>
              <w:rPr>
                <w:rFonts w:ascii="Wingdings 2" w:eastAsia="Wingdings 2" w:hAnsi="Wingdings 2" w:cs="Wingdings 2"/>
                <w:color w:val="000000" w:themeColor="text1"/>
                <w:sz w:val="24"/>
                <w:szCs w:val="24"/>
              </w:rPr>
            </w:pPr>
            <w:r w:rsidRPr="0D6E2445">
              <w:rPr>
                <w:rFonts w:ascii="Wingdings 2" w:eastAsia="Wingdings 2" w:hAnsi="Wingdings 2" w:cs="Wingdings 2"/>
                <w:color w:val="000000" w:themeColor="text1"/>
                <w:sz w:val="24"/>
                <w:szCs w:val="24"/>
              </w:rPr>
              <w:t>O</w:t>
            </w:r>
          </w:p>
        </w:tc>
        <w:tc>
          <w:tcPr>
            <w:tcW w:w="1564" w:type="dxa"/>
            <w:tcBorders>
              <w:top w:val="single" w:sz="8" w:space="0" w:color="auto"/>
              <w:left w:val="single" w:sz="8" w:space="0" w:color="auto"/>
              <w:bottom w:val="single" w:sz="8" w:space="0" w:color="auto"/>
              <w:right w:val="single" w:sz="8" w:space="0" w:color="auto"/>
            </w:tcBorders>
            <w:vAlign w:val="center"/>
          </w:tcPr>
          <w:p w14:paraId="73035DE6" w14:textId="210A0258" w:rsidR="0D6E2445" w:rsidRDefault="0D6E2445" w:rsidP="00020BAC">
            <w:pPr>
              <w:jc w:val="center"/>
              <w:rPr>
                <w:rFonts w:ascii="Wingdings 2" w:eastAsia="Wingdings 2" w:hAnsi="Wingdings 2" w:cs="Wingdings 2"/>
                <w:color w:val="000000" w:themeColor="text1"/>
                <w:sz w:val="24"/>
                <w:szCs w:val="24"/>
              </w:rPr>
            </w:pPr>
            <w:r w:rsidRPr="0D6E2445">
              <w:rPr>
                <w:rFonts w:ascii="Wingdings 2" w:eastAsia="Wingdings 2" w:hAnsi="Wingdings 2" w:cs="Wingdings 2"/>
                <w:color w:val="000000" w:themeColor="text1"/>
                <w:sz w:val="24"/>
                <w:szCs w:val="24"/>
              </w:rPr>
              <w:t>O</w:t>
            </w:r>
          </w:p>
        </w:tc>
      </w:tr>
      <w:tr w:rsidR="0D6E2445" w14:paraId="380C1E8E" w14:textId="77777777" w:rsidTr="0D6E2445">
        <w:trPr>
          <w:trHeight w:val="1050"/>
        </w:trPr>
        <w:tc>
          <w:tcPr>
            <w:tcW w:w="1564" w:type="dxa"/>
            <w:tcBorders>
              <w:top w:val="single" w:sz="8" w:space="0" w:color="auto"/>
              <w:left w:val="single" w:sz="8" w:space="0" w:color="auto"/>
              <w:bottom w:val="single" w:sz="8" w:space="0" w:color="auto"/>
              <w:right w:val="single" w:sz="8" w:space="0" w:color="auto"/>
            </w:tcBorders>
            <w:vAlign w:val="center"/>
          </w:tcPr>
          <w:p w14:paraId="62264F80" w14:textId="2EFCBEFA" w:rsidR="0D6E2445" w:rsidRDefault="0D6E2445" w:rsidP="00020BAC">
            <w:pPr>
              <w:jc w:val="center"/>
              <w:rPr>
                <w:rFonts w:ascii="Calibri Light" w:eastAsia="Calibri Light" w:hAnsi="Calibri Light" w:cs="Calibri Light"/>
                <w:color w:val="000000" w:themeColor="text1"/>
                <w:sz w:val="16"/>
                <w:szCs w:val="16"/>
              </w:rPr>
            </w:pPr>
            <w:r w:rsidRPr="0D6E2445">
              <w:rPr>
                <w:rFonts w:ascii="Calibri Light" w:eastAsia="Calibri Light" w:hAnsi="Calibri Light" w:cs="Calibri Light"/>
                <w:color w:val="000000" w:themeColor="text1"/>
                <w:sz w:val="16"/>
                <w:szCs w:val="16"/>
              </w:rPr>
              <w:t>Servicio de Atención y Protección de Víctimas y Testigos</w:t>
            </w:r>
          </w:p>
        </w:tc>
        <w:tc>
          <w:tcPr>
            <w:tcW w:w="1564" w:type="dxa"/>
            <w:tcBorders>
              <w:top w:val="single" w:sz="8" w:space="0" w:color="auto"/>
              <w:left w:val="single" w:sz="8" w:space="0" w:color="auto"/>
              <w:bottom w:val="single" w:sz="8" w:space="0" w:color="auto"/>
              <w:right w:val="single" w:sz="8" w:space="0" w:color="auto"/>
            </w:tcBorders>
            <w:vAlign w:val="center"/>
          </w:tcPr>
          <w:p w14:paraId="37602D1B" w14:textId="4BA5922F" w:rsidR="0D6E2445" w:rsidRDefault="0D6E2445" w:rsidP="00020BAC">
            <w:pPr>
              <w:jc w:val="center"/>
              <w:rPr>
                <w:rFonts w:ascii="Calibri Light" w:eastAsia="Calibri Light" w:hAnsi="Calibri Light" w:cs="Calibri Light"/>
                <w:color w:val="000000" w:themeColor="text1"/>
                <w:sz w:val="16"/>
                <w:szCs w:val="16"/>
              </w:rPr>
            </w:pPr>
            <w:r w:rsidRPr="0D6E2445">
              <w:rPr>
                <w:rFonts w:ascii="Calibri Light" w:eastAsia="Calibri Light" w:hAnsi="Calibri Light" w:cs="Calibri Light"/>
                <w:color w:val="000000" w:themeColor="text1"/>
                <w:sz w:val="16"/>
                <w:szCs w:val="16"/>
              </w:rPr>
              <w:t>0718-OAPVT-P03</w:t>
            </w:r>
          </w:p>
        </w:tc>
        <w:tc>
          <w:tcPr>
            <w:tcW w:w="2580" w:type="dxa"/>
            <w:tcBorders>
              <w:top w:val="single" w:sz="8" w:space="0" w:color="auto"/>
              <w:left w:val="single" w:sz="8" w:space="0" w:color="auto"/>
              <w:bottom w:val="single" w:sz="8" w:space="0" w:color="auto"/>
              <w:right w:val="single" w:sz="8" w:space="0" w:color="auto"/>
            </w:tcBorders>
            <w:vAlign w:val="center"/>
          </w:tcPr>
          <w:p w14:paraId="55F7E8CA" w14:textId="199F9051" w:rsidR="0D6E2445" w:rsidRDefault="0D6E2445" w:rsidP="00020BAC">
            <w:pPr>
              <w:jc w:val="center"/>
              <w:rPr>
                <w:rFonts w:ascii="Calibri Light" w:eastAsia="Calibri Light" w:hAnsi="Calibri Light" w:cs="Calibri Light"/>
                <w:color w:val="000000" w:themeColor="text1"/>
                <w:sz w:val="16"/>
                <w:szCs w:val="16"/>
              </w:rPr>
            </w:pPr>
            <w:r w:rsidRPr="0D6E2445">
              <w:rPr>
                <w:rFonts w:ascii="Calibri Light" w:eastAsia="Calibri Light" w:hAnsi="Calibri Light" w:cs="Calibri Light"/>
                <w:color w:val="000000" w:themeColor="text1"/>
                <w:sz w:val="16"/>
                <w:szCs w:val="16"/>
              </w:rPr>
              <w:t xml:space="preserve"> Sistematización de experiencias y propuestas de mejora a la metodología de trabajo de la OAPVD</w:t>
            </w:r>
          </w:p>
        </w:tc>
        <w:tc>
          <w:tcPr>
            <w:tcW w:w="1564" w:type="dxa"/>
            <w:tcBorders>
              <w:top w:val="single" w:sz="8" w:space="0" w:color="auto"/>
              <w:left w:val="single" w:sz="8" w:space="0" w:color="auto"/>
              <w:bottom w:val="single" w:sz="8" w:space="0" w:color="auto"/>
              <w:right w:val="single" w:sz="8" w:space="0" w:color="auto"/>
            </w:tcBorders>
            <w:vAlign w:val="center"/>
          </w:tcPr>
          <w:p w14:paraId="2DD9BD6F" w14:textId="2638C9DB" w:rsidR="0D6E2445" w:rsidRDefault="0D6E2445" w:rsidP="00020BAC">
            <w:pPr>
              <w:jc w:val="center"/>
              <w:rPr>
                <w:rFonts w:ascii="Wingdings 2" w:eastAsia="Wingdings 2" w:hAnsi="Wingdings 2" w:cs="Wingdings 2"/>
                <w:color w:val="000000" w:themeColor="text1"/>
                <w:sz w:val="24"/>
                <w:szCs w:val="24"/>
              </w:rPr>
            </w:pPr>
            <w:r w:rsidRPr="0D6E2445">
              <w:rPr>
                <w:rFonts w:ascii="Wingdings 2" w:eastAsia="Wingdings 2" w:hAnsi="Wingdings 2" w:cs="Wingdings 2"/>
                <w:color w:val="000000" w:themeColor="text1"/>
                <w:sz w:val="24"/>
                <w:szCs w:val="24"/>
              </w:rPr>
              <w:t>O</w:t>
            </w:r>
          </w:p>
        </w:tc>
        <w:tc>
          <w:tcPr>
            <w:tcW w:w="1564" w:type="dxa"/>
            <w:tcBorders>
              <w:top w:val="single" w:sz="8" w:space="0" w:color="auto"/>
              <w:left w:val="single" w:sz="8" w:space="0" w:color="auto"/>
              <w:bottom w:val="single" w:sz="8" w:space="0" w:color="auto"/>
              <w:right w:val="single" w:sz="8" w:space="0" w:color="auto"/>
            </w:tcBorders>
            <w:vAlign w:val="center"/>
          </w:tcPr>
          <w:p w14:paraId="4ADAC25B" w14:textId="7D3A0360" w:rsidR="0D6E2445" w:rsidRDefault="0D6E2445" w:rsidP="00020BAC">
            <w:pPr>
              <w:jc w:val="center"/>
              <w:rPr>
                <w:rFonts w:ascii="Wingdings 2" w:eastAsia="Wingdings 2" w:hAnsi="Wingdings 2" w:cs="Wingdings 2"/>
                <w:color w:val="000000" w:themeColor="text1"/>
                <w:sz w:val="24"/>
                <w:szCs w:val="24"/>
              </w:rPr>
            </w:pPr>
            <w:r w:rsidRPr="0D6E2445">
              <w:rPr>
                <w:rFonts w:ascii="Wingdings 2" w:eastAsia="Wingdings 2" w:hAnsi="Wingdings 2" w:cs="Wingdings 2"/>
                <w:color w:val="000000" w:themeColor="text1"/>
                <w:sz w:val="24"/>
                <w:szCs w:val="24"/>
              </w:rPr>
              <w:t>O</w:t>
            </w:r>
          </w:p>
        </w:tc>
      </w:tr>
      <w:tr w:rsidR="0D6E2445" w14:paraId="28A509DF" w14:textId="77777777" w:rsidTr="0D6E2445">
        <w:trPr>
          <w:trHeight w:val="840"/>
        </w:trPr>
        <w:tc>
          <w:tcPr>
            <w:tcW w:w="1564" w:type="dxa"/>
            <w:tcBorders>
              <w:top w:val="single" w:sz="8" w:space="0" w:color="auto"/>
              <w:left w:val="single" w:sz="8" w:space="0" w:color="auto"/>
              <w:bottom w:val="single" w:sz="8" w:space="0" w:color="auto"/>
              <w:right w:val="single" w:sz="8" w:space="0" w:color="auto"/>
            </w:tcBorders>
            <w:vAlign w:val="center"/>
          </w:tcPr>
          <w:p w14:paraId="1993D686" w14:textId="0C92F8AA" w:rsidR="0D6E2445" w:rsidRDefault="0D6E2445" w:rsidP="00020BAC">
            <w:pPr>
              <w:jc w:val="center"/>
              <w:rPr>
                <w:rFonts w:ascii="Calibri Light" w:eastAsia="Calibri Light" w:hAnsi="Calibri Light" w:cs="Calibri Light"/>
                <w:color w:val="000000" w:themeColor="text1"/>
                <w:sz w:val="16"/>
                <w:szCs w:val="16"/>
              </w:rPr>
            </w:pPr>
            <w:r w:rsidRPr="0D6E2445">
              <w:rPr>
                <w:rFonts w:ascii="Calibri Light" w:eastAsia="Calibri Light" w:hAnsi="Calibri Light" w:cs="Calibri Light"/>
                <w:color w:val="000000" w:themeColor="text1"/>
                <w:sz w:val="16"/>
                <w:szCs w:val="16"/>
              </w:rPr>
              <w:t>Organismo de Investigación Judicial</w:t>
            </w:r>
          </w:p>
        </w:tc>
        <w:tc>
          <w:tcPr>
            <w:tcW w:w="1564" w:type="dxa"/>
            <w:tcBorders>
              <w:top w:val="single" w:sz="8" w:space="0" w:color="auto"/>
              <w:left w:val="single" w:sz="8" w:space="0" w:color="auto"/>
              <w:bottom w:val="single" w:sz="8" w:space="0" w:color="auto"/>
              <w:right w:val="single" w:sz="8" w:space="0" w:color="auto"/>
            </w:tcBorders>
            <w:vAlign w:val="center"/>
          </w:tcPr>
          <w:p w14:paraId="45862FE2" w14:textId="59178F3C" w:rsidR="0D6E2445" w:rsidRDefault="0D6E2445" w:rsidP="00020BAC">
            <w:pPr>
              <w:jc w:val="center"/>
              <w:rPr>
                <w:rFonts w:ascii="Calibri Light" w:eastAsia="Calibri Light" w:hAnsi="Calibri Light" w:cs="Calibri Light"/>
                <w:color w:val="000000" w:themeColor="text1"/>
                <w:sz w:val="16"/>
                <w:szCs w:val="16"/>
              </w:rPr>
            </w:pPr>
            <w:r w:rsidRPr="0D6E2445">
              <w:rPr>
                <w:rFonts w:ascii="Calibri Light" w:eastAsia="Calibri Light" w:hAnsi="Calibri Light" w:cs="Calibri Light"/>
                <w:color w:val="000000" w:themeColor="text1"/>
                <w:sz w:val="16"/>
                <w:szCs w:val="16"/>
              </w:rPr>
              <w:t>1167-OIJ-P20</w:t>
            </w:r>
          </w:p>
        </w:tc>
        <w:tc>
          <w:tcPr>
            <w:tcW w:w="2580" w:type="dxa"/>
            <w:tcBorders>
              <w:top w:val="single" w:sz="8" w:space="0" w:color="auto"/>
              <w:left w:val="single" w:sz="8" w:space="0" w:color="auto"/>
              <w:bottom w:val="single" w:sz="8" w:space="0" w:color="auto"/>
              <w:right w:val="single" w:sz="8" w:space="0" w:color="auto"/>
            </w:tcBorders>
            <w:vAlign w:val="center"/>
          </w:tcPr>
          <w:p w14:paraId="099C8B3D" w14:textId="147E0AA0" w:rsidR="0D6E2445" w:rsidRDefault="0D6E2445" w:rsidP="00020BAC">
            <w:pPr>
              <w:jc w:val="center"/>
              <w:rPr>
                <w:rFonts w:ascii="Calibri Light" w:eastAsia="Calibri Light" w:hAnsi="Calibri Light" w:cs="Calibri Light"/>
                <w:color w:val="000000" w:themeColor="text1"/>
                <w:sz w:val="16"/>
                <w:szCs w:val="16"/>
              </w:rPr>
            </w:pPr>
            <w:r w:rsidRPr="0D6E2445">
              <w:rPr>
                <w:rFonts w:ascii="Calibri Light" w:eastAsia="Calibri Light" w:hAnsi="Calibri Light" w:cs="Calibri Light"/>
                <w:color w:val="000000" w:themeColor="text1"/>
                <w:sz w:val="16"/>
                <w:szCs w:val="16"/>
              </w:rPr>
              <w:t xml:space="preserve"> Mejoramiento de la Calidad de los Servicios del Departamento de Ciencias Forenses</w:t>
            </w:r>
          </w:p>
        </w:tc>
        <w:tc>
          <w:tcPr>
            <w:tcW w:w="1564" w:type="dxa"/>
            <w:tcBorders>
              <w:top w:val="single" w:sz="8" w:space="0" w:color="auto"/>
              <w:left w:val="single" w:sz="8" w:space="0" w:color="auto"/>
              <w:bottom w:val="single" w:sz="8" w:space="0" w:color="auto"/>
              <w:right w:val="single" w:sz="8" w:space="0" w:color="auto"/>
            </w:tcBorders>
            <w:vAlign w:val="center"/>
          </w:tcPr>
          <w:p w14:paraId="18663549" w14:textId="2AEAE5CB" w:rsidR="0D6E2445" w:rsidRDefault="0D6E2445" w:rsidP="00020BAC">
            <w:pPr>
              <w:jc w:val="center"/>
              <w:rPr>
                <w:rFonts w:ascii="Wingdings 2" w:eastAsia="Wingdings 2" w:hAnsi="Wingdings 2" w:cs="Wingdings 2"/>
                <w:color w:val="000000" w:themeColor="text1"/>
                <w:sz w:val="24"/>
                <w:szCs w:val="24"/>
              </w:rPr>
            </w:pPr>
            <w:r w:rsidRPr="0D6E2445">
              <w:rPr>
                <w:rFonts w:ascii="Wingdings 2" w:eastAsia="Wingdings 2" w:hAnsi="Wingdings 2" w:cs="Wingdings 2"/>
                <w:color w:val="000000" w:themeColor="text1"/>
                <w:sz w:val="24"/>
                <w:szCs w:val="24"/>
              </w:rPr>
              <w:t>O</w:t>
            </w:r>
          </w:p>
        </w:tc>
        <w:tc>
          <w:tcPr>
            <w:tcW w:w="1564" w:type="dxa"/>
            <w:tcBorders>
              <w:top w:val="single" w:sz="8" w:space="0" w:color="auto"/>
              <w:left w:val="single" w:sz="8" w:space="0" w:color="auto"/>
              <w:bottom w:val="single" w:sz="8" w:space="0" w:color="auto"/>
              <w:right w:val="single" w:sz="8" w:space="0" w:color="auto"/>
            </w:tcBorders>
            <w:vAlign w:val="center"/>
          </w:tcPr>
          <w:p w14:paraId="3FD4A766" w14:textId="69BF2B85" w:rsidR="0D6E2445" w:rsidRDefault="0D6E2445" w:rsidP="00020BAC">
            <w:pPr>
              <w:jc w:val="center"/>
              <w:rPr>
                <w:rFonts w:ascii="Wingdings 2" w:eastAsia="Wingdings 2" w:hAnsi="Wingdings 2" w:cs="Wingdings 2"/>
                <w:color w:val="000000" w:themeColor="text1"/>
                <w:sz w:val="24"/>
                <w:szCs w:val="24"/>
              </w:rPr>
            </w:pPr>
            <w:r w:rsidRPr="0D6E2445">
              <w:rPr>
                <w:rFonts w:ascii="Wingdings 2" w:eastAsia="Wingdings 2" w:hAnsi="Wingdings 2" w:cs="Wingdings 2"/>
                <w:color w:val="000000" w:themeColor="text1"/>
                <w:sz w:val="24"/>
                <w:szCs w:val="24"/>
              </w:rPr>
              <w:t>O</w:t>
            </w:r>
          </w:p>
        </w:tc>
      </w:tr>
      <w:tr w:rsidR="0D6E2445" w14:paraId="51A82882" w14:textId="77777777" w:rsidTr="0D6E2445">
        <w:trPr>
          <w:trHeight w:val="870"/>
        </w:trPr>
        <w:tc>
          <w:tcPr>
            <w:tcW w:w="1564" w:type="dxa"/>
            <w:tcBorders>
              <w:top w:val="single" w:sz="8" w:space="0" w:color="auto"/>
              <w:left w:val="single" w:sz="8" w:space="0" w:color="auto"/>
              <w:bottom w:val="single" w:sz="8" w:space="0" w:color="auto"/>
              <w:right w:val="single" w:sz="8" w:space="0" w:color="auto"/>
            </w:tcBorders>
            <w:vAlign w:val="center"/>
          </w:tcPr>
          <w:p w14:paraId="0B817A6E" w14:textId="09724890" w:rsidR="0D6E2445" w:rsidRDefault="0D6E2445" w:rsidP="00020BAC">
            <w:pPr>
              <w:jc w:val="center"/>
              <w:rPr>
                <w:rFonts w:ascii="Calibri Light" w:eastAsia="Calibri Light" w:hAnsi="Calibri Light" w:cs="Calibri Light"/>
                <w:color w:val="000000" w:themeColor="text1"/>
                <w:sz w:val="16"/>
                <w:szCs w:val="16"/>
              </w:rPr>
            </w:pPr>
            <w:r w:rsidRPr="0D6E2445">
              <w:rPr>
                <w:rFonts w:ascii="Calibri Light" w:eastAsia="Calibri Light" w:hAnsi="Calibri Light" w:cs="Calibri Light"/>
                <w:color w:val="000000" w:themeColor="text1"/>
                <w:sz w:val="16"/>
                <w:szCs w:val="16"/>
              </w:rPr>
              <w:t>Proyecto Fortalecimiento Justicia Restaurativa Corte–Europa AID</w:t>
            </w:r>
          </w:p>
        </w:tc>
        <w:tc>
          <w:tcPr>
            <w:tcW w:w="1564" w:type="dxa"/>
            <w:tcBorders>
              <w:top w:val="single" w:sz="8" w:space="0" w:color="auto"/>
              <w:left w:val="single" w:sz="8" w:space="0" w:color="auto"/>
              <w:bottom w:val="single" w:sz="8" w:space="0" w:color="auto"/>
              <w:right w:val="single" w:sz="8" w:space="0" w:color="auto"/>
            </w:tcBorders>
            <w:vAlign w:val="center"/>
          </w:tcPr>
          <w:p w14:paraId="5AA6359A" w14:textId="6CF5F3D9" w:rsidR="0D6E2445" w:rsidRDefault="0D6E2445" w:rsidP="00020BAC">
            <w:pPr>
              <w:jc w:val="center"/>
              <w:rPr>
                <w:rFonts w:ascii="Calibri Light" w:eastAsia="Calibri Light" w:hAnsi="Calibri Light" w:cs="Calibri Light"/>
                <w:color w:val="000000" w:themeColor="text1"/>
                <w:sz w:val="16"/>
                <w:szCs w:val="16"/>
              </w:rPr>
            </w:pPr>
            <w:r w:rsidRPr="0D6E2445">
              <w:rPr>
                <w:rFonts w:ascii="Calibri Light" w:eastAsia="Calibri Light" w:hAnsi="Calibri Light" w:cs="Calibri Light"/>
                <w:color w:val="000000" w:themeColor="text1"/>
                <w:sz w:val="16"/>
                <w:szCs w:val="16"/>
              </w:rPr>
              <w:t>1777-PFJR-P01</w:t>
            </w:r>
          </w:p>
        </w:tc>
        <w:tc>
          <w:tcPr>
            <w:tcW w:w="2580" w:type="dxa"/>
            <w:tcBorders>
              <w:top w:val="single" w:sz="8" w:space="0" w:color="auto"/>
              <w:left w:val="single" w:sz="8" w:space="0" w:color="auto"/>
              <w:bottom w:val="single" w:sz="8" w:space="0" w:color="auto"/>
              <w:right w:val="single" w:sz="8" w:space="0" w:color="auto"/>
            </w:tcBorders>
            <w:vAlign w:val="center"/>
          </w:tcPr>
          <w:p w14:paraId="0897ED05" w14:textId="2A12CD15" w:rsidR="0D6E2445" w:rsidRDefault="0D6E2445" w:rsidP="00020BAC">
            <w:pPr>
              <w:jc w:val="center"/>
              <w:rPr>
                <w:rFonts w:ascii="Calibri Light" w:eastAsia="Calibri Light" w:hAnsi="Calibri Light" w:cs="Calibri Light"/>
                <w:color w:val="000000" w:themeColor="text1"/>
                <w:sz w:val="16"/>
                <w:szCs w:val="16"/>
              </w:rPr>
            </w:pPr>
            <w:r w:rsidRPr="0D6E2445">
              <w:rPr>
                <w:rFonts w:ascii="Calibri Light" w:eastAsia="Calibri Light" w:hAnsi="Calibri Light" w:cs="Calibri Light"/>
                <w:color w:val="000000" w:themeColor="text1"/>
                <w:sz w:val="16"/>
                <w:szCs w:val="16"/>
              </w:rPr>
              <w:t>Proyecto Regional Fortalecimiento de la Justicia Restaurativa</w:t>
            </w:r>
          </w:p>
        </w:tc>
        <w:tc>
          <w:tcPr>
            <w:tcW w:w="1564" w:type="dxa"/>
            <w:tcBorders>
              <w:top w:val="single" w:sz="8" w:space="0" w:color="auto"/>
              <w:left w:val="single" w:sz="8" w:space="0" w:color="auto"/>
              <w:bottom w:val="single" w:sz="8" w:space="0" w:color="auto"/>
              <w:right w:val="single" w:sz="8" w:space="0" w:color="auto"/>
            </w:tcBorders>
            <w:vAlign w:val="center"/>
          </w:tcPr>
          <w:p w14:paraId="5565E2A9" w14:textId="5C8B0539" w:rsidR="0D6E2445" w:rsidRDefault="0D6E2445" w:rsidP="00020BAC">
            <w:pPr>
              <w:jc w:val="center"/>
              <w:rPr>
                <w:rFonts w:ascii="Wingdings 2" w:eastAsia="Wingdings 2" w:hAnsi="Wingdings 2" w:cs="Wingdings 2"/>
                <w:b/>
                <w:bCs/>
                <w:color w:val="000000" w:themeColor="text1"/>
              </w:rPr>
            </w:pPr>
            <w:r w:rsidRPr="0D6E2445">
              <w:rPr>
                <w:rFonts w:ascii="Wingdings 2" w:eastAsia="Wingdings 2" w:hAnsi="Wingdings 2" w:cs="Wingdings 2"/>
                <w:b/>
                <w:bCs/>
                <w:color w:val="000000" w:themeColor="text1"/>
              </w:rPr>
              <w:t>P</w:t>
            </w:r>
          </w:p>
        </w:tc>
        <w:tc>
          <w:tcPr>
            <w:tcW w:w="1564" w:type="dxa"/>
            <w:tcBorders>
              <w:top w:val="single" w:sz="8" w:space="0" w:color="auto"/>
              <w:left w:val="single" w:sz="8" w:space="0" w:color="auto"/>
              <w:bottom w:val="single" w:sz="8" w:space="0" w:color="auto"/>
              <w:right w:val="single" w:sz="8" w:space="0" w:color="auto"/>
            </w:tcBorders>
            <w:vAlign w:val="center"/>
          </w:tcPr>
          <w:p w14:paraId="07DB72F8" w14:textId="476C9903" w:rsidR="0D6E2445" w:rsidRDefault="0D6E2445" w:rsidP="00020BAC">
            <w:pPr>
              <w:jc w:val="center"/>
              <w:rPr>
                <w:rFonts w:ascii="Wingdings 2" w:eastAsia="Wingdings 2" w:hAnsi="Wingdings 2" w:cs="Wingdings 2"/>
                <w:b/>
                <w:bCs/>
                <w:color w:val="000000" w:themeColor="text1"/>
              </w:rPr>
            </w:pPr>
            <w:r w:rsidRPr="0D6E2445">
              <w:rPr>
                <w:rFonts w:ascii="Wingdings 2" w:eastAsia="Wingdings 2" w:hAnsi="Wingdings 2" w:cs="Wingdings 2"/>
                <w:b/>
                <w:bCs/>
                <w:color w:val="000000" w:themeColor="text1"/>
              </w:rPr>
              <w:t>P</w:t>
            </w:r>
          </w:p>
        </w:tc>
      </w:tr>
    </w:tbl>
    <w:p w14:paraId="5450AFF2" w14:textId="3C952164" w:rsidR="000F2B6D" w:rsidRPr="004041E4" w:rsidRDefault="000F2B6D" w:rsidP="000F2B6D">
      <w:pPr>
        <w:spacing w:line="240" w:lineRule="auto"/>
        <w:rPr>
          <w:rFonts w:ascii="Book Antiqua" w:hAnsi="Book Antiqua" w:cstheme="majorHAnsi"/>
          <w:sz w:val="18"/>
          <w:szCs w:val="18"/>
        </w:rPr>
      </w:pPr>
      <w:bookmarkStart w:id="37" w:name="_Hlk81907572"/>
      <w:r w:rsidRPr="004041E4">
        <w:rPr>
          <w:rFonts w:ascii="Book Antiqua" w:hAnsi="Book Antiqua" w:cstheme="majorHAnsi"/>
          <w:b/>
          <w:sz w:val="18"/>
          <w:szCs w:val="18"/>
        </w:rPr>
        <w:t>Fuente:</w:t>
      </w:r>
      <w:r w:rsidRPr="004041E4">
        <w:rPr>
          <w:rFonts w:ascii="Book Antiqua" w:hAnsi="Book Antiqua" w:cstheme="majorHAnsi"/>
          <w:sz w:val="18"/>
          <w:szCs w:val="18"/>
        </w:rPr>
        <w:t xml:space="preserve"> Elaboración propia con datos e información suministrada en el repositorio del Project Online.</w:t>
      </w:r>
      <w:r w:rsidRPr="004041E4">
        <w:rPr>
          <w:rFonts w:ascii="Book Antiqua" w:hAnsi="Book Antiqua" w:cstheme="majorHAnsi"/>
          <w:b/>
          <w:bCs/>
          <w:sz w:val="18"/>
          <w:szCs w:val="18"/>
        </w:rPr>
        <w:t xml:space="preserve"> </w:t>
      </w:r>
      <w:bookmarkEnd w:id="37"/>
    </w:p>
    <w:p w14:paraId="367AA85D" w14:textId="77777777" w:rsidR="000F2B6D" w:rsidRPr="004041E4" w:rsidRDefault="000F2B6D" w:rsidP="000F2B6D">
      <w:pPr>
        <w:spacing w:before="120" w:after="120" w:line="240" w:lineRule="auto"/>
        <w:jc w:val="both"/>
        <w:rPr>
          <w:rFonts w:ascii="Book Antiqua" w:hAnsi="Book Antiqua" w:cstheme="majorHAnsi"/>
          <w:sz w:val="24"/>
          <w:szCs w:val="24"/>
        </w:rPr>
      </w:pPr>
    </w:p>
    <w:p w14:paraId="1A99BC46" w14:textId="0D6F4DA1" w:rsidR="000F2B6D" w:rsidRPr="004041E4" w:rsidRDefault="000F2B6D" w:rsidP="0D6E2445">
      <w:pPr>
        <w:spacing w:before="120" w:after="120" w:line="240" w:lineRule="auto"/>
        <w:jc w:val="both"/>
        <w:rPr>
          <w:rFonts w:ascii="Book Antiqua" w:hAnsi="Book Antiqua" w:cstheme="majorBidi"/>
          <w:sz w:val="24"/>
          <w:szCs w:val="24"/>
        </w:rPr>
      </w:pPr>
      <w:r w:rsidRPr="00251A03">
        <w:rPr>
          <w:rFonts w:ascii="Book Antiqua" w:hAnsi="Book Antiqua" w:cstheme="majorBidi"/>
          <w:sz w:val="24"/>
          <w:szCs w:val="24"/>
        </w:rPr>
        <w:t xml:space="preserve">Del cuadro anterior, se evidencia </w:t>
      </w:r>
      <w:r w:rsidR="006A00C8" w:rsidRPr="00F314BD">
        <w:rPr>
          <w:rFonts w:ascii="Book Antiqua" w:hAnsi="Book Antiqua" w:cstheme="majorBidi"/>
          <w:sz w:val="24"/>
          <w:szCs w:val="24"/>
        </w:rPr>
        <w:t>que,</w:t>
      </w:r>
      <w:r w:rsidRPr="00251A03">
        <w:rPr>
          <w:rFonts w:ascii="Book Antiqua" w:hAnsi="Book Antiqua" w:cstheme="majorBidi"/>
          <w:sz w:val="24"/>
          <w:szCs w:val="24"/>
        </w:rPr>
        <w:t xml:space="preserve"> </w:t>
      </w:r>
      <w:r w:rsidR="686CBF8A" w:rsidRPr="00251A03">
        <w:rPr>
          <w:rFonts w:ascii="Book Antiqua" w:hAnsi="Book Antiqua" w:cstheme="majorBidi"/>
          <w:sz w:val="24"/>
          <w:szCs w:val="24"/>
        </w:rPr>
        <w:t>de los 14 proyectos</w:t>
      </w:r>
      <w:r w:rsidR="00F20BEB" w:rsidRPr="00251A03">
        <w:rPr>
          <w:rFonts w:ascii="Book Antiqua" w:hAnsi="Book Antiqua" w:cstheme="majorBidi"/>
          <w:sz w:val="24"/>
          <w:szCs w:val="24"/>
        </w:rPr>
        <w:t>,</w:t>
      </w:r>
      <w:r w:rsidR="686CBF8A" w:rsidRPr="00251A03">
        <w:rPr>
          <w:rFonts w:ascii="Book Antiqua" w:hAnsi="Book Antiqua" w:cstheme="majorBidi"/>
          <w:sz w:val="24"/>
          <w:szCs w:val="24"/>
        </w:rPr>
        <w:t xml:space="preserve"> </w:t>
      </w:r>
      <w:r w:rsidRPr="00251A03">
        <w:rPr>
          <w:rFonts w:ascii="Book Antiqua" w:hAnsi="Book Antiqua" w:cstheme="majorBidi"/>
          <w:sz w:val="24"/>
          <w:szCs w:val="24"/>
        </w:rPr>
        <w:t xml:space="preserve">el 50% </w:t>
      </w:r>
      <w:r w:rsidR="00FB4D0E" w:rsidRPr="00F314BD">
        <w:rPr>
          <w:rFonts w:ascii="Book Antiqua" w:hAnsi="Book Antiqua" w:cstheme="majorBidi"/>
          <w:sz w:val="24"/>
          <w:szCs w:val="24"/>
        </w:rPr>
        <w:t>(7 proyectos)</w:t>
      </w:r>
      <w:r w:rsidR="00040331">
        <w:rPr>
          <w:rFonts w:ascii="Book Antiqua" w:hAnsi="Book Antiqua" w:cstheme="majorBidi"/>
          <w:sz w:val="24"/>
          <w:szCs w:val="24"/>
        </w:rPr>
        <w:t xml:space="preserve"> </w:t>
      </w:r>
      <w:r w:rsidRPr="00251A03">
        <w:rPr>
          <w:rFonts w:ascii="Book Antiqua" w:hAnsi="Book Antiqua" w:cstheme="majorBidi"/>
          <w:sz w:val="24"/>
          <w:szCs w:val="24"/>
        </w:rPr>
        <w:t xml:space="preserve">no cuentan con beneficios sociales, </w:t>
      </w:r>
      <w:r w:rsidRPr="00020BAC">
        <w:rPr>
          <w:rFonts w:ascii="Book Antiqua" w:hAnsi="Book Antiqua" w:cstheme="majorBidi"/>
          <w:sz w:val="24"/>
          <w:szCs w:val="24"/>
        </w:rPr>
        <w:t xml:space="preserve">el </w:t>
      </w:r>
      <w:r w:rsidR="006A00C8" w:rsidRPr="00020BAC">
        <w:rPr>
          <w:rFonts w:ascii="Book Antiqua" w:hAnsi="Book Antiqua" w:cstheme="majorBidi"/>
          <w:sz w:val="24"/>
          <w:szCs w:val="24"/>
        </w:rPr>
        <w:t>3</w:t>
      </w:r>
      <w:r w:rsidR="009B3C02" w:rsidRPr="00020BAC">
        <w:rPr>
          <w:rFonts w:ascii="Book Antiqua" w:hAnsi="Book Antiqua" w:cstheme="majorBidi"/>
          <w:sz w:val="24"/>
          <w:szCs w:val="24"/>
        </w:rPr>
        <w:t>5</w:t>
      </w:r>
      <w:r w:rsidR="006A00C8" w:rsidRPr="00020BAC">
        <w:rPr>
          <w:rFonts w:ascii="Book Antiqua" w:hAnsi="Book Antiqua" w:cstheme="majorBidi"/>
          <w:sz w:val="24"/>
          <w:szCs w:val="24"/>
        </w:rPr>
        <w:t>,</w:t>
      </w:r>
      <w:r w:rsidR="000175A4" w:rsidRPr="00020BAC">
        <w:rPr>
          <w:rFonts w:ascii="Book Antiqua" w:hAnsi="Book Antiqua" w:cstheme="majorBidi"/>
          <w:sz w:val="24"/>
          <w:szCs w:val="24"/>
        </w:rPr>
        <w:t>71</w:t>
      </w:r>
      <w:r w:rsidRPr="00020BAC">
        <w:rPr>
          <w:rFonts w:ascii="Book Antiqua" w:hAnsi="Book Antiqua" w:cstheme="majorBidi"/>
          <w:sz w:val="24"/>
          <w:szCs w:val="24"/>
        </w:rPr>
        <w:t>%</w:t>
      </w:r>
      <w:r w:rsidR="00BA6282" w:rsidRPr="00020BAC">
        <w:rPr>
          <w:rFonts w:ascii="Book Antiqua" w:hAnsi="Book Antiqua" w:cstheme="majorBidi"/>
          <w:sz w:val="24"/>
          <w:szCs w:val="24"/>
        </w:rPr>
        <w:t xml:space="preserve"> (5 proyectos)</w:t>
      </w:r>
      <w:r w:rsidRPr="00020BAC">
        <w:rPr>
          <w:rFonts w:ascii="Book Antiqua" w:hAnsi="Book Antiqua" w:cstheme="majorBidi"/>
          <w:sz w:val="24"/>
          <w:szCs w:val="24"/>
        </w:rPr>
        <w:t xml:space="preserve"> </w:t>
      </w:r>
      <w:r w:rsidRPr="00251A03">
        <w:rPr>
          <w:rFonts w:ascii="Book Antiqua" w:hAnsi="Book Antiqua" w:cstheme="majorBidi"/>
          <w:sz w:val="24"/>
          <w:szCs w:val="24"/>
        </w:rPr>
        <w:t>cuentan con beneficios a 6 y 12 meses</w:t>
      </w:r>
      <w:r w:rsidR="005472C4" w:rsidRPr="00F314BD">
        <w:rPr>
          <w:rFonts w:ascii="Book Antiqua" w:hAnsi="Book Antiqua" w:cstheme="majorBidi"/>
          <w:sz w:val="24"/>
          <w:szCs w:val="24"/>
        </w:rPr>
        <w:t xml:space="preserve"> y</w:t>
      </w:r>
      <w:r w:rsidR="007039E4" w:rsidRPr="00F314BD">
        <w:rPr>
          <w:rFonts w:ascii="Book Antiqua" w:hAnsi="Book Antiqua" w:cstheme="majorBidi"/>
          <w:sz w:val="24"/>
          <w:szCs w:val="24"/>
        </w:rPr>
        <w:t xml:space="preserve"> </w:t>
      </w:r>
      <w:r w:rsidRPr="00251A03">
        <w:rPr>
          <w:rFonts w:ascii="Book Antiqua" w:hAnsi="Book Antiqua" w:cstheme="majorBidi"/>
          <w:sz w:val="24"/>
          <w:szCs w:val="24"/>
        </w:rPr>
        <w:t xml:space="preserve">el </w:t>
      </w:r>
      <w:r w:rsidR="00B91BA0" w:rsidRPr="00020BAC">
        <w:rPr>
          <w:rFonts w:ascii="Book Antiqua" w:hAnsi="Book Antiqua" w:cstheme="majorBidi"/>
          <w:sz w:val="24"/>
          <w:szCs w:val="24"/>
        </w:rPr>
        <w:t>14,</w:t>
      </w:r>
      <w:r w:rsidR="00A544D4" w:rsidRPr="00020BAC">
        <w:rPr>
          <w:rFonts w:ascii="Book Antiqua" w:hAnsi="Book Antiqua" w:cstheme="majorBidi"/>
          <w:sz w:val="24"/>
          <w:szCs w:val="24"/>
        </w:rPr>
        <w:t>28</w:t>
      </w:r>
      <w:r w:rsidR="007039E4" w:rsidRPr="00020BAC">
        <w:rPr>
          <w:rFonts w:ascii="Book Antiqua" w:hAnsi="Book Antiqua" w:cstheme="majorBidi"/>
          <w:sz w:val="24"/>
          <w:szCs w:val="24"/>
        </w:rPr>
        <w:t>% (</w:t>
      </w:r>
      <w:r w:rsidR="00507402" w:rsidRPr="00020BAC">
        <w:rPr>
          <w:rFonts w:ascii="Book Antiqua" w:hAnsi="Book Antiqua" w:cstheme="majorBidi"/>
          <w:sz w:val="24"/>
          <w:szCs w:val="24"/>
        </w:rPr>
        <w:t>2 proyectos)</w:t>
      </w:r>
      <w:r w:rsidRPr="00020BAC">
        <w:rPr>
          <w:rFonts w:ascii="Book Antiqua" w:hAnsi="Book Antiqua" w:cstheme="majorBidi"/>
          <w:sz w:val="24"/>
          <w:szCs w:val="24"/>
        </w:rPr>
        <w:t xml:space="preserve"> </w:t>
      </w:r>
      <w:r w:rsidR="005472C4" w:rsidRPr="00020BAC">
        <w:rPr>
          <w:rFonts w:ascii="Book Antiqua" w:hAnsi="Book Antiqua" w:cstheme="majorBidi"/>
          <w:sz w:val="24"/>
          <w:szCs w:val="24"/>
        </w:rPr>
        <w:t xml:space="preserve">solamente </w:t>
      </w:r>
      <w:r w:rsidRPr="00251A03">
        <w:rPr>
          <w:rFonts w:ascii="Book Antiqua" w:hAnsi="Book Antiqua" w:cstheme="majorBidi"/>
          <w:sz w:val="24"/>
          <w:szCs w:val="24"/>
        </w:rPr>
        <w:t>reportan beneficios sociales a 6 meses</w:t>
      </w:r>
      <w:r w:rsidR="002A31C5" w:rsidRPr="00251A03">
        <w:rPr>
          <w:rFonts w:ascii="Book Antiqua" w:hAnsi="Book Antiqua" w:cstheme="majorBidi"/>
          <w:sz w:val="24"/>
          <w:szCs w:val="24"/>
        </w:rPr>
        <w:t xml:space="preserve">– </w:t>
      </w:r>
    </w:p>
    <w:p w14:paraId="395D1ED8" w14:textId="77777777" w:rsidR="007039E4" w:rsidRPr="004041E4" w:rsidRDefault="007039E4" w:rsidP="000F2B6D">
      <w:pPr>
        <w:spacing w:before="120" w:after="120" w:line="240" w:lineRule="auto"/>
        <w:jc w:val="both"/>
        <w:rPr>
          <w:rFonts w:ascii="Book Antiqua" w:hAnsi="Book Antiqua" w:cstheme="majorHAnsi"/>
          <w:sz w:val="24"/>
          <w:szCs w:val="24"/>
        </w:rPr>
      </w:pPr>
    </w:p>
    <w:p w14:paraId="0A5960AA" w14:textId="77777777" w:rsidR="000F2B6D" w:rsidRPr="004041E4" w:rsidRDefault="000F2B6D" w:rsidP="000F2B6D">
      <w:pPr>
        <w:keepNext/>
        <w:keepLines/>
        <w:numPr>
          <w:ilvl w:val="1"/>
          <w:numId w:val="4"/>
        </w:numPr>
        <w:spacing w:before="40" w:after="0" w:line="240" w:lineRule="auto"/>
        <w:outlineLvl w:val="1"/>
        <w:rPr>
          <w:rFonts w:ascii="Book Antiqua" w:eastAsiaTheme="majorEastAsia" w:hAnsi="Book Antiqua" w:cstheme="majorHAnsi"/>
          <w:b/>
          <w:bCs/>
          <w:sz w:val="24"/>
          <w:szCs w:val="24"/>
        </w:rPr>
      </w:pPr>
      <w:r w:rsidRPr="004041E4">
        <w:rPr>
          <w:rFonts w:ascii="Book Antiqua" w:eastAsiaTheme="majorEastAsia" w:hAnsi="Book Antiqua" w:cstheme="majorHAnsi"/>
          <w:b/>
          <w:bCs/>
          <w:sz w:val="26"/>
          <w:szCs w:val="26"/>
        </w:rPr>
        <w:t xml:space="preserve"> </w:t>
      </w:r>
      <w:bookmarkStart w:id="38" w:name="_Toc89714425"/>
      <w:bookmarkStart w:id="39" w:name="_Toc141169745"/>
      <w:r w:rsidRPr="004041E4">
        <w:rPr>
          <w:rFonts w:ascii="Book Antiqua" w:eastAsiaTheme="majorEastAsia" w:hAnsi="Book Antiqua" w:cstheme="majorHAnsi"/>
          <w:b/>
          <w:bCs/>
          <w:sz w:val="24"/>
          <w:szCs w:val="24"/>
        </w:rPr>
        <w:t>Resultados de los 14 proyectos que reportaron beneficios institucionales y sociales</w:t>
      </w:r>
      <w:bookmarkEnd w:id="38"/>
      <w:bookmarkEnd w:id="39"/>
    </w:p>
    <w:p w14:paraId="21DE09F0" w14:textId="77777777" w:rsidR="000F2B6D" w:rsidRPr="004041E4" w:rsidRDefault="000F2B6D" w:rsidP="000F2B6D">
      <w:pPr>
        <w:spacing w:before="120" w:after="120" w:line="240" w:lineRule="auto"/>
        <w:jc w:val="both"/>
        <w:rPr>
          <w:rFonts w:ascii="Book Antiqua" w:hAnsi="Book Antiqua" w:cstheme="majorHAnsi"/>
          <w:sz w:val="24"/>
          <w:szCs w:val="24"/>
        </w:rPr>
      </w:pPr>
    </w:p>
    <w:p w14:paraId="5E300E28" w14:textId="77777777" w:rsidR="000F2B6D" w:rsidRPr="004041E4" w:rsidRDefault="000F2B6D" w:rsidP="000F2B6D">
      <w:pPr>
        <w:spacing w:before="120" w:after="120" w:line="240" w:lineRule="auto"/>
        <w:jc w:val="both"/>
        <w:rPr>
          <w:rFonts w:ascii="Book Antiqua" w:hAnsi="Book Antiqua" w:cstheme="majorHAnsi"/>
          <w:sz w:val="24"/>
          <w:szCs w:val="24"/>
        </w:rPr>
      </w:pPr>
      <w:r w:rsidRPr="004041E4">
        <w:rPr>
          <w:rFonts w:ascii="Book Antiqua" w:hAnsi="Book Antiqua" w:cstheme="majorHAnsi"/>
          <w:sz w:val="24"/>
          <w:szCs w:val="24"/>
        </w:rPr>
        <w:t>De acuerdo con la información mostrada anteriormente, se presentan los principales resultados de los beneficios institucionales, sociales o indirectos de los 14 proyectos reportados como finalizados dentro del portafolio institucional.</w:t>
      </w:r>
    </w:p>
    <w:p w14:paraId="749C09CB" w14:textId="77777777" w:rsidR="000F2B6D" w:rsidRPr="004041E4" w:rsidRDefault="000F2B6D" w:rsidP="000F2B6D">
      <w:pPr>
        <w:spacing w:before="120" w:after="120" w:line="240" w:lineRule="auto"/>
        <w:jc w:val="both"/>
        <w:rPr>
          <w:rFonts w:ascii="Book Antiqua" w:hAnsi="Book Antiqua" w:cstheme="majorHAnsi"/>
          <w:sz w:val="24"/>
          <w:szCs w:val="24"/>
        </w:rPr>
      </w:pPr>
    </w:p>
    <w:p w14:paraId="213094DA" w14:textId="77777777" w:rsidR="000F2B6D" w:rsidRPr="004041E4" w:rsidRDefault="000F2B6D" w:rsidP="000F2B6D">
      <w:pPr>
        <w:keepNext/>
        <w:keepLines/>
        <w:numPr>
          <w:ilvl w:val="2"/>
          <w:numId w:val="4"/>
        </w:numPr>
        <w:spacing w:before="40" w:after="0" w:line="240" w:lineRule="auto"/>
        <w:outlineLvl w:val="2"/>
        <w:rPr>
          <w:rFonts w:ascii="Book Antiqua" w:eastAsiaTheme="majorEastAsia" w:hAnsi="Book Antiqua" w:cstheme="majorHAnsi"/>
          <w:b/>
          <w:sz w:val="24"/>
          <w:szCs w:val="24"/>
        </w:rPr>
      </w:pPr>
      <w:bookmarkStart w:id="40" w:name="_Toc89714426"/>
      <w:bookmarkStart w:id="41" w:name="_Toc141169746"/>
      <w:bookmarkStart w:id="42" w:name="_Hlk81559056"/>
      <w:r w:rsidRPr="004041E4">
        <w:rPr>
          <w:rFonts w:ascii="Book Antiqua" w:eastAsiaTheme="majorEastAsia" w:hAnsi="Book Antiqua" w:cstheme="majorHAnsi"/>
          <w:b/>
          <w:sz w:val="24"/>
          <w:szCs w:val="24"/>
        </w:rPr>
        <w:t>Proyecto:  Implementación de la tercera etapa del proyecto de elaboración de los Ejes Estratégicos de Persecución Penal del Ministerio Público.</w:t>
      </w:r>
      <w:bookmarkEnd w:id="40"/>
      <w:bookmarkEnd w:id="41"/>
    </w:p>
    <w:bookmarkEnd w:id="42"/>
    <w:p w14:paraId="5FCB3C72" w14:textId="77777777" w:rsidR="000F2B6D" w:rsidRPr="004041E4" w:rsidRDefault="000F2B6D" w:rsidP="000F2B6D">
      <w:pPr>
        <w:spacing w:before="120" w:after="120" w:line="240" w:lineRule="auto"/>
        <w:jc w:val="both"/>
        <w:rPr>
          <w:rFonts w:ascii="Book Antiqua" w:hAnsi="Book Antiqua" w:cstheme="majorHAnsi"/>
          <w:sz w:val="24"/>
          <w:szCs w:val="24"/>
        </w:rPr>
      </w:pPr>
    </w:p>
    <w:p w14:paraId="12DAC5AC" w14:textId="77777777" w:rsidR="000F2B6D" w:rsidRPr="004041E4" w:rsidRDefault="000F2B6D" w:rsidP="000F2B6D">
      <w:pPr>
        <w:spacing w:before="120" w:after="120" w:line="240" w:lineRule="auto"/>
        <w:jc w:val="both"/>
        <w:rPr>
          <w:rFonts w:ascii="Book Antiqua" w:hAnsi="Book Antiqua" w:cstheme="majorHAnsi"/>
          <w:sz w:val="24"/>
          <w:szCs w:val="24"/>
        </w:rPr>
      </w:pPr>
      <w:r w:rsidRPr="004041E4">
        <w:rPr>
          <w:rFonts w:ascii="Book Antiqua" w:hAnsi="Book Antiqua" w:cstheme="majorHAnsi"/>
          <w:sz w:val="24"/>
          <w:szCs w:val="24"/>
        </w:rPr>
        <w:t xml:space="preserve">Con el fin de brindar un acompañamiento metodológico en el desarrollo de la tercera etapa del proyecto de elaboración de los ejes estratégicos de persecución penal del </w:t>
      </w:r>
      <w:r w:rsidRPr="004041E4">
        <w:rPr>
          <w:rFonts w:ascii="Book Antiqua" w:hAnsi="Book Antiqua" w:cstheme="majorHAnsi"/>
          <w:sz w:val="24"/>
          <w:szCs w:val="24"/>
        </w:rPr>
        <w:lastRenderedPageBreak/>
        <w:t>Ministerio Público, se requirió la participación de un profesional en métodos de enseñanza, cuyo objetivo fue guiar y dar el acompañamiento profesional a los especialistas en contenidos de la Unidad de Capacitación y Supervisión del Ministerio Público, para alcanzar el desarrollo de las habilidades y destrezas laborales de las personas que se desempeñan en el Ministerio Público, asegurando el mejor funcionamiento fiscal, este enfoque articula la teoría con la práctica, permite relacionar la experiencia individual de aprendizaje con la interacción grupal para generar trabajos colaborativos enfocados a la excelencia.</w:t>
      </w:r>
    </w:p>
    <w:p w14:paraId="6DDE0C4E" w14:textId="77777777" w:rsidR="000F2B6D" w:rsidRPr="004041E4" w:rsidRDefault="000F2B6D" w:rsidP="000F2B6D">
      <w:pPr>
        <w:spacing w:before="120" w:after="120" w:line="240" w:lineRule="auto"/>
        <w:jc w:val="both"/>
        <w:rPr>
          <w:rFonts w:ascii="Book Antiqua" w:hAnsi="Book Antiqua" w:cstheme="majorHAnsi"/>
          <w:sz w:val="24"/>
          <w:szCs w:val="24"/>
        </w:rPr>
      </w:pPr>
    </w:p>
    <w:p w14:paraId="7A8B0EB5" w14:textId="77777777" w:rsidR="000F2B6D" w:rsidRPr="004041E4" w:rsidRDefault="000F2B6D" w:rsidP="000F2B6D">
      <w:pPr>
        <w:numPr>
          <w:ilvl w:val="0"/>
          <w:numId w:val="9"/>
        </w:numPr>
        <w:spacing w:before="120" w:after="120" w:line="240" w:lineRule="auto"/>
        <w:contextualSpacing/>
        <w:jc w:val="both"/>
        <w:rPr>
          <w:rFonts w:ascii="Book Antiqua" w:eastAsiaTheme="majorEastAsia" w:hAnsi="Book Antiqua" w:cstheme="majorHAnsi"/>
          <w:b/>
          <w:sz w:val="24"/>
          <w:szCs w:val="24"/>
        </w:rPr>
      </w:pPr>
      <w:bookmarkStart w:id="43" w:name="_Hlk81559347"/>
      <w:r w:rsidRPr="004041E4">
        <w:rPr>
          <w:rFonts w:ascii="Book Antiqua" w:eastAsiaTheme="majorEastAsia" w:hAnsi="Book Antiqua" w:cstheme="majorHAnsi"/>
          <w:b/>
          <w:sz w:val="24"/>
          <w:szCs w:val="24"/>
        </w:rPr>
        <w:t>Beneficios Institucionales</w:t>
      </w:r>
    </w:p>
    <w:p w14:paraId="43C0380E" w14:textId="77777777" w:rsidR="000F2B6D" w:rsidRPr="004041E4" w:rsidRDefault="000F2B6D" w:rsidP="000F2B6D">
      <w:pPr>
        <w:spacing w:before="120" w:after="120" w:line="240" w:lineRule="auto"/>
        <w:ind w:left="720"/>
        <w:contextualSpacing/>
        <w:jc w:val="both"/>
        <w:rPr>
          <w:rFonts w:ascii="Book Antiqua" w:eastAsiaTheme="majorEastAsia" w:hAnsi="Book Antiqua" w:cstheme="majorHAnsi"/>
          <w:b/>
          <w:sz w:val="24"/>
          <w:szCs w:val="24"/>
        </w:rPr>
      </w:pPr>
    </w:p>
    <w:bookmarkEnd w:id="43"/>
    <w:p w14:paraId="40334621" w14:textId="77777777" w:rsidR="000F2B6D" w:rsidRPr="004041E4" w:rsidRDefault="000F2B6D" w:rsidP="000F2B6D">
      <w:pPr>
        <w:spacing w:after="200" w:line="240" w:lineRule="auto"/>
        <w:jc w:val="center"/>
        <w:rPr>
          <w:rFonts w:ascii="Book Antiqua" w:hAnsi="Book Antiqua"/>
          <w:b/>
          <w:bCs/>
        </w:rPr>
      </w:pPr>
      <w:r w:rsidRPr="004041E4">
        <w:rPr>
          <w:rFonts w:ascii="Book Antiqua" w:hAnsi="Book Antiqua"/>
          <w:b/>
          <w:bCs/>
        </w:rPr>
        <w:t xml:space="preserve">Tabla </w:t>
      </w:r>
      <w:r w:rsidRPr="004041E4">
        <w:rPr>
          <w:rFonts w:ascii="Book Antiqua" w:hAnsi="Book Antiqua"/>
          <w:b/>
          <w:bCs/>
        </w:rPr>
        <w:fldChar w:fldCharType="begin"/>
      </w:r>
      <w:r w:rsidRPr="004041E4">
        <w:rPr>
          <w:rFonts w:ascii="Book Antiqua" w:hAnsi="Book Antiqua"/>
          <w:b/>
          <w:bCs/>
        </w:rPr>
        <w:instrText xml:space="preserve"> SEQ Tabla \* ARABIC </w:instrText>
      </w:r>
      <w:r w:rsidRPr="004041E4">
        <w:rPr>
          <w:rFonts w:ascii="Book Antiqua" w:hAnsi="Book Antiqua"/>
          <w:b/>
          <w:bCs/>
        </w:rPr>
        <w:fldChar w:fldCharType="separate"/>
      </w:r>
      <w:r w:rsidRPr="004041E4">
        <w:rPr>
          <w:rFonts w:ascii="Book Antiqua" w:hAnsi="Book Antiqua"/>
          <w:b/>
          <w:bCs/>
          <w:noProof/>
        </w:rPr>
        <w:t>9</w:t>
      </w:r>
      <w:r w:rsidRPr="004041E4">
        <w:rPr>
          <w:rFonts w:ascii="Book Antiqua" w:hAnsi="Book Antiqua"/>
          <w:b/>
          <w:bCs/>
        </w:rPr>
        <w:fldChar w:fldCharType="end"/>
      </w:r>
      <w:r w:rsidRPr="004041E4">
        <w:rPr>
          <w:rFonts w:ascii="Book Antiqua" w:hAnsi="Book Antiqua"/>
          <w:b/>
          <w:bCs/>
        </w:rPr>
        <w:t>. Beneficios Institucionales proyecto Implementación</w:t>
      </w:r>
      <w:r w:rsidRPr="004041E4">
        <w:rPr>
          <w:rFonts w:ascii="Book Antiqua" w:hAnsi="Book Antiqua"/>
          <w:i/>
          <w:iCs/>
        </w:rPr>
        <w:t xml:space="preserve"> </w:t>
      </w:r>
      <w:r w:rsidRPr="004041E4">
        <w:rPr>
          <w:rFonts w:ascii="Book Antiqua" w:hAnsi="Book Antiqua"/>
          <w:b/>
          <w:bCs/>
        </w:rPr>
        <w:t>de la tercera etapa del proyecto de elaboración de los Ejes Estratégicos de Persecución Penal del Ministerio Público</w:t>
      </w:r>
    </w:p>
    <w:tbl>
      <w:tblPr>
        <w:tblW w:w="554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714"/>
        <w:gridCol w:w="2020"/>
        <w:gridCol w:w="1696"/>
        <w:gridCol w:w="1707"/>
        <w:gridCol w:w="2633"/>
      </w:tblGrid>
      <w:tr w:rsidR="00476961" w:rsidRPr="004041E4" w14:paraId="21A6DF82" w14:textId="77777777" w:rsidTr="00B644DD">
        <w:trPr>
          <w:trHeight w:val="468"/>
          <w:jc w:val="center"/>
        </w:trPr>
        <w:tc>
          <w:tcPr>
            <w:tcW w:w="878" w:type="pct"/>
            <w:vMerge w:val="restart"/>
            <w:shd w:val="clear" w:color="auto" w:fill="2F5496" w:themeFill="accent1" w:themeFillShade="BF"/>
            <w:vAlign w:val="center"/>
          </w:tcPr>
          <w:p w14:paraId="0A16400D" w14:textId="77777777" w:rsidR="000F2B6D" w:rsidRPr="00A016FC" w:rsidRDefault="000F2B6D" w:rsidP="000F2B6D">
            <w:pPr>
              <w:spacing w:after="0" w:line="240" w:lineRule="auto"/>
              <w:jc w:val="center"/>
              <w:rPr>
                <w:rFonts w:ascii="Book Antiqua" w:eastAsia="Times New Roman" w:hAnsi="Book Antiqua" w:cstheme="majorHAnsi"/>
                <w:b/>
                <w:color w:val="FFFFFF" w:themeColor="background1"/>
                <w:sz w:val="20"/>
                <w:szCs w:val="20"/>
                <w:lang w:eastAsia="es-CR"/>
              </w:rPr>
            </w:pPr>
            <w:r w:rsidRPr="00A016FC">
              <w:rPr>
                <w:rFonts w:ascii="Book Antiqua" w:eastAsia="Times New Roman" w:hAnsi="Book Antiqua" w:cstheme="majorHAnsi"/>
                <w:b/>
                <w:color w:val="FFFFFF" w:themeColor="background1"/>
                <w:sz w:val="20"/>
                <w:szCs w:val="20"/>
                <w:lang w:eastAsia="es-CR"/>
              </w:rPr>
              <w:t>Descripción del beneficio</w:t>
            </w:r>
          </w:p>
        </w:tc>
        <w:tc>
          <w:tcPr>
            <w:tcW w:w="1035" w:type="pct"/>
            <w:vMerge w:val="restart"/>
            <w:shd w:val="clear" w:color="auto" w:fill="2F5496" w:themeFill="accent1" w:themeFillShade="BF"/>
            <w:vAlign w:val="center"/>
          </w:tcPr>
          <w:p w14:paraId="12A3E0F5" w14:textId="77777777" w:rsidR="000F2B6D" w:rsidRPr="00A016FC" w:rsidRDefault="000F2B6D" w:rsidP="000F2B6D">
            <w:pPr>
              <w:spacing w:after="0" w:line="240" w:lineRule="auto"/>
              <w:jc w:val="center"/>
              <w:rPr>
                <w:rFonts w:ascii="Book Antiqua" w:eastAsia="Times New Roman" w:hAnsi="Book Antiqua" w:cstheme="majorHAnsi"/>
                <w:b/>
                <w:color w:val="FFFFFF" w:themeColor="background1"/>
                <w:sz w:val="20"/>
                <w:szCs w:val="20"/>
                <w:lang w:eastAsia="es-CR"/>
              </w:rPr>
            </w:pPr>
            <w:r w:rsidRPr="00A016FC">
              <w:rPr>
                <w:rFonts w:ascii="Book Antiqua" w:eastAsia="Times New Roman" w:hAnsi="Book Antiqua" w:cstheme="majorHAnsi"/>
                <w:b/>
                <w:color w:val="FFFFFF" w:themeColor="background1"/>
                <w:sz w:val="20"/>
                <w:szCs w:val="20"/>
                <w:lang w:eastAsia="es-CR"/>
              </w:rPr>
              <w:t>Indicador</w:t>
            </w:r>
          </w:p>
        </w:tc>
        <w:tc>
          <w:tcPr>
            <w:tcW w:w="869" w:type="pct"/>
            <w:vMerge w:val="restart"/>
            <w:shd w:val="clear" w:color="auto" w:fill="2F5496" w:themeFill="accent1" w:themeFillShade="BF"/>
            <w:vAlign w:val="center"/>
          </w:tcPr>
          <w:p w14:paraId="33F9CD41" w14:textId="77777777" w:rsidR="000F2B6D" w:rsidRPr="00A016FC" w:rsidRDefault="000F2B6D" w:rsidP="000F2B6D">
            <w:pPr>
              <w:spacing w:after="0" w:line="240" w:lineRule="auto"/>
              <w:jc w:val="center"/>
              <w:rPr>
                <w:rFonts w:ascii="Book Antiqua" w:eastAsia="Times New Roman" w:hAnsi="Book Antiqua" w:cstheme="majorHAnsi"/>
                <w:b/>
                <w:color w:val="FFFFFF" w:themeColor="background1"/>
                <w:sz w:val="20"/>
                <w:szCs w:val="20"/>
                <w:lang w:eastAsia="es-CR"/>
              </w:rPr>
            </w:pPr>
            <w:r w:rsidRPr="00A016FC">
              <w:rPr>
                <w:rFonts w:ascii="Book Antiqua" w:eastAsia="Times New Roman" w:hAnsi="Book Antiqua" w:cstheme="majorHAnsi"/>
                <w:b/>
                <w:color w:val="FFFFFF" w:themeColor="background1"/>
                <w:sz w:val="20"/>
                <w:szCs w:val="20"/>
                <w:lang w:eastAsia="es-CR"/>
              </w:rPr>
              <w:t>Dato previo al inicio del proyecto</w:t>
            </w:r>
          </w:p>
          <w:p w14:paraId="1143FD93" w14:textId="77777777" w:rsidR="000F2B6D" w:rsidRPr="00A016FC" w:rsidRDefault="000F2B6D" w:rsidP="000F2B6D">
            <w:pPr>
              <w:spacing w:after="0" w:line="240" w:lineRule="auto"/>
              <w:jc w:val="center"/>
              <w:rPr>
                <w:rFonts w:ascii="Book Antiqua" w:eastAsia="Times New Roman" w:hAnsi="Book Antiqua" w:cstheme="majorHAnsi"/>
                <w:b/>
                <w:color w:val="FFFFFF" w:themeColor="background1"/>
                <w:sz w:val="20"/>
                <w:szCs w:val="20"/>
                <w:lang w:eastAsia="es-CR"/>
              </w:rPr>
            </w:pPr>
            <w:r w:rsidRPr="00A016FC">
              <w:rPr>
                <w:rFonts w:ascii="Book Antiqua" w:eastAsia="Times New Roman" w:hAnsi="Book Antiqua" w:cstheme="majorHAnsi"/>
                <w:b/>
                <w:color w:val="FFFFFF" w:themeColor="background1"/>
                <w:sz w:val="20"/>
                <w:szCs w:val="20"/>
                <w:lang w:eastAsia="es-CR"/>
              </w:rPr>
              <w:t>(línea base)</w:t>
            </w:r>
          </w:p>
        </w:tc>
        <w:tc>
          <w:tcPr>
            <w:tcW w:w="2218" w:type="pct"/>
            <w:gridSpan w:val="2"/>
            <w:shd w:val="clear" w:color="auto" w:fill="2F5496" w:themeFill="accent1" w:themeFillShade="BF"/>
            <w:vAlign w:val="center"/>
          </w:tcPr>
          <w:p w14:paraId="7863A466" w14:textId="77777777" w:rsidR="000F2B6D" w:rsidRPr="00A016FC" w:rsidRDefault="000F2B6D" w:rsidP="000F2B6D">
            <w:pPr>
              <w:spacing w:after="0" w:line="240" w:lineRule="auto"/>
              <w:jc w:val="center"/>
              <w:rPr>
                <w:rFonts w:ascii="Book Antiqua" w:eastAsia="Times New Roman" w:hAnsi="Book Antiqua" w:cstheme="majorHAnsi"/>
                <w:b/>
                <w:color w:val="FFFFFF" w:themeColor="background1"/>
                <w:sz w:val="20"/>
                <w:szCs w:val="20"/>
                <w:lang w:eastAsia="es-CR"/>
              </w:rPr>
            </w:pPr>
            <w:r w:rsidRPr="00A016FC">
              <w:rPr>
                <w:rFonts w:ascii="Book Antiqua" w:eastAsia="Times New Roman" w:hAnsi="Book Antiqua" w:cstheme="majorHAnsi"/>
                <w:b/>
                <w:color w:val="FFFFFF" w:themeColor="background1"/>
                <w:sz w:val="20"/>
                <w:szCs w:val="20"/>
                <w:lang w:eastAsia="es-CR"/>
              </w:rPr>
              <w:t>Datos de los indicadores obtenidos</w:t>
            </w:r>
          </w:p>
        </w:tc>
      </w:tr>
      <w:tr w:rsidR="00476961" w:rsidRPr="004041E4" w14:paraId="60D69FAE" w14:textId="77777777" w:rsidTr="00B644DD">
        <w:trPr>
          <w:jc w:val="center"/>
        </w:trPr>
        <w:tc>
          <w:tcPr>
            <w:tcW w:w="878" w:type="pct"/>
            <w:vMerge/>
            <w:shd w:val="clear" w:color="auto" w:fill="2F5496" w:themeFill="accent1" w:themeFillShade="BF"/>
            <w:vAlign w:val="center"/>
          </w:tcPr>
          <w:p w14:paraId="19D93AD9" w14:textId="77777777" w:rsidR="000F2B6D" w:rsidRPr="00A016FC" w:rsidRDefault="000F2B6D" w:rsidP="000F2B6D">
            <w:pPr>
              <w:spacing w:after="0" w:line="240" w:lineRule="auto"/>
              <w:jc w:val="center"/>
              <w:rPr>
                <w:rFonts w:ascii="Book Antiqua" w:eastAsia="Times New Roman" w:hAnsi="Book Antiqua" w:cstheme="majorHAnsi"/>
                <w:b/>
                <w:color w:val="FFFFFF" w:themeColor="background1"/>
                <w:sz w:val="20"/>
                <w:szCs w:val="20"/>
                <w:lang w:eastAsia="es-CR"/>
              </w:rPr>
            </w:pPr>
          </w:p>
        </w:tc>
        <w:tc>
          <w:tcPr>
            <w:tcW w:w="1035" w:type="pct"/>
            <w:vMerge/>
            <w:shd w:val="clear" w:color="auto" w:fill="2F5496" w:themeFill="accent1" w:themeFillShade="BF"/>
            <w:vAlign w:val="center"/>
          </w:tcPr>
          <w:p w14:paraId="3DB34849" w14:textId="77777777" w:rsidR="000F2B6D" w:rsidRPr="00A016FC" w:rsidRDefault="000F2B6D" w:rsidP="000F2B6D">
            <w:pPr>
              <w:spacing w:after="0" w:line="240" w:lineRule="auto"/>
              <w:jc w:val="center"/>
              <w:rPr>
                <w:rFonts w:ascii="Book Antiqua" w:eastAsia="Times New Roman" w:hAnsi="Book Antiqua" w:cstheme="majorHAnsi"/>
                <w:b/>
                <w:color w:val="FFFFFF" w:themeColor="background1"/>
                <w:sz w:val="20"/>
                <w:szCs w:val="20"/>
                <w:lang w:eastAsia="es-CR"/>
              </w:rPr>
            </w:pPr>
          </w:p>
        </w:tc>
        <w:tc>
          <w:tcPr>
            <w:tcW w:w="869" w:type="pct"/>
            <w:vMerge/>
            <w:shd w:val="clear" w:color="auto" w:fill="2F5496" w:themeFill="accent1" w:themeFillShade="BF"/>
            <w:vAlign w:val="center"/>
          </w:tcPr>
          <w:p w14:paraId="21E8EDDD" w14:textId="77777777" w:rsidR="000F2B6D" w:rsidRPr="00A016FC" w:rsidRDefault="000F2B6D" w:rsidP="000F2B6D">
            <w:pPr>
              <w:spacing w:after="0" w:line="240" w:lineRule="auto"/>
              <w:jc w:val="center"/>
              <w:rPr>
                <w:rFonts w:ascii="Book Antiqua" w:eastAsia="Times New Roman" w:hAnsi="Book Antiqua" w:cstheme="majorHAnsi"/>
                <w:b/>
                <w:color w:val="FFFFFF" w:themeColor="background1"/>
                <w:sz w:val="20"/>
                <w:szCs w:val="20"/>
                <w:lang w:eastAsia="es-CR"/>
              </w:rPr>
            </w:pPr>
          </w:p>
        </w:tc>
        <w:tc>
          <w:tcPr>
            <w:tcW w:w="870" w:type="pct"/>
            <w:shd w:val="clear" w:color="auto" w:fill="2F5496" w:themeFill="accent1" w:themeFillShade="BF"/>
            <w:vAlign w:val="center"/>
          </w:tcPr>
          <w:p w14:paraId="7FFA0CDA" w14:textId="77777777" w:rsidR="000F2B6D" w:rsidRPr="00A016FC" w:rsidRDefault="000F2B6D" w:rsidP="000F2B6D">
            <w:pPr>
              <w:spacing w:after="0" w:line="240" w:lineRule="auto"/>
              <w:jc w:val="center"/>
              <w:rPr>
                <w:rFonts w:ascii="Book Antiqua" w:eastAsia="Times New Roman" w:hAnsi="Book Antiqua" w:cstheme="majorHAnsi"/>
                <w:b/>
                <w:color w:val="FFFFFF" w:themeColor="background1"/>
                <w:sz w:val="20"/>
                <w:szCs w:val="20"/>
                <w:lang w:eastAsia="es-CR"/>
              </w:rPr>
            </w:pPr>
            <w:r w:rsidRPr="00A016FC">
              <w:rPr>
                <w:rFonts w:ascii="Book Antiqua" w:eastAsia="Times New Roman" w:hAnsi="Book Antiqua" w:cstheme="majorHAnsi"/>
                <w:b/>
                <w:color w:val="FFFFFF" w:themeColor="background1"/>
                <w:sz w:val="20"/>
                <w:szCs w:val="20"/>
                <w:lang w:eastAsia="es-CR"/>
              </w:rPr>
              <w:t>6 meses después de concluido</w:t>
            </w:r>
          </w:p>
          <w:p w14:paraId="36CBF1AB" w14:textId="77777777" w:rsidR="000F2B6D" w:rsidRPr="00A016FC" w:rsidRDefault="000F2B6D" w:rsidP="000F2B6D">
            <w:pPr>
              <w:spacing w:after="0" w:line="240" w:lineRule="auto"/>
              <w:jc w:val="center"/>
              <w:rPr>
                <w:rFonts w:ascii="Book Antiqua" w:eastAsia="Times New Roman" w:hAnsi="Book Antiqua" w:cstheme="majorHAnsi"/>
                <w:b/>
                <w:color w:val="FFFFFF" w:themeColor="background1"/>
                <w:sz w:val="20"/>
                <w:szCs w:val="20"/>
                <w:lang w:eastAsia="es-CR"/>
              </w:rPr>
            </w:pPr>
            <w:r w:rsidRPr="00A016FC">
              <w:rPr>
                <w:rFonts w:ascii="Book Antiqua" w:eastAsia="Times New Roman" w:hAnsi="Book Antiqua" w:cstheme="majorHAnsi"/>
                <w:b/>
                <w:color w:val="FFFFFF" w:themeColor="background1"/>
                <w:sz w:val="20"/>
                <w:szCs w:val="20"/>
                <w:lang w:eastAsia="es-CR"/>
              </w:rPr>
              <w:t>Fecha:16/01/2021</w:t>
            </w:r>
          </w:p>
        </w:tc>
        <w:tc>
          <w:tcPr>
            <w:tcW w:w="1348" w:type="pct"/>
            <w:shd w:val="clear" w:color="auto" w:fill="2F5496" w:themeFill="accent1" w:themeFillShade="BF"/>
            <w:vAlign w:val="center"/>
          </w:tcPr>
          <w:p w14:paraId="49030B4E" w14:textId="77777777" w:rsidR="000F2B6D" w:rsidRPr="00A016FC" w:rsidRDefault="000F2B6D" w:rsidP="000F2B6D">
            <w:pPr>
              <w:spacing w:after="0" w:line="240" w:lineRule="auto"/>
              <w:jc w:val="center"/>
              <w:rPr>
                <w:rFonts w:ascii="Book Antiqua" w:eastAsia="Times New Roman" w:hAnsi="Book Antiqua" w:cstheme="majorHAnsi"/>
                <w:b/>
                <w:color w:val="FFFFFF" w:themeColor="background1"/>
                <w:sz w:val="20"/>
                <w:szCs w:val="20"/>
                <w:lang w:eastAsia="es-CR"/>
              </w:rPr>
            </w:pPr>
            <w:r w:rsidRPr="00A016FC">
              <w:rPr>
                <w:rFonts w:ascii="Book Antiqua" w:eastAsia="Times New Roman" w:hAnsi="Book Antiqua" w:cstheme="majorHAnsi"/>
                <w:b/>
                <w:color w:val="FFFFFF" w:themeColor="background1"/>
                <w:sz w:val="20"/>
                <w:szCs w:val="20"/>
                <w:lang w:eastAsia="es-CR"/>
              </w:rPr>
              <w:t>12 meses después de concluido el proyecto</w:t>
            </w:r>
          </w:p>
          <w:p w14:paraId="14D5958B" w14:textId="77777777" w:rsidR="000F2B6D" w:rsidRPr="00A016FC" w:rsidRDefault="000F2B6D" w:rsidP="000F2B6D">
            <w:pPr>
              <w:spacing w:after="0" w:line="240" w:lineRule="auto"/>
              <w:jc w:val="center"/>
              <w:rPr>
                <w:rFonts w:ascii="Book Antiqua" w:eastAsia="Times New Roman" w:hAnsi="Book Antiqua" w:cstheme="majorHAnsi"/>
                <w:b/>
                <w:color w:val="FFFFFF" w:themeColor="background1"/>
                <w:sz w:val="20"/>
                <w:szCs w:val="20"/>
                <w:lang w:eastAsia="es-CR"/>
              </w:rPr>
            </w:pPr>
            <w:r w:rsidRPr="00A016FC">
              <w:rPr>
                <w:rFonts w:ascii="Book Antiqua" w:eastAsia="Times New Roman" w:hAnsi="Book Antiqua" w:cstheme="majorHAnsi"/>
                <w:b/>
                <w:color w:val="FFFFFF" w:themeColor="background1"/>
                <w:sz w:val="20"/>
                <w:szCs w:val="20"/>
                <w:lang w:eastAsia="es-CR"/>
              </w:rPr>
              <w:t>Fecha: 16/07/2021</w:t>
            </w:r>
          </w:p>
        </w:tc>
      </w:tr>
      <w:tr w:rsidR="00476961" w:rsidRPr="004041E4" w14:paraId="2163C569" w14:textId="77777777" w:rsidTr="00B644DD">
        <w:trPr>
          <w:trHeight w:val="520"/>
          <w:jc w:val="center"/>
        </w:trPr>
        <w:tc>
          <w:tcPr>
            <w:tcW w:w="878" w:type="pct"/>
            <w:vMerge w:val="restart"/>
            <w:shd w:val="clear" w:color="auto" w:fill="auto"/>
            <w:vAlign w:val="center"/>
          </w:tcPr>
          <w:p w14:paraId="24B8BA2B" w14:textId="77777777" w:rsidR="000F2B6D" w:rsidRPr="004041E4" w:rsidRDefault="000F2B6D" w:rsidP="000F2B6D">
            <w:pPr>
              <w:numPr>
                <w:ilvl w:val="0"/>
                <w:numId w:val="10"/>
              </w:numPr>
              <w:spacing w:after="60" w:line="240" w:lineRule="auto"/>
              <w:ind w:left="321" w:right="-102" w:hanging="337"/>
              <w:contextualSpacing/>
              <w:rPr>
                <w:rFonts w:ascii="Book Antiqua" w:eastAsia="Times New Roman" w:hAnsi="Book Antiqua" w:cstheme="majorHAnsi"/>
                <w:i/>
                <w:sz w:val="18"/>
                <w:szCs w:val="18"/>
                <w:lang w:eastAsia="es-CR"/>
              </w:rPr>
            </w:pPr>
            <w:r w:rsidRPr="004041E4">
              <w:rPr>
                <w:rFonts w:ascii="Book Antiqua" w:eastAsia="Times New Roman" w:hAnsi="Book Antiqua" w:cstheme="majorHAnsi"/>
                <w:sz w:val="18"/>
                <w:szCs w:val="18"/>
              </w:rPr>
              <w:t>Desarrollar por medio de las guías metodológicas de los ejes estratégicos de persecución penal las habilidades y destrezas laborales de las personas que se desempeñan en el Ministerio Público.</w:t>
            </w:r>
          </w:p>
        </w:tc>
        <w:tc>
          <w:tcPr>
            <w:tcW w:w="1035" w:type="pct"/>
          </w:tcPr>
          <w:p w14:paraId="5DCAC2EF" w14:textId="77777777" w:rsidR="000F2B6D" w:rsidRPr="004041E4" w:rsidRDefault="000F2B6D" w:rsidP="000F2B6D">
            <w:pPr>
              <w:spacing w:after="60" w:line="240" w:lineRule="auto"/>
              <w:contextualSpacing/>
              <w:rPr>
                <w:rFonts w:ascii="Book Antiqua" w:eastAsia="Times New Roman" w:hAnsi="Book Antiqua" w:cstheme="majorHAnsi"/>
                <w:i/>
                <w:sz w:val="18"/>
                <w:szCs w:val="18"/>
                <w:lang w:eastAsia="es-CR"/>
              </w:rPr>
            </w:pPr>
            <w:r w:rsidRPr="004041E4">
              <w:rPr>
                <w:rFonts w:ascii="Book Antiqua" w:eastAsia="Times New Roman" w:hAnsi="Book Antiqua" w:cstheme="majorHAnsi"/>
                <w:sz w:val="18"/>
                <w:szCs w:val="18"/>
                <w:lang w:eastAsia="es-CR"/>
              </w:rPr>
              <w:t>1.1. Porcentaje de Fiscalías Especializadas que cuentan con Guía Metodológica para la atención del delito</w:t>
            </w:r>
          </w:p>
        </w:tc>
        <w:tc>
          <w:tcPr>
            <w:tcW w:w="869" w:type="pct"/>
            <w:shd w:val="clear" w:color="auto" w:fill="auto"/>
            <w:vAlign w:val="center"/>
          </w:tcPr>
          <w:p w14:paraId="46A53752" w14:textId="77777777" w:rsidR="000F2B6D" w:rsidRPr="004041E4" w:rsidRDefault="000F2B6D" w:rsidP="000F2B6D">
            <w:pPr>
              <w:spacing w:after="0" w:line="240" w:lineRule="auto"/>
              <w:jc w:val="center"/>
              <w:rPr>
                <w:rFonts w:ascii="Book Antiqua" w:eastAsia="Times New Roman" w:hAnsi="Book Antiqua" w:cstheme="majorHAnsi"/>
                <w:i/>
                <w:sz w:val="18"/>
                <w:szCs w:val="18"/>
                <w:lang w:eastAsia="es-CR"/>
              </w:rPr>
            </w:pPr>
            <w:r w:rsidRPr="004041E4">
              <w:rPr>
                <w:rFonts w:ascii="Book Antiqua" w:eastAsia="Times New Roman" w:hAnsi="Book Antiqua" w:cstheme="majorHAnsi"/>
                <w:i/>
                <w:sz w:val="18"/>
                <w:szCs w:val="18"/>
                <w:lang w:eastAsia="es-CR"/>
              </w:rPr>
              <w:t>0%</w:t>
            </w:r>
          </w:p>
        </w:tc>
        <w:tc>
          <w:tcPr>
            <w:tcW w:w="870" w:type="pct"/>
            <w:shd w:val="clear" w:color="auto" w:fill="auto"/>
            <w:vAlign w:val="center"/>
          </w:tcPr>
          <w:p w14:paraId="4B481F3A" w14:textId="77777777" w:rsidR="000F2B6D" w:rsidRPr="004041E4" w:rsidRDefault="000F2B6D" w:rsidP="000F2B6D">
            <w:pPr>
              <w:spacing w:after="0" w:line="240" w:lineRule="auto"/>
              <w:jc w:val="center"/>
              <w:rPr>
                <w:rFonts w:ascii="Book Antiqua" w:eastAsia="Times New Roman" w:hAnsi="Book Antiqua" w:cstheme="majorHAnsi"/>
                <w:i/>
                <w:sz w:val="18"/>
                <w:szCs w:val="18"/>
                <w:lang w:eastAsia="es-CR"/>
              </w:rPr>
            </w:pPr>
            <w:r w:rsidRPr="004041E4">
              <w:rPr>
                <w:rFonts w:ascii="Book Antiqua" w:eastAsia="Times New Roman" w:hAnsi="Book Antiqua" w:cstheme="majorHAnsi"/>
                <w:i/>
                <w:sz w:val="18"/>
                <w:szCs w:val="18"/>
                <w:lang w:eastAsia="es-CR"/>
              </w:rPr>
              <w:t>69%</w:t>
            </w:r>
          </w:p>
        </w:tc>
        <w:tc>
          <w:tcPr>
            <w:tcW w:w="1348" w:type="pct"/>
            <w:shd w:val="clear" w:color="auto" w:fill="auto"/>
            <w:vAlign w:val="center"/>
          </w:tcPr>
          <w:p w14:paraId="28E2D721" w14:textId="77777777" w:rsidR="000F2B6D" w:rsidRPr="004041E4" w:rsidRDefault="000F2B6D" w:rsidP="000F2B6D">
            <w:pPr>
              <w:spacing w:after="0" w:line="240" w:lineRule="auto"/>
              <w:jc w:val="center"/>
              <w:rPr>
                <w:rFonts w:ascii="Book Antiqua" w:eastAsia="Times New Roman" w:hAnsi="Book Antiqua" w:cstheme="majorHAnsi"/>
                <w:i/>
                <w:sz w:val="18"/>
                <w:szCs w:val="18"/>
                <w:lang w:eastAsia="es-CR"/>
              </w:rPr>
            </w:pPr>
            <w:r w:rsidRPr="004041E4">
              <w:rPr>
                <w:rFonts w:ascii="Book Antiqua" w:eastAsia="Times New Roman" w:hAnsi="Book Antiqua" w:cstheme="majorHAnsi"/>
                <w:i/>
                <w:sz w:val="18"/>
                <w:szCs w:val="18"/>
                <w:lang w:eastAsia="es-CR"/>
              </w:rPr>
              <w:t>69%</w:t>
            </w:r>
          </w:p>
        </w:tc>
      </w:tr>
      <w:tr w:rsidR="00476961" w:rsidRPr="004041E4" w14:paraId="0820EDEF" w14:textId="77777777" w:rsidTr="00B644DD">
        <w:trPr>
          <w:trHeight w:val="680"/>
          <w:jc w:val="center"/>
        </w:trPr>
        <w:tc>
          <w:tcPr>
            <w:tcW w:w="878" w:type="pct"/>
            <w:vMerge/>
            <w:shd w:val="clear" w:color="auto" w:fill="auto"/>
          </w:tcPr>
          <w:p w14:paraId="0B991E5F" w14:textId="77777777" w:rsidR="000F2B6D" w:rsidRPr="004041E4" w:rsidRDefault="000F2B6D" w:rsidP="000F2B6D">
            <w:pPr>
              <w:spacing w:after="0" w:line="240" w:lineRule="auto"/>
              <w:rPr>
                <w:rFonts w:ascii="Book Antiqua" w:eastAsia="Times New Roman" w:hAnsi="Book Antiqua" w:cstheme="majorHAnsi"/>
                <w:i/>
                <w:sz w:val="18"/>
                <w:szCs w:val="18"/>
                <w:lang w:eastAsia="es-CR"/>
              </w:rPr>
            </w:pPr>
          </w:p>
        </w:tc>
        <w:tc>
          <w:tcPr>
            <w:tcW w:w="1035" w:type="pct"/>
          </w:tcPr>
          <w:p w14:paraId="0C2ED218" w14:textId="77777777" w:rsidR="000F2B6D" w:rsidRPr="004041E4" w:rsidRDefault="000F2B6D" w:rsidP="000F2B6D">
            <w:pPr>
              <w:spacing w:after="60" w:line="240" w:lineRule="auto"/>
              <w:contextualSpacing/>
              <w:rPr>
                <w:rFonts w:ascii="Book Antiqua" w:eastAsia="Times New Roman" w:hAnsi="Book Antiqua" w:cstheme="majorHAnsi"/>
                <w:i/>
                <w:sz w:val="18"/>
                <w:szCs w:val="18"/>
                <w:lang w:eastAsia="es-CR"/>
              </w:rPr>
            </w:pPr>
            <w:r w:rsidRPr="004041E4">
              <w:rPr>
                <w:rFonts w:ascii="Book Antiqua" w:eastAsia="Times New Roman" w:hAnsi="Book Antiqua" w:cstheme="majorHAnsi"/>
                <w:sz w:val="18"/>
                <w:szCs w:val="18"/>
                <w:lang w:eastAsia="es-CR"/>
              </w:rPr>
              <w:t>1.2. Porcentaje de Guías Metodológicas para la atención del delito que hayan sido diagramadas</w:t>
            </w:r>
          </w:p>
        </w:tc>
        <w:tc>
          <w:tcPr>
            <w:tcW w:w="869" w:type="pct"/>
            <w:shd w:val="clear" w:color="auto" w:fill="auto"/>
            <w:vAlign w:val="center"/>
          </w:tcPr>
          <w:p w14:paraId="7B3EA34E" w14:textId="77777777" w:rsidR="000F2B6D" w:rsidRPr="004041E4" w:rsidRDefault="000F2B6D" w:rsidP="000F2B6D">
            <w:pPr>
              <w:spacing w:after="0" w:line="240" w:lineRule="auto"/>
              <w:jc w:val="center"/>
              <w:rPr>
                <w:rFonts w:ascii="Book Antiqua" w:eastAsia="Times New Roman" w:hAnsi="Book Antiqua" w:cstheme="majorHAnsi"/>
                <w:i/>
                <w:sz w:val="18"/>
                <w:szCs w:val="18"/>
                <w:lang w:eastAsia="es-CR"/>
              </w:rPr>
            </w:pPr>
            <w:r w:rsidRPr="004041E4">
              <w:rPr>
                <w:rFonts w:ascii="Book Antiqua" w:eastAsia="Times New Roman" w:hAnsi="Book Antiqua" w:cstheme="majorHAnsi"/>
                <w:i/>
                <w:sz w:val="18"/>
                <w:szCs w:val="18"/>
                <w:lang w:eastAsia="es-CR"/>
              </w:rPr>
              <w:t>0%</w:t>
            </w:r>
          </w:p>
        </w:tc>
        <w:tc>
          <w:tcPr>
            <w:tcW w:w="870" w:type="pct"/>
            <w:shd w:val="clear" w:color="auto" w:fill="auto"/>
            <w:vAlign w:val="center"/>
          </w:tcPr>
          <w:p w14:paraId="2D0BD735" w14:textId="77777777" w:rsidR="000F2B6D" w:rsidRPr="004041E4" w:rsidRDefault="000F2B6D" w:rsidP="000F2B6D">
            <w:pPr>
              <w:spacing w:after="0" w:line="240" w:lineRule="auto"/>
              <w:jc w:val="center"/>
              <w:rPr>
                <w:rFonts w:ascii="Book Antiqua" w:eastAsia="Times New Roman" w:hAnsi="Book Antiqua" w:cstheme="majorHAnsi"/>
                <w:i/>
                <w:sz w:val="18"/>
                <w:szCs w:val="18"/>
                <w:lang w:eastAsia="es-CR"/>
              </w:rPr>
            </w:pPr>
            <w:r w:rsidRPr="004041E4">
              <w:rPr>
                <w:rFonts w:ascii="Book Antiqua" w:eastAsia="Times New Roman" w:hAnsi="Book Antiqua" w:cstheme="majorHAnsi"/>
                <w:i/>
                <w:sz w:val="18"/>
                <w:szCs w:val="18"/>
                <w:lang w:eastAsia="es-CR"/>
              </w:rPr>
              <w:t>100%</w:t>
            </w:r>
          </w:p>
        </w:tc>
        <w:tc>
          <w:tcPr>
            <w:tcW w:w="1348" w:type="pct"/>
            <w:shd w:val="clear" w:color="auto" w:fill="auto"/>
            <w:vAlign w:val="center"/>
          </w:tcPr>
          <w:p w14:paraId="3A4BC713" w14:textId="77777777" w:rsidR="000F2B6D" w:rsidRPr="004041E4" w:rsidRDefault="000F2B6D" w:rsidP="000F2B6D">
            <w:pPr>
              <w:spacing w:after="0" w:line="240" w:lineRule="auto"/>
              <w:jc w:val="center"/>
              <w:rPr>
                <w:rFonts w:ascii="Book Antiqua" w:eastAsia="Times New Roman" w:hAnsi="Book Antiqua" w:cstheme="majorHAnsi"/>
                <w:i/>
                <w:sz w:val="18"/>
                <w:szCs w:val="18"/>
                <w:lang w:eastAsia="es-CR"/>
              </w:rPr>
            </w:pPr>
            <w:r w:rsidRPr="004041E4">
              <w:rPr>
                <w:rFonts w:ascii="Book Antiqua" w:eastAsia="Times New Roman" w:hAnsi="Book Antiqua" w:cstheme="majorHAnsi"/>
                <w:i/>
                <w:sz w:val="18"/>
                <w:szCs w:val="18"/>
                <w:lang w:eastAsia="es-CR"/>
              </w:rPr>
              <w:t>100%</w:t>
            </w:r>
          </w:p>
        </w:tc>
      </w:tr>
      <w:tr w:rsidR="00476961" w:rsidRPr="004041E4" w14:paraId="156A6FB1" w14:textId="77777777" w:rsidTr="00B644DD">
        <w:trPr>
          <w:jc w:val="center"/>
        </w:trPr>
        <w:tc>
          <w:tcPr>
            <w:tcW w:w="878" w:type="pct"/>
            <w:vMerge/>
            <w:shd w:val="clear" w:color="auto" w:fill="auto"/>
          </w:tcPr>
          <w:p w14:paraId="7254AEFB" w14:textId="77777777" w:rsidR="000F2B6D" w:rsidRPr="004041E4" w:rsidRDefault="000F2B6D" w:rsidP="000F2B6D">
            <w:pPr>
              <w:spacing w:after="0" w:line="240" w:lineRule="auto"/>
              <w:rPr>
                <w:rFonts w:ascii="Book Antiqua" w:eastAsia="Times New Roman" w:hAnsi="Book Antiqua" w:cstheme="majorHAnsi"/>
                <w:sz w:val="18"/>
                <w:szCs w:val="18"/>
                <w:lang w:eastAsia="es-CR"/>
              </w:rPr>
            </w:pPr>
          </w:p>
        </w:tc>
        <w:tc>
          <w:tcPr>
            <w:tcW w:w="1035" w:type="pct"/>
          </w:tcPr>
          <w:p w14:paraId="35C9C620" w14:textId="77777777" w:rsidR="000F2B6D" w:rsidRPr="004041E4" w:rsidRDefault="000F2B6D" w:rsidP="000F2B6D">
            <w:pPr>
              <w:spacing w:after="0" w:line="240" w:lineRule="auto"/>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1.3. Porcentaje de Guías Metodológicas para la atención del delito publicadas en el sitio seguro del Ministerio Público</w:t>
            </w:r>
          </w:p>
        </w:tc>
        <w:tc>
          <w:tcPr>
            <w:tcW w:w="869" w:type="pct"/>
            <w:shd w:val="clear" w:color="auto" w:fill="auto"/>
            <w:vAlign w:val="center"/>
          </w:tcPr>
          <w:p w14:paraId="18C285AE" w14:textId="77777777" w:rsidR="000F2B6D" w:rsidRPr="004041E4" w:rsidRDefault="000F2B6D" w:rsidP="000F2B6D">
            <w:pPr>
              <w:spacing w:after="0" w:line="240" w:lineRule="auto"/>
              <w:jc w:val="center"/>
              <w:rPr>
                <w:rFonts w:ascii="Book Antiqua" w:eastAsia="Times New Roman" w:hAnsi="Book Antiqua" w:cstheme="majorHAnsi"/>
                <w:i/>
                <w:sz w:val="18"/>
                <w:szCs w:val="18"/>
                <w:lang w:eastAsia="es-CR"/>
              </w:rPr>
            </w:pPr>
            <w:r w:rsidRPr="004041E4">
              <w:rPr>
                <w:rFonts w:ascii="Book Antiqua" w:eastAsia="Times New Roman" w:hAnsi="Book Antiqua" w:cstheme="majorHAnsi"/>
                <w:i/>
                <w:sz w:val="18"/>
                <w:szCs w:val="18"/>
                <w:lang w:eastAsia="es-CR"/>
              </w:rPr>
              <w:t>0%</w:t>
            </w:r>
          </w:p>
        </w:tc>
        <w:tc>
          <w:tcPr>
            <w:tcW w:w="870" w:type="pct"/>
            <w:shd w:val="clear" w:color="auto" w:fill="auto"/>
            <w:vAlign w:val="center"/>
          </w:tcPr>
          <w:p w14:paraId="798F25B2" w14:textId="77777777" w:rsidR="000F2B6D" w:rsidRPr="004041E4" w:rsidRDefault="000F2B6D" w:rsidP="000F2B6D">
            <w:pPr>
              <w:spacing w:after="0" w:line="240" w:lineRule="auto"/>
              <w:jc w:val="center"/>
              <w:rPr>
                <w:rFonts w:ascii="Book Antiqua" w:eastAsia="Times New Roman" w:hAnsi="Book Antiqua" w:cstheme="majorHAnsi"/>
                <w:i/>
                <w:sz w:val="18"/>
                <w:szCs w:val="18"/>
                <w:lang w:eastAsia="es-CR"/>
              </w:rPr>
            </w:pPr>
            <w:r w:rsidRPr="004041E4">
              <w:rPr>
                <w:rFonts w:ascii="Book Antiqua" w:eastAsia="Times New Roman" w:hAnsi="Book Antiqua" w:cstheme="majorHAnsi"/>
                <w:i/>
                <w:sz w:val="18"/>
                <w:szCs w:val="18"/>
                <w:lang w:eastAsia="es-CR"/>
              </w:rPr>
              <w:t>0%</w:t>
            </w:r>
          </w:p>
        </w:tc>
        <w:tc>
          <w:tcPr>
            <w:tcW w:w="1348" w:type="pct"/>
            <w:shd w:val="clear" w:color="auto" w:fill="auto"/>
            <w:vAlign w:val="center"/>
          </w:tcPr>
          <w:p w14:paraId="03A6146E" w14:textId="77777777" w:rsidR="000F2B6D" w:rsidRPr="004041E4" w:rsidRDefault="000F2B6D" w:rsidP="000F2B6D">
            <w:pPr>
              <w:spacing w:after="0" w:line="240" w:lineRule="auto"/>
              <w:jc w:val="center"/>
              <w:rPr>
                <w:rFonts w:ascii="Book Antiqua" w:eastAsia="Times New Roman" w:hAnsi="Book Antiqua" w:cstheme="majorHAnsi"/>
                <w:i/>
                <w:sz w:val="18"/>
                <w:szCs w:val="18"/>
                <w:lang w:eastAsia="es-CR"/>
              </w:rPr>
            </w:pPr>
            <w:r w:rsidRPr="004041E4">
              <w:rPr>
                <w:rFonts w:ascii="Book Antiqua" w:eastAsia="Times New Roman" w:hAnsi="Book Antiqua" w:cstheme="majorHAnsi"/>
                <w:i/>
                <w:sz w:val="18"/>
                <w:szCs w:val="18"/>
                <w:lang w:eastAsia="es-CR"/>
              </w:rPr>
              <w:t>100%</w:t>
            </w:r>
          </w:p>
        </w:tc>
      </w:tr>
      <w:tr w:rsidR="00476961" w:rsidRPr="004041E4" w14:paraId="7025C675" w14:textId="77777777" w:rsidTr="00B644DD">
        <w:trPr>
          <w:jc w:val="center"/>
        </w:trPr>
        <w:tc>
          <w:tcPr>
            <w:tcW w:w="878" w:type="pct"/>
            <w:vMerge/>
            <w:shd w:val="clear" w:color="auto" w:fill="auto"/>
          </w:tcPr>
          <w:p w14:paraId="2F4BA7D4" w14:textId="77777777" w:rsidR="000F2B6D" w:rsidRPr="004041E4" w:rsidRDefault="000F2B6D" w:rsidP="000F2B6D">
            <w:pPr>
              <w:spacing w:after="0" w:line="240" w:lineRule="auto"/>
              <w:rPr>
                <w:rFonts w:ascii="Book Antiqua" w:eastAsia="Times New Roman" w:hAnsi="Book Antiqua" w:cstheme="majorHAnsi"/>
                <w:sz w:val="18"/>
                <w:szCs w:val="18"/>
                <w:lang w:eastAsia="es-CR"/>
              </w:rPr>
            </w:pPr>
          </w:p>
        </w:tc>
        <w:tc>
          <w:tcPr>
            <w:tcW w:w="1035" w:type="pct"/>
          </w:tcPr>
          <w:p w14:paraId="04723148" w14:textId="77777777" w:rsidR="000F2B6D" w:rsidRPr="004041E4" w:rsidRDefault="000F2B6D" w:rsidP="000F2B6D">
            <w:pPr>
              <w:spacing w:after="0" w:line="240" w:lineRule="auto"/>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1.4. Cantidad de actividades de divulgación realizadas</w:t>
            </w:r>
          </w:p>
        </w:tc>
        <w:tc>
          <w:tcPr>
            <w:tcW w:w="869" w:type="pct"/>
            <w:shd w:val="clear" w:color="auto" w:fill="auto"/>
            <w:vAlign w:val="center"/>
          </w:tcPr>
          <w:p w14:paraId="2BD952A7" w14:textId="77777777" w:rsidR="000F2B6D" w:rsidRPr="004041E4" w:rsidRDefault="000F2B6D" w:rsidP="000F2B6D">
            <w:pPr>
              <w:spacing w:after="0" w:line="240" w:lineRule="auto"/>
              <w:jc w:val="center"/>
              <w:rPr>
                <w:rFonts w:ascii="Book Antiqua" w:eastAsia="Times New Roman" w:hAnsi="Book Antiqua" w:cstheme="majorHAnsi"/>
                <w:i/>
                <w:sz w:val="18"/>
                <w:szCs w:val="18"/>
                <w:lang w:eastAsia="es-CR"/>
              </w:rPr>
            </w:pPr>
            <w:r w:rsidRPr="004041E4">
              <w:rPr>
                <w:rFonts w:ascii="Book Antiqua" w:eastAsia="Times New Roman" w:hAnsi="Book Antiqua" w:cstheme="majorHAnsi"/>
                <w:i/>
                <w:sz w:val="18"/>
                <w:szCs w:val="18"/>
                <w:lang w:eastAsia="es-CR"/>
              </w:rPr>
              <w:t>0%</w:t>
            </w:r>
          </w:p>
        </w:tc>
        <w:tc>
          <w:tcPr>
            <w:tcW w:w="870" w:type="pct"/>
            <w:shd w:val="clear" w:color="auto" w:fill="auto"/>
            <w:vAlign w:val="center"/>
          </w:tcPr>
          <w:p w14:paraId="4B448CAF" w14:textId="77777777" w:rsidR="000F2B6D" w:rsidRPr="004041E4" w:rsidRDefault="000F2B6D" w:rsidP="000F2B6D">
            <w:pPr>
              <w:spacing w:after="0" w:line="240" w:lineRule="auto"/>
              <w:jc w:val="center"/>
              <w:rPr>
                <w:rFonts w:ascii="Book Antiqua" w:eastAsia="Times New Roman" w:hAnsi="Book Antiqua" w:cstheme="majorHAnsi"/>
                <w:i/>
                <w:sz w:val="18"/>
                <w:szCs w:val="18"/>
                <w:lang w:eastAsia="es-CR"/>
              </w:rPr>
            </w:pPr>
            <w:r w:rsidRPr="004041E4">
              <w:rPr>
                <w:rFonts w:ascii="Book Antiqua" w:eastAsia="Times New Roman" w:hAnsi="Book Antiqua" w:cstheme="majorHAnsi"/>
                <w:i/>
                <w:sz w:val="18"/>
                <w:szCs w:val="18"/>
                <w:lang w:eastAsia="es-CR"/>
              </w:rPr>
              <w:t>0%</w:t>
            </w:r>
          </w:p>
        </w:tc>
        <w:tc>
          <w:tcPr>
            <w:tcW w:w="1348" w:type="pct"/>
            <w:shd w:val="clear" w:color="auto" w:fill="auto"/>
            <w:vAlign w:val="center"/>
          </w:tcPr>
          <w:p w14:paraId="1FD6025F" w14:textId="77777777" w:rsidR="000F2B6D" w:rsidRPr="004041E4" w:rsidRDefault="000F2B6D" w:rsidP="000F2B6D">
            <w:pPr>
              <w:spacing w:after="0" w:line="240" w:lineRule="auto"/>
              <w:jc w:val="center"/>
              <w:rPr>
                <w:rFonts w:ascii="Book Antiqua" w:eastAsia="Times New Roman" w:hAnsi="Book Antiqua" w:cstheme="majorHAnsi"/>
                <w:i/>
                <w:sz w:val="18"/>
                <w:szCs w:val="18"/>
                <w:lang w:eastAsia="es-CR"/>
              </w:rPr>
            </w:pPr>
            <w:r w:rsidRPr="004041E4">
              <w:rPr>
                <w:rFonts w:ascii="Book Antiqua" w:eastAsia="Times New Roman" w:hAnsi="Book Antiqua" w:cstheme="majorHAnsi"/>
                <w:i/>
                <w:sz w:val="18"/>
                <w:szCs w:val="18"/>
                <w:lang w:eastAsia="es-CR"/>
              </w:rPr>
              <w:t>14%</w:t>
            </w:r>
          </w:p>
        </w:tc>
      </w:tr>
      <w:tr w:rsidR="00476961" w:rsidRPr="004041E4" w14:paraId="696A6BA9" w14:textId="77777777" w:rsidTr="00B644DD">
        <w:trPr>
          <w:jc w:val="center"/>
        </w:trPr>
        <w:tc>
          <w:tcPr>
            <w:tcW w:w="878" w:type="pct"/>
            <w:vMerge/>
            <w:shd w:val="clear" w:color="auto" w:fill="auto"/>
          </w:tcPr>
          <w:p w14:paraId="743B6F6F" w14:textId="77777777" w:rsidR="000F2B6D" w:rsidRPr="004041E4" w:rsidRDefault="000F2B6D" w:rsidP="000F2B6D">
            <w:pPr>
              <w:spacing w:after="0" w:line="240" w:lineRule="auto"/>
              <w:rPr>
                <w:rFonts w:ascii="Book Antiqua" w:eastAsia="Times New Roman" w:hAnsi="Book Antiqua" w:cstheme="majorHAnsi"/>
                <w:sz w:val="18"/>
                <w:szCs w:val="18"/>
                <w:lang w:eastAsia="es-CR"/>
              </w:rPr>
            </w:pPr>
          </w:p>
        </w:tc>
        <w:tc>
          <w:tcPr>
            <w:tcW w:w="1035" w:type="pct"/>
          </w:tcPr>
          <w:p w14:paraId="272EFC1F" w14:textId="77777777" w:rsidR="000F2B6D" w:rsidRPr="004041E4" w:rsidRDefault="000F2B6D" w:rsidP="000F2B6D">
            <w:pPr>
              <w:spacing w:after="0" w:line="240" w:lineRule="auto"/>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 xml:space="preserve">1.5. Porcentaje de la población fiscal que ha recibido </w:t>
            </w:r>
            <w:r w:rsidRPr="004041E4">
              <w:rPr>
                <w:rFonts w:ascii="Book Antiqua" w:eastAsia="Times New Roman" w:hAnsi="Book Antiqua" w:cstheme="majorHAnsi"/>
                <w:sz w:val="18"/>
                <w:szCs w:val="18"/>
                <w:lang w:eastAsia="es-CR"/>
              </w:rPr>
              <w:lastRenderedPageBreak/>
              <w:t>información acerca de la existencia de las Guías Metodológicas para la atención del delito, disponibles en el sitio seguro del MP</w:t>
            </w:r>
          </w:p>
        </w:tc>
        <w:tc>
          <w:tcPr>
            <w:tcW w:w="869" w:type="pct"/>
            <w:shd w:val="clear" w:color="auto" w:fill="auto"/>
            <w:vAlign w:val="center"/>
          </w:tcPr>
          <w:p w14:paraId="508B0269" w14:textId="77777777" w:rsidR="000F2B6D" w:rsidRPr="004041E4" w:rsidRDefault="000F2B6D" w:rsidP="000F2B6D">
            <w:pPr>
              <w:spacing w:after="0" w:line="240" w:lineRule="auto"/>
              <w:jc w:val="center"/>
              <w:rPr>
                <w:rFonts w:ascii="Book Antiqua" w:eastAsia="Times New Roman" w:hAnsi="Book Antiqua" w:cstheme="majorHAnsi"/>
                <w:i/>
                <w:sz w:val="18"/>
                <w:szCs w:val="18"/>
                <w:lang w:eastAsia="es-CR"/>
              </w:rPr>
            </w:pPr>
            <w:r w:rsidRPr="004041E4">
              <w:rPr>
                <w:rFonts w:ascii="Book Antiqua" w:eastAsia="Times New Roman" w:hAnsi="Book Antiqua" w:cstheme="majorHAnsi"/>
                <w:i/>
                <w:sz w:val="18"/>
                <w:szCs w:val="18"/>
                <w:lang w:eastAsia="es-CR"/>
              </w:rPr>
              <w:lastRenderedPageBreak/>
              <w:t>0%</w:t>
            </w:r>
          </w:p>
        </w:tc>
        <w:tc>
          <w:tcPr>
            <w:tcW w:w="870" w:type="pct"/>
            <w:shd w:val="clear" w:color="auto" w:fill="auto"/>
            <w:vAlign w:val="center"/>
          </w:tcPr>
          <w:p w14:paraId="7FE8451E" w14:textId="77777777" w:rsidR="000F2B6D" w:rsidRPr="004041E4" w:rsidRDefault="000F2B6D" w:rsidP="000F2B6D">
            <w:pPr>
              <w:spacing w:after="0" w:line="240" w:lineRule="auto"/>
              <w:jc w:val="center"/>
              <w:rPr>
                <w:rFonts w:ascii="Book Antiqua" w:eastAsia="Times New Roman" w:hAnsi="Book Antiqua" w:cstheme="majorHAnsi"/>
                <w:i/>
                <w:sz w:val="18"/>
                <w:szCs w:val="18"/>
                <w:lang w:eastAsia="es-CR"/>
              </w:rPr>
            </w:pPr>
            <w:r w:rsidRPr="004041E4">
              <w:rPr>
                <w:rFonts w:ascii="Book Antiqua" w:eastAsia="Times New Roman" w:hAnsi="Book Antiqua" w:cstheme="majorHAnsi"/>
                <w:i/>
                <w:sz w:val="18"/>
                <w:szCs w:val="18"/>
                <w:lang w:eastAsia="es-CR"/>
              </w:rPr>
              <w:t>0%</w:t>
            </w:r>
          </w:p>
        </w:tc>
        <w:tc>
          <w:tcPr>
            <w:tcW w:w="1348" w:type="pct"/>
            <w:shd w:val="clear" w:color="auto" w:fill="auto"/>
            <w:vAlign w:val="center"/>
          </w:tcPr>
          <w:p w14:paraId="0CB07AF9" w14:textId="77777777" w:rsidR="000F2B6D" w:rsidRPr="004041E4" w:rsidRDefault="000F2B6D" w:rsidP="000F2B6D">
            <w:pPr>
              <w:spacing w:after="0" w:line="240" w:lineRule="auto"/>
              <w:jc w:val="center"/>
              <w:rPr>
                <w:rFonts w:ascii="Book Antiqua" w:eastAsia="Times New Roman" w:hAnsi="Book Antiqua" w:cstheme="majorHAnsi"/>
                <w:i/>
                <w:sz w:val="18"/>
                <w:szCs w:val="18"/>
                <w:lang w:eastAsia="es-CR"/>
              </w:rPr>
            </w:pPr>
            <w:r w:rsidRPr="004041E4">
              <w:rPr>
                <w:rFonts w:ascii="Book Antiqua" w:eastAsia="Times New Roman" w:hAnsi="Book Antiqua" w:cstheme="majorHAnsi"/>
                <w:i/>
                <w:sz w:val="18"/>
                <w:szCs w:val="18"/>
                <w:lang w:eastAsia="es-CR"/>
              </w:rPr>
              <w:t>100%</w:t>
            </w:r>
          </w:p>
        </w:tc>
      </w:tr>
    </w:tbl>
    <w:p w14:paraId="32B11DFE" w14:textId="77777777" w:rsidR="000F2B6D" w:rsidRPr="004041E4" w:rsidRDefault="000F2B6D" w:rsidP="000F2B6D">
      <w:pPr>
        <w:spacing w:before="120" w:after="120" w:line="240" w:lineRule="auto"/>
        <w:jc w:val="both"/>
        <w:rPr>
          <w:rFonts w:ascii="Book Antiqua" w:eastAsiaTheme="majorEastAsia" w:hAnsi="Book Antiqua" w:cstheme="majorHAnsi"/>
          <w:b/>
          <w:sz w:val="24"/>
          <w:szCs w:val="24"/>
        </w:rPr>
      </w:pPr>
      <w:bookmarkStart w:id="44" w:name="_Hlk82622143"/>
      <w:r w:rsidRPr="004041E4">
        <w:rPr>
          <w:rFonts w:ascii="Book Antiqua" w:hAnsi="Book Antiqua" w:cstheme="majorHAnsi"/>
          <w:b/>
          <w:sz w:val="18"/>
          <w:szCs w:val="18"/>
        </w:rPr>
        <w:t>Fuente:</w:t>
      </w:r>
      <w:r w:rsidRPr="004041E4">
        <w:rPr>
          <w:rFonts w:ascii="Book Antiqua" w:hAnsi="Book Antiqua" w:cstheme="majorHAnsi"/>
          <w:sz w:val="18"/>
          <w:szCs w:val="18"/>
        </w:rPr>
        <w:t xml:space="preserve"> Datos e información suministrada en el repositorio del Project Online.</w:t>
      </w:r>
    </w:p>
    <w:bookmarkEnd w:id="44"/>
    <w:p w14:paraId="4FD86CD1" w14:textId="77777777" w:rsidR="000F2B6D" w:rsidRPr="004041E4" w:rsidRDefault="000F2B6D" w:rsidP="000F2B6D">
      <w:pPr>
        <w:spacing w:after="0" w:line="240" w:lineRule="auto"/>
        <w:jc w:val="both"/>
        <w:rPr>
          <w:rFonts w:ascii="Book Antiqua" w:eastAsia="Times New Roman" w:hAnsi="Book Antiqua" w:cstheme="majorHAnsi"/>
          <w:iCs/>
          <w:sz w:val="24"/>
          <w:szCs w:val="24"/>
          <w:lang w:eastAsia="es-CR"/>
        </w:rPr>
      </w:pPr>
    </w:p>
    <w:p w14:paraId="3CD37C12" w14:textId="77777777" w:rsidR="000F2B6D" w:rsidRPr="004041E4" w:rsidRDefault="000F2B6D" w:rsidP="000F2B6D">
      <w:pPr>
        <w:spacing w:after="0" w:line="240" w:lineRule="auto"/>
        <w:jc w:val="both"/>
        <w:rPr>
          <w:rFonts w:ascii="Book Antiqua" w:eastAsia="Times New Roman" w:hAnsi="Book Antiqua" w:cstheme="majorBidi"/>
          <w:sz w:val="24"/>
          <w:szCs w:val="24"/>
          <w:lang w:eastAsia="es-CR"/>
        </w:rPr>
      </w:pPr>
      <w:r w:rsidRPr="004041E4">
        <w:rPr>
          <w:rFonts w:ascii="Book Antiqua" w:eastAsia="Times New Roman" w:hAnsi="Book Antiqua" w:cstheme="majorBidi"/>
          <w:sz w:val="24"/>
          <w:szCs w:val="24"/>
          <w:lang w:eastAsia="es-CR"/>
        </w:rPr>
        <w:t xml:space="preserve">De la tabla anterior, se logra observar que los alcances esperados mencionados en el plan de gestión, fueron alcanzados a cabalidad. Esto de acuerdo con la verificación de la documentación brindada en el Portafolio de Proyectos Institucional.  </w:t>
      </w:r>
    </w:p>
    <w:p w14:paraId="184B98D5" w14:textId="77777777" w:rsidR="000F2B6D" w:rsidRPr="004041E4" w:rsidRDefault="000F2B6D" w:rsidP="000F2B6D">
      <w:pPr>
        <w:spacing w:after="0" w:line="240" w:lineRule="auto"/>
        <w:jc w:val="both"/>
        <w:rPr>
          <w:rFonts w:ascii="Book Antiqua" w:eastAsia="Times New Roman" w:hAnsi="Book Antiqua" w:cstheme="majorHAnsi"/>
          <w:iCs/>
          <w:sz w:val="24"/>
          <w:szCs w:val="24"/>
          <w:lang w:eastAsia="es-CR"/>
        </w:rPr>
      </w:pPr>
    </w:p>
    <w:p w14:paraId="2732D223" w14:textId="77777777" w:rsidR="000F2B6D" w:rsidRPr="004041E4" w:rsidRDefault="000F2B6D" w:rsidP="000F2B6D">
      <w:pPr>
        <w:spacing w:after="0" w:line="240" w:lineRule="auto"/>
        <w:jc w:val="both"/>
        <w:rPr>
          <w:rFonts w:ascii="Book Antiqua" w:eastAsia="Times New Roman" w:hAnsi="Book Antiqua" w:cstheme="majorBidi"/>
          <w:sz w:val="24"/>
          <w:szCs w:val="24"/>
          <w:lang w:eastAsia="es-CR"/>
        </w:rPr>
      </w:pPr>
      <w:r w:rsidRPr="004041E4">
        <w:rPr>
          <w:rFonts w:ascii="Book Antiqua" w:eastAsia="Times New Roman" w:hAnsi="Book Antiqua" w:cstheme="majorBidi"/>
          <w:sz w:val="24"/>
          <w:szCs w:val="24"/>
          <w:lang w:eastAsia="es-CR"/>
        </w:rPr>
        <w:t>Por otra parte, se tiene que el 69% que se reporta en el indicador llamado “.1. Porcentaje de Fiscalías Especializadas que cuentan con Guía Metodológica para la atención del delito”, corresponde al porcentaje del total de fiscalías territoriales alcanzadas (8 de las 13 fiscalías) para lograr que tengan una herramienta en caso de no poder contactar al especializado en dirección funcional ya que la rectoría se encuentra en Primer Circuito Judicial de San José.</w:t>
      </w:r>
    </w:p>
    <w:p w14:paraId="63B44960" w14:textId="77777777" w:rsidR="000F2B6D" w:rsidRPr="004041E4" w:rsidRDefault="000F2B6D" w:rsidP="000F2B6D">
      <w:pPr>
        <w:spacing w:after="0" w:line="240" w:lineRule="auto"/>
        <w:jc w:val="both"/>
        <w:rPr>
          <w:rFonts w:ascii="Book Antiqua" w:eastAsia="Times New Roman" w:hAnsi="Book Antiqua" w:cstheme="majorBidi"/>
          <w:sz w:val="24"/>
          <w:szCs w:val="24"/>
          <w:lang w:eastAsia="es-CR"/>
        </w:rPr>
      </w:pPr>
    </w:p>
    <w:p w14:paraId="166FDEB7" w14:textId="2D692A2A" w:rsidR="000F2B6D" w:rsidRPr="004041E4" w:rsidRDefault="000F2B6D" w:rsidP="0D6E2445">
      <w:pPr>
        <w:spacing w:after="0" w:line="240" w:lineRule="auto"/>
        <w:jc w:val="both"/>
        <w:rPr>
          <w:rFonts w:ascii="Book Antiqua" w:eastAsia="Times New Roman" w:hAnsi="Book Antiqua" w:cstheme="majorBidi"/>
          <w:sz w:val="24"/>
          <w:szCs w:val="24"/>
          <w:lang w:eastAsia="es-CR"/>
        </w:rPr>
      </w:pPr>
      <w:r w:rsidRPr="0D6E2445">
        <w:rPr>
          <w:rFonts w:ascii="Book Antiqua" w:eastAsia="Times New Roman" w:hAnsi="Book Antiqua" w:cstheme="majorBidi"/>
          <w:sz w:val="24"/>
          <w:szCs w:val="24"/>
          <w:lang w:eastAsia="es-CR"/>
        </w:rPr>
        <w:t>En cuanto al indicador “1.4. Cantidad de actividades de divulgación realizadas “se encuentra en proceso ya que se tienen programado la divulgación de las actividades se realizarán durante</w:t>
      </w:r>
      <w:r w:rsidR="610A79ED" w:rsidRPr="0D6E2445">
        <w:rPr>
          <w:rFonts w:ascii="Book Antiqua" w:eastAsia="Times New Roman" w:hAnsi="Book Antiqua" w:cstheme="majorBidi"/>
          <w:sz w:val="24"/>
          <w:szCs w:val="24"/>
          <w:lang w:eastAsia="es-CR"/>
        </w:rPr>
        <w:t xml:space="preserve"> </w:t>
      </w:r>
      <w:r w:rsidR="007039E4" w:rsidRPr="0D6E2445">
        <w:rPr>
          <w:rFonts w:ascii="Book Antiqua" w:eastAsia="Times New Roman" w:hAnsi="Book Antiqua" w:cstheme="majorBidi"/>
          <w:sz w:val="24"/>
          <w:szCs w:val="24"/>
          <w:lang w:eastAsia="es-CR"/>
        </w:rPr>
        <w:t>el año</w:t>
      </w:r>
      <w:r w:rsidRPr="0D6E2445">
        <w:rPr>
          <w:rFonts w:ascii="Book Antiqua" w:eastAsia="Times New Roman" w:hAnsi="Book Antiqua" w:cstheme="majorBidi"/>
          <w:sz w:val="24"/>
          <w:szCs w:val="24"/>
          <w:lang w:eastAsia="es-CR"/>
        </w:rPr>
        <w:t xml:space="preserve"> 2021, a partir de la presentación realizada en el Consejo Fiscal del 16 de julio de 2021.</w:t>
      </w:r>
    </w:p>
    <w:p w14:paraId="5CBFC91A" w14:textId="77777777" w:rsidR="000F2B6D" w:rsidRPr="004041E4" w:rsidRDefault="000F2B6D" w:rsidP="000F2B6D">
      <w:pPr>
        <w:spacing w:after="0" w:line="240" w:lineRule="auto"/>
        <w:jc w:val="both"/>
        <w:rPr>
          <w:rFonts w:ascii="Book Antiqua" w:eastAsia="Times New Roman" w:hAnsi="Book Antiqua" w:cstheme="majorHAnsi"/>
          <w:iCs/>
          <w:sz w:val="24"/>
          <w:szCs w:val="24"/>
          <w:lang w:eastAsia="es-CR"/>
        </w:rPr>
      </w:pPr>
    </w:p>
    <w:p w14:paraId="4492D43E" w14:textId="77777777" w:rsidR="000F2B6D" w:rsidRPr="004041E4" w:rsidRDefault="000F2B6D" w:rsidP="000F2B6D">
      <w:pPr>
        <w:spacing w:after="0" w:line="240" w:lineRule="auto"/>
        <w:jc w:val="both"/>
        <w:rPr>
          <w:rFonts w:ascii="Book Antiqua" w:eastAsia="Times New Roman" w:hAnsi="Book Antiqua" w:cstheme="majorHAnsi"/>
          <w:iCs/>
          <w:sz w:val="24"/>
          <w:szCs w:val="24"/>
          <w:lang w:eastAsia="es-CR"/>
        </w:rPr>
      </w:pPr>
      <w:r w:rsidRPr="004041E4">
        <w:rPr>
          <w:rFonts w:ascii="Book Antiqua" w:eastAsia="Times New Roman" w:hAnsi="Book Antiqua" w:cstheme="majorHAnsi"/>
          <w:iCs/>
          <w:sz w:val="24"/>
          <w:szCs w:val="24"/>
          <w:lang w:eastAsia="es-CR"/>
        </w:rPr>
        <w:t>En el informe de los beneficios del proyecto se encuentra el detalle de las actividades realizadas para el cumplimiento de los indicadores establecidos.</w:t>
      </w:r>
    </w:p>
    <w:p w14:paraId="6EDA03D5" w14:textId="77777777" w:rsidR="00520DAA" w:rsidRDefault="00520DAA" w:rsidP="000F2B6D">
      <w:pPr>
        <w:spacing w:after="0" w:line="240" w:lineRule="auto"/>
        <w:jc w:val="both"/>
        <w:rPr>
          <w:rFonts w:ascii="Book Antiqua" w:eastAsia="Times New Roman" w:hAnsi="Book Antiqua" w:cstheme="majorHAnsi"/>
          <w:iCs/>
          <w:sz w:val="24"/>
          <w:szCs w:val="24"/>
          <w:lang w:eastAsia="es-CR"/>
        </w:rPr>
      </w:pPr>
    </w:p>
    <w:p w14:paraId="73061299" w14:textId="77777777" w:rsidR="00520DAA" w:rsidRPr="004041E4" w:rsidRDefault="00520DAA" w:rsidP="000F2B6D">
      <w:pPr>
        <w:spacing w:after="0" w:line="240" w:lineRule="auto"/>
        <w:jc w:val="both"/>
        <w:rPr>
          <w:rFonts w:ascii="Book Antiqua" w:eastAsia="Times New Roman" w:hAnsi="Book Antiqua" w:cstheme="majorHAnsi"/>
          <w:iCs/>
          <w:sz w:val="24"/>
          <w:szCs w:val="24"/>
          <w:lang w:eastAsia="es-CR"/>
        </w:rPr>
      </w:pPr>
    </w:p>
    <w:p w14:paraId="422194EF" w14:textId="77777777" w:rsidR="000F2B6D" w:rsidRPr="004041E4" w:rsidRDefault="000F2B6D" w:rsidP="000F2B6D">
      <w:pPr>
        <w:numPr>
          <w:ilvl w:val="0"/>
          <w:numId w:val="9"/>
        </w:numPr>
        <w:spacing w:before="120" w:after="120" w:line="240" w:lineRule="auto"/>
        <w:contextualSpacing/>
        <w:jc w:val="both"/>
        <w:rPr>
          <w:rFonts w:ascii="Book Antiqua" w:eastAsiaTheme="majorEastAsia" w:hAnsi="Book Antiqua" w:cstheme="majorHAnsi"/>
          <w:b/>
          <w:sz w:val="24"/>
          <w:szCs w:val="24"/>
        </w:rPr>
      </w:pPr>
      <w:bookmarkStart w:id="45" w:name="_Hlk81559902"/>
      <w:r w:rsidRPr="004041E4">
        <w:rPr>
          <w:rFonts w:ascii="Book Antiqua" w:eastAsiaTheme="majorEastAsia" w:hAnsi="Book Antiqua" w:cstheme="majorHAnsi"/>
          <w:b/>
          <w:sz w:val="24"/>
          <w:szCs w:val="24"/>
        </w:rPr>
        <w:t>Beneficios Sociales</w:t>
      </w:r>
    </w:p>
    <w:p w14:paraId="1D5B6E24" w14:textId="77777777" w:rsidR="000F2B6D" w:rsidRPr="004041E4" w:rsidRDefault="000F2B6D" w:rsidP="000F2B6D">
      <w:pPr>
        <w:spacing w:before="120" w:after="120" w:line="240" w:lineRule="auto"/>
        <w:ind w:left="720"/>
        <w:contextualSpacing/>
        <w:jc w:val="both"/>
        <w:rPr>
          <w:rFonts w:ascii="Book Antiqua" w:eastAsiaTheme="majorEastAsia" w:hAnsi="Book Antiqua" w:cstheme="majorHAnsi"/>
          <w:b/>
          <w:sz w:val="24"/>
          <w:szCs w:val="24"/>
        </w:rPr>
      </w:pPr>
    </w:p>
    <w:bookmarkEnd w:id="45"/>
    <w:p w14:paraId="579D2255" w14:textId="77777777" w:rsidR="000F2B6D" w:rsidRPr="004041E4" w:rsidRDefault="000F2B6D" w:rsidP="000F2B6D">
      <w:pPr>
        <w:spacing w:after="200" w:line="240" w:lineRule="auto"/>
        <w:rPr>
          <w:rFonts w:ascii="Book Antiqua" w:hAnsi="Book Antiqua"/>
          <w:b/>
          <w:bCs/>
        </w:rPr>
      </w:pPr>
      <w:r w:rsidRPr="004041E4">
        <w:rPr>
          <w:rFonts w:ascii="Book Antiqua" w:hAnsi="Book Antiqua"/>
          <w:b/>
          <w:bCs/>
        </w:rPr>
        <w:t xml:space="preserve">Tabla </w:t>
      </w:r>
      <w:r w:rsidRPr="004041E4">
        <w:rPr>
          <w:rFonts w:ascii="Book Antiqua" w:hAnsi="Book Antiqua"/>
          <w:b/>
          <w:bCs/>
        </w:rPr>
        <w:fldChar w:fldCharType="begin"/>
      </w:r>
      <w:r w:rsidRPr="004041E4">
        <w:rPr>
          <w:rFonts w:ascii="Book Antiqua" w:hAnsi="Book Antiqua"/>
          <w:b/>
          <w:bCs/>
        </w:rPr>
        <w:instrText xml:space="preserve"> SEQ Tabla \* ARABIC </w:instrText>
      </w:r>
      <w:r w:rsidRPr="004041E4">
        <w:rPr>
          <w:rFonts w:ascii="Book Antiqua" w:hAnsi="Book Antiqua"/>
          <w:b/>
          <w:bCs/>
        </w:rPr>
        <w:fldChar w:fldCharType="separate"/>
      </w:r>
      <w:r w:rsidRPr="004041E4">
        <w:rPr>
          <w:rFonts w:ascii="Book Antiqua" w:hAnsi="Book Antiqua"/>
          <w:b/>
          <w:bCs/>
          <w:noProof/>
        </w:rPr>
        <w:t>10</w:t>
      </w:r>
      <w:r w:rsidRPr="004041E4">
        <w:rPr>
          <w:rFonts w:ascii="Book Antiqua" w:hAnsi="Book Antiqua"/>
          <w:b/>
          <w:bCs/>
        </w:rPr>
        <w:fldChar w:fldCharType="end"/>
      </w:r>
      <w:r w:rsidRPr="004041E4">
        <w:rPr>
          <w:rFonts w:ascii="Book Antiqua" w:hAnsi="Book Antiqua"/>
          <w:b/>
          <w:bCs/>
        </w:rPr>
        <w:t>. Beneficios Sociales proyecto Implementación de la tercera etapa del proyecto de elaboración de los Ejes Estratégicos de Persecución Penal del Ministerio Público</w:t>
      </w:r>
    </w:p>
    <w:tbl>
      <w:tblPr>
        <w:tblW w:w="5806"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73"/>
        <w:gridCol w:w="2665"/>
        <w:gridCol w:w="1562"/>
        <w:gridCol w:w="1478"/>
        <w:gridCol w:w="1573"/>
      </w:tblGrid>
      <w:tr w:rsidR="00476961" w:rsidRPr="004041E4" w14:paraId="7B28FCE3" w14:textId="77777777" w:rsidTr="00B644DD">
        <w:trPr>
          <w:trHeight w:val="468"/>
          <w:jc w:val="center"/>
        </w:trPr>
        <w:tc>
          <w:tcPr>
            <w:tcW w:w="1450" w:type="pct"/>
            <w:vMerge w:val="restart"/>
            <w:shd w:val="clear" w:color="auto" w:fill="2F5496" w:themeFill="accent1" w:themeFillShade="BF"/>
            <w:vAlign w:val="center"/>
          </w:tcPr>
          <w:p w14:paraId="423B0D1E" w14:textId="77777777" w:rsidR="000F2B6D" w:rsidRPr="00A016FC" w:rsidRDefault="000F2B6D" w:rsidP="000F2B6D">
            <w:pPr>
              <w:spacing w:after="0" w:line="240" w:lineRule="auto"/>
              <w:jc w:val="center"/>
              <w:rPr>
                <w:rFonts w:ascii="Book Antiqua" w:eastAsia="Times New Roman" w:hAnsi="Book Antiqua" w:cstheme="majorHAnsi"/>
                <w:b/>
                <w:color w:val="FFFFFF" w:themeColor="background1"/>
                <w:sz w:val="20"/>
                <w:szCs w:val="20"/>
                <w:lang w:eastAsia="es-CR"/>
              </w:rPr>
            </w:pPr>
            <w:r w:rsidRPr="00A016FC">
              <w:rPr>
                <w:rFonts w:ascii="Book Antiqua" w:eastAsia="Times New Roman" w:hAnsi="Book Antiqua" w:cstheme="majorHAnsi"/>
                <w:b/>
                <w:color w:val="FFFFFF" w:themeColor="background1"/>
                <w:sz w:val="20"/>
                <w:szCs w:val="20"/>
                <w:lang w:eastAsia="es-CR"/>
              </w:rPr>
              <w:t>Descripción del beneficio</w:t>
            </w:r>
          </w:p>
        </w:tc>
        <w:tc>
          <w:tcPr>
            <w:tcW w:w="1300" w:type="pct"/>
            <w:vMerge w:val="restart"/>
            <w:shd w:val="clear" w:color="auto" w:fill="2F5496" w:themeFill="accent1" w:themeFillShade="BF"/>
            <w:vAlign w:val="center"/>
          </w:tcPr>
          <w:p w14:paraId="6E730380" w14:textId="77777777" w:rsidR="000F2B6D" w:rsidRPr="00A016FC" w:rsidRDefault="000F2B6D" w:rsidP="000F2B6D">
            <w:pPr>
              <w:spacing w:after="0" w:line="240" w:lineRule="auto"/>
              <w:jc w:val="center"/>
              <w:rPr>
                <w:rFonts w:ascii="Book Antiqua" w:eastAsia="Times New Roman" w:hAnsi="Book Antiqua" w:cstheme="majorHAnsi"/>
                <w:b/>
                <w:color w:val="FFFFFF" w:themeColor="background1"/>
                <w:sz w:val="20"/>
                <w:szCs w:val="20"/>
                <w:lang w:eastAsia="es-CR"/>
              </w:rPr>
            </w:pPr>
            <w:r w:rsidRPr="00A016FC">
              <w:rPr>
                <w:rFonts w:ascii="Book Antiqua" w:eastAsia="Times New Roman" w:hAnsi="Book Antiqua" w:cstheme="majorHAnsi"/>
                <w:b/>
                <w:color w:val="FFFFFF" w:themeColor="background1"/>
                <w:sz w:val="20"/>
                <w:szCs w:val="20"/>
                <w:lang w:eastAsia="es-CR"/>
              </w:rPr>
              <w:t>Indicador</w:t>
            </w:r>
          </w:p>
        </w:tc>
        <w:tc>
          <w:tcPr>
            <w:tcW w:w="762" w:type="pct"/>
            <w:vMerge w:val="restart"/>
            <w:shd w:val="clear" w:color="auto" w:fill="2F5496" w:themeFill="accent1" w:themeFillShade="BF"/>
            <w:vAlign w:val="center"/>
          </w:tcPr>
          <w:p w14:paraId="4D5A29E7" w14:textId="77777777" w:rsidR="000F2B6D" w:rsidRPr="00A016FC" w:rsidRDefault="000F2B6D" w:rsidP="000F2B6D">
            <w:pPr>
              <w:spacing w:after="0" w:line="240" w:lineRule="auto"/>
              <w:jc w:val="center"/>
              <w:rPr>
                <w:rFonts w:ascii="Book Antiqua" w:eastAsia="Times New Roman" w:hAnsi="Book Antiqua" w:cstheme="majorHAnsi"/>
                <w:b/>
                <w:color w:val="FFFFFF" w:themeColor="background1"/>
                <w:sz w:val="20"/>
                <w:szCs w:val="20"/>
                <w:lang w:eastAsia="es-CR"/>
              </w:rPr>
            </w:pPr>
            <w:r w:rsidRPr="00A016FC">
              <w:rPr>
                <w:rFonts w:ascii="Book Antiqua" w:eastAsia="Times New Roman" w:hAnsi="Book Antiqua" w:cstheme="majorHAnsi"/>
                <w:b/>
                <w:color w:val="FFFFFF" w:themeColor="background1"/>
                <w:sz w:val="20"/>
                <w:szCs w:val="20"/>
                <w:lang w:eastAsia="es-CR"/>
              </w:rPr>
              <w:t xml:space="preserve">Dato previo al inicio del proyecto </w:t>
            </w:r>
          </w:p>
          <w:p w14:paraId="17066C0C" w14:textId="77777777" w:rsidR="000F2B6D" w:rsidRPr="00A016FC" w:rsidRDefault="000F2B6D" w:rsidP="000F2B6D">
            <w:pPr>
              <w:spacing w:after="0" w:line="240" w:lineRule="auto"/>
              <w:jc w:val="center"/>
              <w:rPr>
                <w:rFonts w:ascii="Book Antiqua" w:eastAsia="Times New Roman" w:hAnsi="Book Antiqua" w:cstheme="majorHAnsi"/>
                <w:b/>
                <w:color w:val="FFFFFF" w:themeColor="background1"/>
                <w:sz w:val="20"/>
                <w:szCs w:val="20"/>
                <w:lang w:eastAsia="es-CR"/>
              </w:rPr>
            </w:pPr>
            <w:r w:rsidRPr="00A016FC">
              <w:rPr>
                <w:rFonts w:ascii="Book Antiqua" w:eastAsia="Times New Roman" w:hAnsi="Book Antiqua" w:cstheme="majorHAnsi"/>
                <w:b/>
                <w:color w:val="FFFFFF" w:themeColor="background1"/>
                <w:sz w:val="20"/>
                <w:szCs w:val="20"/>
                <w:lang w:eastAsia="es-CR"/>
              </w:rPr>
              <w:t>(línea base)</w:t>
            </w:r>
          </w:p>
        </w:tc>
        <w:tc>
          <w:tcPr>
            <w:tcW w:w="1488" w:type="pct"/>
            <w:gridSpan w:val="2"/>
            <w:shd w:val="clear" w:color="auto" w:fill="2F5496" w:themeFill="accent1" w:themeFillShade="BF"/>
            <w:vAlign w:val="center"/>
          </w:tcPr>
          <w:p w14:paraId="6C6BB5C3" w14:textId="77777777" w:rsidR="000F2B6D" w:rsidRPr="00A016FC" w:rsidRDefault="000F2B6D" w:rsidP="000F2B6D">
            <w:pPr>
              <w:spacing w:after="0" w:line="240" w:lineRule="auto"/>
              <w:jc w:val="center"/>
              <w:rPr>
                <w:rFonts w:ascii="Book Antiqua" w:eastAsia="Times New Roman" w:hAnsi="Book Antiqua" w:cstheme="majorHAnsi"/>
                <w:b/>
                <w:color w:val="FFFFFF" w:themeColor="background1"/>
                <w:sz w:val="20"/>
                <w:szCs w:val="20"/>
                <w:lang w:eastAsia="es-CR"/>
              </w:rPr>
            </w:pPr>
            <w:r w:rsidRPr="00A016FC">
              <w:rPr>
                <w:rFonts w:ascii="Book Antiqua" w:eastAsia="Times New Roman" w:hAnsi="Book Antiqua" w:cstheme="majorHAnsi"/>
                <w:b/>
                <w:color w:val="FFFFFF" w:themeColor="background1"/>
                <w:sz w:val="20"/>
                <w:szCs w:val="20"/>
                <w:lang w:eastAsia="es-CR"/>
              </w:rPr>
              <w:t>Datos de los indicadores obtenidos</w:t>
            </w:r>
          </w:p>
        </w:tc>
      </w:tr>
      <w:tr w:rsidR="00476961" w:rsidRPr="004041E4" w14:paraId="6B94D0E2" w14:textId="77777777" w:rsidTr="00B644DD">
        <w:trPr>
          <w:trHeight w:val="971"/>
          <w:jc w:val="center"/>
        </w:trPr>
        <w:tc>
          <w:tcPr>
            <w:tcW w:w="1450" w:type="pct"/>
            <w:vMerge/>
            <w:shd w:val="clear" w:color="auto" w:fill="2F5496" w:themeFill="accent1" w:themeFillShade="BF"/>
            <w:vAlign w:val="center"/>
          </w:tcPr>
          <w:p w14:paraId="6E7A84D3" w14:textId="77777777" w:rsidR="000F2B6D" w:rsidRPr="00A016FC" w:rsidRDefault="000F2B6D" w:rsidP="000F2B6D">
            <w:pPr>
              <w:spacing w:after="0" w:line="240" w:lineRule="auto"/>
              <w:jc w:val="center"/>
              <w:rPr>
                <w:rFonts w:ascii="Book Antiqua" w:eastAsia="Times New Roman" w:hAnsi="Book Antiqua" w:cstheme="majorHAnsi"/>
                <w:b/>
                <w:color w:val="FFFFFF" w:themeColor="background1"/>
                <w:sz w:val="20"/>
                <w:szCs w:val="20"/>
                <w:lang w:eastAsia="es-CR"/>
              </w:rPr>
            </w:pPr>
          </w:p>
        </w:tc>
        <w:tc>
          <w:tcPr>
            <w:tcW w:w="1300" w:type="pct"/>
            <w:vMerge/>
            <w:shd w:val="clear" w:color="auto" w:fill="2F5496" w:themeFill="accent1" w:themeFillShade="BF"/>
            <w:vAlign w:val="center"/>
          </w:tcPr>
          <w:p w14:paraId="6D46964D" w14:textId="77777777" w:rsidR="000F2B6D" w:rsidRPr="00A016FC" w:rsidRDefault="000F2B6D" w:rsidP="000F2B6D">
            <w:pPr>
              <w:spacing w:after="0" w:line="240" w:lineRule="auto"/>
              <w:jc w:val="center"/>
              <w:rPr>
                <w:rFonts w:ascii="Book Antiqua" w:eastAsia="Times New Roman" w:hAnsi="Book Antiqua" w:cstheme="majorHAnsi"/>
                <w:b/>
                <w:color w:val="FFFFFF" w:themeColor="background1"/>
                <w:sz w:val="20"/>
                <w:szCs w:val="20"/>
                <w:lang w:eastAsia="es-CR"/>
              </w:rPr>
            </w:pPr>
          </w:p>
        </w:tc>
        <w:tc>
          <w:tcPr>
            <w:tcW w:w="762" w:type="pct"/>
            <w:vMerge/>
            <w:shd w:val="clear" w:color="auto" w:fill="2F5496" w:themeFill="accent1" w:themeFillShade="BF"/>
            <w:vAlign w:val="center"/>
          </w:tcPr>
          <w:p w14:paraId="4800E75B" w14:textId="77777777" w:rsidR="000F2B6D" w:rsidRPr="00A016FC" w:rsidRDefault="000F2B6D" w:rsidP="000F2B6D">
            <w:pPr>
              <w:spacing w:after="0" w:line="240" w:lineRule="auto"/>
              <w:jc w:val="center"/>
              <w:rPr>
                <w:rFonts w:ascii="Book Antiqua" w:eastAsia="Times New Roman" w:hAnsi="Book Antiqua" w:cstheme="majorHAnsi"/>
                <w:b/>
                <w:color w:val="FFFFFF" w:themeColor="background1"/>
                <w:sz w:val="20"/>
                <w:szCs w:val="20"/>
                <w:lang w:eastAsia="es-CR"/>
              </w:rPr>
            </w:pPr>
          </w:p>
        </w:tc>
        <w:tc>
          <w:tcPr>
            <w:tcW w:w="721" w:type="pct"/>
            <w:shd w:val="clear" w:color="auto" w:fill="2F5496" w:themeFill="accent1" w:themeFillShade="BF"/>
            <w:vAlign w:val="center"/>
          </w:tcPr>
          <w:p w14:paraId="65B870BD" w14:textId="77777777" w:rsidR="000F2B6D" w:rsidRPr="00A016FC" w:rsidRDefault="000F2B6D" w:rsidP="000F2B6D">
            <w:pPr>
              <w:spacing w:after="0" w:line="240" w:lineRule="auto"/>
              <w:jc w:val="center"/>
              <w:rPr>
                <w:rFonts w:ascii="Book Antiqua" w:eastAsia="Times New Roman" w:hAnsi="Book Antiqua" w:cstheme="majorHAnsi"/>
                <w:b/>
                <w:color w:val="FFFFFF" w:themeColor="background1"/>
                <w:sz w:val="20"/>
                <w:szCs w:val="20"/>
                <w:lang w:eastAsia="es-CR"/>
              </w:rPr>
            </w:pPr>
            <w:r w:rsidRPr="00A016FC">
              <w:rPr>
                <w:rFonts w:ascii="Book Antiqua" w:eastAsia="Times New Roman" w:hAnsi="Book Antiqua" w:cstheme="majorHAnsi"/>
                <w:b/>
                <w:color w:val="FFFFFF" w:themeColor="background1"/>
                <w:sz w:val="20"/>
                <w:szCs w:val="20"/>
                <w:lang w:eastAsia="es-CR"/>
              </w:rPr>
              <w:t>6 meses después de concluido</w:t>
            </w:r>
          </w:p>
          <w:p w14:paraId="6FC9E4F7" w14:textId="77777777" w:rsidR="000F2B6D" w:rsidRPr="00A016FC" w:rsidRDefault="000F2B6D" w:rsidP="000F2B6D">
            <w:pPr>
              <w:spacing w:after="0" w:line="240" w:lineRule="auto"/>
              <w:jc w:val="center"/>
              <w:rPr>
                <w:rFonts w:ascii="Book Antiqua" w:eastAsia="Times New Roman" w:hAnsi="Book Antiqua" w:cstheme="majorHAnsi"/>
                <w:b/>
                <w:color w:val="FFFFFF" w:themeColor="background1"/>
                <w:sz w:val="20"/>
                <w:szCs w:val="20"/>
                <w:lang w:eastAsia="es-CR"/>
              </w:rPr>
            </w:pPr>
            <w:r w:rsidRPr="00A016FC">
              <w:rPr>
                <w:rFonts w:ascii="Book Antiqua" w:eastAsia="Times New Roman" w:hAnsi="Book Antiqua" w:cstheme="majorHAnsi"/>
                <w:b/>
                <w:color w:val="FFFFFF" w:themeColor="background1"/>
                <w:sz w:val="20"/>
                <w:szCs w:val="20"/>
                <w:lang w:eastAsia="es-CR"/>
              </w:rPr>
              <w:t>Fecha: 16/01/2021</w:t>
            </w:r>
          </w:p>
        </w:tc>
        <w:tc>
          <w:tcPr>
            <w:tcW w:w="767" w:type="pct"/>
            <w:shd w:val="clear" w:color="auto" w:fill="2F5496" w:themeFill="accent1" w:themeFillShade="BF"/>
            <w:vAlign w:val="center"/>
          </w:tcPr>
          <w:p w14:paraId="2F61BD8F" w14:textId="77777777" w:rsidR="000F2B6D" w:rsidRPr="00A016FC" w:rsidRDefault="000F2B6D" w:rsidP="000F2B6D">
            <w:pPr>
              <w:spacing w:after="0" w:line="240" w:lineRule="auto"/>
              <w:jc w:val="center"/>
              <w:rPr>
                <w:rFonts w:ascii="Book Antiqua" w:eastAsia="Times New Roman" w:hAnsi="Book Antiqua" w:cstheme="majorHAnsi"/>
                <w:b/>
                <w:color w:val="FFFFFF" w:themeColor="background1"/>
                <w:sz w:val="20"/>
                <w:szCs w:val="20"/>
                <w:lang w:eastAsia="es-CR"/>
              </w:rPr>
            </w:pPr>
            <w:r w:rsidRPr="00A016FC">
              <w:rPr>
                <w:rFonts w:ascii="Book Antiqua" w:eastAsia="Times New Roman" w:hAnsi="Book Antiqua" w:cstheme="majorHAnsi"/>
                <w:b/>
                <w:color w:val="FFFFFF" w:themeColor="background1"/>
                <w:sz w:val="20"/>
                <w:szCs w:val="20"/>
                <w:lang w:eastAsia="es-CR"/>
              </w:rPr>
              <w:t>12 meses después de concluido el proyecto</w:t>
            </w:r>
          </w:p>
          <w:p w14:paraId="53B1EB18" w14:textId="77777777" w:rsidR="000F2B6D" w:rsidRPr="00A016FC" w:rsidRDefault="000F2B6D" w:rsidP="000F2B6D">
            <w:pPr>
              <w:spacing w:after="0" w:line="240" w:lineRule="auto"/>
              <w:jc w:val="center"/>
              <w:rPr>
                <w:rFonts w:ascii="Book Antiqua" w:eastAsia="Times New Roman" w:hAnsi="Book Antiqua" w:cstheme="majorHAnsi"/>
                <w:b/>
                <w:color w:val="FFFFFF" w:themeColor="background1"/>
                <w:sz w:val="20"/>
                <w:szCs w:val="20"/>
                <w:lang w:eastAsia="es-CR"/>
              </w:rPr>
            </w:pPr>
            <w:r w:rsidRPr="00A016FC">
              <w:rPr>
                <w:rFonts w:ascii="Book Antiqua" w:eastAsia="Times New Roman" w:hAnsi="Book Antiqua" w:cstheme="majorHAnsi"/>
                <w:b/>
                <w:color w:val="FFFFFF" w:themeColor="background1"/>
                <w:sz w:val="20"/>
                <w:szCs w:val="20"/>
                <w:lang w:eastAsia="es-CR"/>
              </w:rPr>
              <w:t>Fecha: 16/07/2021</w:t>
            </w:r>
          </w:p>
        </w:tc>
      </w:tr>
      <w:tr w:rsidR="00476961" w:rsidRPr="004041E4" w14:paraId="1DD0DC32" w14:textId="77777777" w:rsidTr="00B644DD">
        <w:trPr>
          <w:trHeight w:val="1620"/>
          <w:jc w:val="center"/>
        </w:trPr>
        <w:tc>
          <w:tcPr>
            <w:tcW w:w="1450" w:type="pct"/>
            <w:vMerge w:val="restart"/>
            <w:shd w:val="clear" w:color="auto" w:fill="auto"/>
          </w:tcPr>
          <w:p w14:paraId="471E4DC9" w14:textId="77777777" w:rsidR="000F2B6D" w:rsidRPr="004041E4" w:rsidRDefault="000F2B6D" w:rsidP="000F2B6D">
            <w:pPr>
              <w:numPr>
                <w:ilvl w:val="0"/>
                <w:numId w:val="11"/>
              </w:numPr>
              <w:spacing w:after="0" w:line="240" w:lineRule="auto"/>
              <w:jc w:val="both"/>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lastRenderedPageBreak/>
              <w:t xml:space="preserve">Se espera que el Ministerio Público, atienda de manera estandarizada y homogénea los casos relacionados con los tipos penales, sobre los cuales se creó una guía metodológica para su atención. </w:t>
            </w:r>
          </w:p>
        </w:tc>
        <w:tc>
          <w:tcPr>
            <w:tcW w:w="1300" w:type="pct"/>
            <w:shd w:val="clear" w:color="auto" w:fill="auto"/>
          </w:tcPr>
          <w:p w14:paraId="709AF035"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 xml:space="preserve">1.1 Disminución en las deficiencias de actuación que se presentan durante la etapa de investigación preliminar </w:t>
            </w:r>
          </w:p>
        </w:tc>
        <w:tc>
          <w:tcPr>
            <w:tcW w:w="762" w:type="pct"/>
            <w:shd w:val="clear" w:color="auto" w:fill="auto"/>
            <w:vAlign w:val="center"/>
          </w:tcPr>
          <w:p w14:paraId="02FE1971" w14:textId="77777777" w:rsidR="000F2B6D" w:rsidRPr="004041E4" w:rsidRDefault="000F2B6D" w:rsidP="000F2B6D">
            <w:pPr>
              <w:spacing w:after="0" w:line="240" w:lineRule="auto"/>
              <w:jc w:val="center"/>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0</w:t>
            </w:r>
          </w:p>
        </w:tc>
        <w:tc>
          <w:tcPr>
            <w:tcW w:w="721" w:type="pct"/>
            <w:shd w:val="clear" w:color="auto" w:fill="auto"/>
            <w:vAlign w:val="center"/>
          </w:tcPr>
          <w:p w14:paraId="6922C503" w14:textId="77777777" w:rsidR="000F2B6D" w:rsidRPr="004041E4" w:rsidRDefault="000F2B6D" w:rsidP="000F2B6D">
            <w:pPr>
              <w:spacing w:after="0" w:line="240" w:lineRule="auto"/>
              <w:jc w:val="center"/>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0</w:t>
            </w:r>
          </w:p>
        </w:tc>
        <w:tc>
          <w:tcPr>
            <w:tcW w:w="767" w:type="pct"/>
            <w:shd w:val="clear" w:color="auto" w:fill="auto"/>
            <w:vAlign w:val="center"/>
          </w:tcPr>
          <w:p w14:paraId="75ECF06F" w14:textId="77777777" w:rsidR="000F2B6D" w:rsidRPr="004041E4" w:rsidRDefault="000F2B6D" w:rsidP="000F2B6D">
            <w:pPr>
              <w:spacing w:after="0" w:line="240" w:lineRule="auto"/>
              <w:jc w:val="center"/>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0</w:t>
            </w:r>
          </w:p>
        </w:tc>
      </w:tr>
      <w:tr w:rsidR="00476961" w:rsidRPr="004041E4" w14:paraId="4075BBC3" w14:textId="77777777" w:rsidTr="00B644DD">
        <w:trPr>
          <w:jc w:val="center"/>
        </w:trPr>
        <w:tc>
          <w:tcPr>
            <w:tcW w:w="1450" w:type="pct"/>
            <w:vMerge/>
            <w:shd w:val="clear" w:color="auto" w:fill="auto"/>
          </w:tcPr>
          <w:p w14:paraId="709C2607" w14:textId="77777777" w:rsidR="000F2B6D" w:rsidRPr="004041E4" w:rsidRDefault="000F2B6D" w:rsidP="000F2B6D">
            <w:pPr>
              <w:spacing w:after="0" w:line="240" w:lineRule="auto"/>
              <w:ind w:left="720"/>
              <w:jc w:val="both"/>
              <w:rPr>
                <w:rFonts w:ascii="Book Antiqua" w:eastAsia="Times New Roman" w:hAnsi="Book Antiqua" w:cstheme="majorHAnsi"/>
                <w:sz w:val="18"/>
                <w:szCs w:val="18"/>
                <w:lang w:eastAsia="es-CR"/>
              </w:rPr>
            </w:pPr>
          </w:p>
        </w:tc>
        <w:tc>
          <w:tcPr>
            <w:tcW w:w="1300" w:type="pct"/>
            <w:shd w:val="clear" w:color="auto" w:fill="auto"/>
          </w:tcPr>
          <w:p w14:paraId="316BDFC4"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1.2 Cantidad de fiscalías especializadas que atienden los casos por medio de procedimientos estandarizados.</w:t>
            </w:r>
          </w:p>
        </w:tc>
        <w:tc>
          <w:tcPr>
            <w:tcW w:w="762" w:type="pct"/>
            <w:shd w:val="clear" w:color="auto" w:fill="auto"/>
            <w:vAlign w:val="center"/>
          </w:tcPr>
          <w:p w14:paraId="12743A8C" w14:textId="77777777" w:rsidR="000F2B6D" w:rsidRPr="004041E4" w:rsidRDefault="000F2B6D" w:rsidP="000F2B6D">
            <w:pPr>
              <w:spacing w:after="0" w:line="240" w:lineRule="auto"/>
              <w:jc w:val="center"/>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0</w:t>
            </w:r>
          </w:p>
        </w:tc>
        <w:tc>
          <w:tcPr>
            <w:tcW w:w="721" w:type="pct"/>
            <w:shd w:val="clear" w:color="auto" w:fill="auto"/>
            <w:vAlign w:val="center"/>
          </w:tcPr>
          <w:p w14:paraId="0FF6C642" w14:textId="77777777" w:rsidR="000F2B6D" w:rsidRPr="004041E4" w:rsidRDefault="000F2B6D" w:rsidP="000F2B6D">
            <w:pPr>
              <w:spacing w:after="0" w:line="240" w:lineRule="auto"/>
              <w:jc w:val="center"/>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0</w:t>
            </w:r>
          </w:p>
        </w:tc>
        <w:tc>
          <w:tcPr>
            <w:tcW w:w="767" w:type="pct"/>
            <w:shd w:val="clear" w:color="auto" w:fill="auto"/>
            <w:vAlign w:val="center"/>
          </w:tcPr>
          <w:p w14:paraId="09208AB3" w14:textId="77777777" w:rsidR="000F2B6D" w:rsidRPr="004041E4" w:rsidRDefault="000F2B6D" w:rsidP="000F2B6D">
            <w:pPr>
              <w:spacing w:after="0" w:line="240" w:lineRule="auto"/>
              <w:jc w:val="center"/>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12</w:t>
            </w:r>
          </w:p>
        </w:tc>
      </w:tr>
    </w:tbl>
    <w:p w14:paraId="7FB0ED4B" w14:textId="77777777" w:rsidR="000F2B6D" w:rsidRPr="004041E4" w:rsidRDefault="000F2B6D" w:rsidP="000F2B6D">
      <w:pPr>
        <w:spacing w:line="240" w:lineRule="auto"/>
        <w:jc w:val="both"/>
        <w:rPr>
          <w:rFonts w:ascii="Book Antiqua" w:hAnsi="Book Antiqua" w:cstheme="majorHAnsi"/>
          <w:iCs/>
        </w:rPr>
      </w:pPr>
      <w:r w:rsidRPr="004041E4">
        <w:rPr>
          <w:rFonts w:ascii="Book Antiqua" w:hAnsi="Book Antiqua" w:cstheme="majorHAnsi"/>
          <w:b/>
          <w:sz w:val="18"/>
          <w:szCs w:val="18"/>
        </w:rPr>
        <w:t>Fuente:</w:t>
      </w:r>
      <w:r w:rsidRPr="004041E4">
        <w:rPr>
          <w:rFonts w:ascii="Book Antiqua" w:hAnsi="Book Antiqua" w:cstheme="majorHAnsi"/>
          <w:sz w:val="18"/>
          <w:szCs w:val="18"/>
        </w:rPr>
        <w:t xml:space="preserve"> Datos e información suministrada en el repositorio del Project Online.</w:t>
      </w:r>
    </w:p>
    <w:p w14:paraId="418C650F" w14:textId="77777777" w:rsidR="000F2B6D" w:rsidRPr="004041E4" w:rsidRDefault="000F2B6D" w:rsidP="000F2B6D">
      <w:pPr>
        <w:spacing w:line="240" w:lineRule="auto"/>
        <w:jc w:val="both"/>
        <w:rPr>
          <w:rFonts w:ascii="Book Antiqua" w:hAnsi="Book Antiqua" w:cstheme="majorHAnsi"/>
          <w:iCs/>
          <w:sz w:val="24"/>
          <w:szCs w:val="24"/>
        </w:rPr>
      </w:pPr>
    </w:p>
    <w:p w14:paraId="420DD261" w14:textId="08E420BA" w:rsidR="000F2B6D" w:rsidRPr="004041E4" w:rsidRDefault="000F2B6D" w:rsidP="000F2B6D">
      <w:pPr>
        <w:spacing w:line="240" w:lineRule="auto"/>
        <w:jc w:val="both"/>
        <w:rPr>
          <w:rFonts w:ascii="Book Antiqua" w:hAnsi="Book Antiqua" w:cstheme="majorHAnsi"/>
          <w:iCs/>
          <w:sz w:val="24"/>
          <w:szCs w:val="24"/>
        </w:rPr>
      </w:pPr>
      <w:r w:rsidRPr="004041E4">
        <w:rPr>
          <w:rFonts w:ascii="Book Antiqua" w:hAnsi="Book Antiqua" w:cstheme="majorHAnsi"/>
          <w:iCs/>
          <w:sz w:val="24"/>
          <w:szCs w:val="24"/>
        </w:rPr>
        <w:t xml:space="preserve">En el caso de los beneficios sociales se tienen dos indicadores: “1.1 Disminución en las deficiencias de actuación que se presentan durante la etapa de investigación preliminar” con un 0% de avance del cual se indica por parte de los líderes del proyecto que para realizar la medición se requiere un periodo más extenso, y la asignación de recursos para su realización. Por lo que al mes de agosto del </w:t>
      </w:r>
      <w:r w:rsidR="004D5038">
        <w:rPr>
          <w:rFonts w:ascii="Book Antiqua" w:hAnsi="Book Antiqua" w:cstheme="majorHAnsi"/>
          <w:iCs/>
          <w:sz w:val="24"/>
          <w:szCs w:val="24"/>
        </w:rPr>
        <w:t>2021</w:t>
      </w:r>
      <w:r w:rsidRPr="004041E4">
        <w:rPr>
          <w:rFonts w:ascii="Book Antiqua" w:hAnsi="Book Antiqua" w:cstheme="majorHAnsi"/>
          <w:iCs/>
          <w:sz w:val="24"/>
          <w:szCs w:val="24"/>
        </w:rPr>
        <w:t xml:space="preserve"> se tiene pendiente. </w:t>
      </w:r>
    </w:p>
    <w:p w14:paraId="274CBC97" w14:textId="77777777" w:rsidR="000F2B6D" w:rsidRPr="004041E4" w:rsidRDefault="000F2B6D" w:rsidP="000F2B6D">
      <w:pPr>
        <w:spacing w:line="240" w:lineRule="auto"/>
        <w:jc w:val="both"/>
        <w:rPr>
          <w:rFonts w:ascii="Book Antiqua" w:hAnsi="Book Antiqua" w:cstheme="majorHAnsi"/>
          <w:iCs/>
          <w:sz w:val="24"/>
          <w:szCs w:val="24"/>
        </w:rPr>
      </w:pPr>
    </w:p>
    <w:p w14:paraId="45EBAF2B" w14:textId="75648F59" w:rsidR="000F2B6D" w:rsidRDefault="000F2B6D" w:rsidP="000F2B6D">
      <w:pPr>
        <w:spacing w:line="240" w:lineRule="auto"/>
        <w:jc w:val="both"/>
        <w:rPr>
          <w:rFonts w:ascii="Book Antiqua" w:hAnsi="Book Antiqua" w:cstheme="majorBidi"/>
          <w:sz w:val="24"/>
          <w:szCs w:val="24"/>
          <w:lang w:val="es-MX"/>
        </w:rPr>
      </w:pPr>
      <w:r w:rsidRPr="004041E4">
        <w:rPr>
          <w:rFonts w:ascii="Book Antiqua" w:eastAsia="Times New Roman" w:hAnsi="Book Antiqua" w:cstheme="majorBidi"/>
          <w:snapToGrid w:val="0"/>
          <w:sz w:val="24"/>
          <w:szCs w:val="24"/>
          <w:lang w:val="es-MX" w:eastAsia="es-ES"/>
        </w:rPr>
        <w:t>En cambio, el indicador “1.2 Cantidad de fiscalías especializadas que atienden los casos por medio de procedimientos estandarizados.” Cuenta con avances positivos logrando abarcar 12 fiscalías del</w:t>
      </w:r>
      <w:r w:rsidRPr="004041E4">
        <w:rPr>
          <w:rFonts w:ascii="Book Antiqua" w:eastAsia="Arial" w:hAnsi="Book Antiqua" w:cs="Arial"/>
          <w:sz w:val="24"/>
          <w:szCs w:val="24"/>
          <w:lang w:val="es-MX"/>
        </w:rPr>
        <w:t xml:space="preserve"> </w:t>
      </w:r>
      <w:r w:rsidRPr="004041E4">
        <w:rPr>
          <w:rFonts w:ascii="Book Antiqua" w:hAnsi="Book Antiqua" w:cstheme="majorBidi"/>
          <w:sz w:val="24"/>
          <w:szCs w:val="24"/>
          <w:lang w:val="es-MX"/>
        </w:rPr>
        <w:t>total de fiscalías especializadas (que son un total de 13)</w:t>
      </w:r>
      <w:r w:rsidR="002023A7">
        <w:rPr>
          <w:rFonts w:ascii="Book Antiqua" w:hAnsi="Book Antiqua" w:cstheme="majorBidi"/>
          <w:sz w:val="24"/>
          <w:szCs w:val="24"/>
          <w:lang w:val="es-MX"/>
        </w:rPr>
        <w:t>.</w:t>
      </w:r>
    </w:p>
    <w:p w14:paraId="0411CD64" w14:textId="77777777" w:rsidR="002023A7" w:rsidRPr="004041E4" w:rsidRDefault="002023A7" w:rsidP="000F2B6D">
      <w:pPr>
        <w:spacing w:line="240" w:lineRule="auto"/>
        <w:jc w:val="both"/>
        <w:rPr>
          <w:rFonts w:ascii="Book Antiqua" w:eastAsia="Times New Roman" w:hAnsi="Book Antiqua" w:cstheme="majorBidi"/>
          <w:snapToGrid w:val="0"/>
          <w:sz w:val="24"/>
          <w:szCs w:val="24"/>
          <w:lang w:val="es-MX" w:eastAsia="es-ES"/>
        </w:rPr>
      </w:pPr>
    </w:p>
    <w:p w14:paraId="7DABD4F1" w14:textId="77777777" w:rsidR="000F2B6D" w:rsidRPr="004041E4" w:rsidRDefault="000F2B6D" w:rsidP="000F2B6D">
      <w:pPr>
        <w:numPr>
          <w:ilvl w:val="0"/>
          <w:numId w:val="9"/>
        </w:numPr>
        <w:spacing w:before="120" w:after="120" w:line="240" w:lineRule="auto"/>
        <w:contextualSpacing/>
        <w:jc w:val="both"/>
        <w:rPr>
          <w:rFonts w:ascii="Book Antiqua" w:eastAsiaTheme="majorEastAsia" w:hAnsi="Book Antiqua" w:cstheme="majorHAnsi"/>
          <w:b/>
          <w:sz w:val="24"/>
          <w:szCs w:val="24"/>
        </w:rPr>
      </w:pPr>
      <w:bookmarkStart w:id="46" w:name="_Hlk81560815"/>
      <w:r w:rsidRPr="004041E4">
        <w:rPr>
          <w:rFonts w:ascii="Book Antiqua" w:eastAsiaTheme="majorEastAsia" w:hAnsi="Book Antiqua" w:cstheme="majorHAnsi"/>
          <w:b/>
          <w:sz w:val="24"/>
          <w:szCs w:val="24"/>
        </w:rPr>
        <w:t>Entrevista y proceso de verificación.</w:t>
      </w:r>
    </w:p>
    <w:p w14:paraId="441516F7" w14:textId="77777777" w:rsidR="000F2B6D" w:rsidRPr="004041E4" w:rsidRDefault="000F2B6D" w:rsidP="000F2B6D">
      <w:pPr>
        <w:spacing w:before="120" w:after="120" w:line="240" w:lineRule="auto"/>
        <w:jc w:val="both"/>
        <w:rPr>
          <w:rFonts w:ascii="Book Antiqua" w:eastAsiaTheme="majorEastAsia" w:hAnsi="Book Antiqua" w:cstheme="majorHAnsi"/>
          <w:b/>
          <w:sz w:val="24"/>
          <w:szCs w:val="24"/>
        </w:rPr>
      </w:pPr>
    </w:p>
    <w:p w14:paraId="781ECD7B" w14:textId="77777777" w:rsidR="000F2B6D" w:rsidRPr="004041E4" w:rsidRDefault="000F2B6D" w:rsidP="000F2B6D">
      <w:pPr>
        <w:spacing w:before="120" w:after="120" w:line="240" w:lineRule="auto"/>
        <w:jc w:val="both"/>
        <w:rPr>
          <w:rFonts w:ascii="Book Antiqua" w:eastAsia="Times New Roman" w:hAnsi="Book Antiqua" w:cstheme="majorBidi"/>
          <w:snapToGrid w:val="0"/>
          <w:sz w:val="24"/>
          <w:szCs w:val="24"/>
          <w:lang w:val="es-MX" w:eastAsia="es-ES"/>
        </w:rPr>
      </w:pPr>
      <w:bookmarkStart w:id="47" w:name="_Hlk81669437"/>
      <w:r w:rsidRPr="004041E4">
        <w:rPr>
          <w:rFonts w:ascii="Book Antiqua" w:eastAsia="Times New Roman" w:hAnsi="Book Antiqua" w:cstheme="majorBidi"/>
          <w:snapToGrid w:val="0"/>
          <w:sz w:val="24"/>
          <w:szCs w:val="24"/>
          <w:lang w:val="es-MX" w:eastAsia="es-ES"/>
        </w:rPr>
        <w:t xml:space="preserve">Para este proyecto se trataron los siguientes puntos en la entrevista llevada a cabo el 11 agosto 2021. </w:t>
      </w:r>
    </w:p>
    <w:p w14:paraId="50BDDA06" w14:textId="77777777" w:rsidR="000F2B6D" w:rsidRPr="004041E4" w:rsidRDefault="000F2B6D" w:rsidP="000F2B6D">
      <w:pPr>
        <w:spacing w:before="120" w:after="120" w:line="240" w:lineRule="auto"/>
        <w:jc w:val="both"/>
        <w:rPr>
          <w:rFonts w:ascii="Book Antiqua" w:eastAsia="Times New Roman" w:hAnsi="Book Antiqua" w:cstheme="majorHAnsi"/>
          <w:snapToGrid w:val="0"/>
          <w:sz w:val="24"/>
          <w:szCs w:val="24"/>
          <w:lang w:val="es-MX" w:eastAsia="es-ES"/>
        </w:rPr>
      </w:pPr>
    </w:p>
    <w:bookmarkEnd w:id="46"/>
    <w:bookmarkEnd w:id="47"/>
    <w:p w14:paraId="65E7F129" w14:textId="566BF0CF" w:rsidR="000F2B6D" w:rsidRPr="006D32F2" w:rsidRDefault="000F2B6D" w:rsidP="006D32F2">
      <w:pPr>
        <w:spacing w:before="120" w:after="120" w:line="240" w:lineRule="auto"/>
        <w:jc w:val="both"/>
        <w:rPr>
          <w:rFonts w:ascii="Book Antiqua" w:eastAsia="Times New Roman" w:hAnsi="Book Antiqua" w:cstheme="majorHAnsi"/>
          <w:snapToGrid w:val="0"/>
          <w:sz w:val="24"/>
          <w:szCs w:val="24"/>
          <w:lang w:val="es-MX" w:eastAsia="es-ES"/>
        </w:rPr>
      </w:pPr>
      <w:r w:rsidRPr="004041E4">
        <w:rPr>
          <w:rFonts w:ascii="Book Antiqua" w:hAnsi="Book Antiqua"/>
          <w:noProof/>
        </w:rPr>
        <w:lastRenderedPageBreak/>
        <w:drawing>
          <wp:inline distT="0" distB="0" distL="0" distR="0" wp14:anchorId="6E7290E6" wp14:editId="3C2DB88C">
            <wp:extent cx="5612130" cy="2970530"/>
            <wp:effectExtent l="0" t="0" r="7620" b="127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612130" cy="2970530"/>
                    </a:xfrm>
                    <a:prstGeom prst="rect">
                      <a:avLst/>
                    </a:prstGeom>
                  </pic:spPr>
                </pic:pic>
              </a:graphicData>
            </a:graphic>
          </wp:inline>
        </w:drawing>
      </w:r>
    </w:p>
    <w:p w14:paraId="0E1BAB35" w14:textId="77777777" w:rsidR="000F2B6D" w:rsidRPr="004041E4" w:rsidRDefault="000F2B6D" w:rsidP="000F2B6D">
      <w:pPr>
        <w:spacing w:line="240" w:lineRule="auto"/>
        <w:jc w:val="both"/>
        <w:rPr>
          <w:rFonts w:ascii="Book Antiqua" w:eastAsia="Times New Roman" w:hAnsi="Book Antiqua" w:cstheme="majorHAnsi"/>
          <w:snapToGrid w:val="0"/>
          <w:sz w:val="24"/>
          <w:szCs w:val="24"/>
          <w:lang w:val="es-MX" w:eastAsia="es-ES"/>
        </w:rPr>
      </w:pPr>
      <w:r w:rsidRPr="004041E4">
        <w:rPr>
          <w:rFonts w:ascii="Book Antiqua" w:eastAsia="Times New Roman" w:hAnsi="Book Antiqua" w:cstheme="majorHAnsi"/>
          <w:snapToGrid w:val="0"/>
          <w:sz w:val="24"/>
          <w:szCs w:val="24"/>
          <w:lang w:val="es-MX" w:eastAsia="es-ES"/>
        </w:rPr>
        <w:t>Finalmente, el Ministerio Público comunica que  la producción y elaboración de las diferentes guías, han venido a ser un aliado en la situación actual del país, debido al cambio ocasionado por le COVID-19, la capacitación pasó a ser virtual totalmente y contar con documentos que expliquen paso a paso el desarrollo del análisis jurídico, probatorio y procesal de las investigación, incluyendo buenas prácticas, conlleva a mejorar el servicio público brindado, desarrollando las competencias laborales requeridas para el desarrollo del puesto de Fiscala Auxiliar y Fiscal Auxiliar, en el Ministerio Público.</w:t>
      </w:r>
    </w:p>
    <w:p w14:paraId="32AA0647" w14:textId="77777777" w:rsidR="00FF7CB4" w:rsidRPr="004041E4" w:rsidRDefault="00FF7CB4" w:rsidP="000F2B6D">
      <w:pPr>
        <w:spacing w:line="240" w:lineRule="auto"/>
        <w:jc w:val="both"/>
        <w:rPr>
          <w:rFonts w:ascii="Book Antiqua" w:hAnsi="Book Antiqua" w:cstheme="majorHAnsi"/>
          <w:iCs/>
        </w:rPr>
      </w:pPr>
    </w:p>
    <w:p w14:paraId="1868C991" w14:textId="77777777" w:rsidR="000F2B6D" w:rsidRPr="004041E4" w:rsidRDefault="000F2B6D" w:rsidP="000F2B6D">
      <w:pPr>
        <w:keepNext/>
        <w:keepLines/>
        <w:numPr>
          <w:ilvl w:val="2"/>
          <w:numId w:val="4"/>
        </w:numPr>
        <w:spacing w:before="40" w:after="0" w:line="240" w:lineRule="auto"/>
        <w:outlineLvl w:val="2"/>
        <w:rPr>
          <w:rFonts w:ascii="Book Antiqua" w:eastAsiaTheme="majorEastAsia" w:hAnsi="Book Antiqua" w:cstheme="majorHAnsi"/>
          <w:b/>
          <w:sz w:val="24"/>
          <w:szCs w:val="24"/>
        </w:rPr>
      </w:pPr>
      <w:bookmarkStart w:id="48" w:name="_Toc89714427"/>
      <w:bookmarkStart w:id="49" w:name="_Toc141169747"/>
      <w:bookmarkStart w:id="50" w:name="_Hlk81560907"/>
      <w:r w:rsidRPr="004041E4">
        <w:rPr>
          <w:rFonts w:ascii="Book Antiqua" w:eastAsiaTheme="majorEastAsia" w:hAnsi="Book Antiqua" w:cstheme="majorHAnsi"/>
          <w:b/>
          <w:sz w:val="24"/>
          <w:szCs w:val="24"/>
        </w:rPr>
        <w:t>Proyecto:  Aborde del Código Procesal Agrario</w:t>
      </w:r>
      <w:bookmarkEnd w:id="48"/>
      <w:bookmarkEnd w:id="49"/>
    </w:p>
    <w:p w14:paraId="07096B70" w14:textId="77777777" w:rsidR="000F2B6D" w:rsidRPr="004041E4" w:rsidRDefault="000F2B6D" w:rsidP="000F2B6D">
      <w:pPr>
        <w:rPr>
          <w:rFonts w:ascii="Book Antiqua" w:hAnsi="Book Antiqua"/>
        </w:rPr>
      </w:pPr>
    </w:p>
    <w:bookmarkEnd w:id="50"/>
    <w:p w14:paraId="730276A8" w14:textId="77777777" w:rsidR="00B12385" w:rsidRPr="00020BAC" w:rsidRDefault="000F2B6D" w:rsidP="000F2B6D">
      <w:pPr>
        <w:spacing w:line="240" w:lineRule="auto"/>
        <w:jc w:val="both"/>
        <w:rPr>
          <w:rFonts w:ascii="Book Antiqua" w:hAnsi="Book Antiqua" w:cstheme="majorHAnsi"/>
          <w:b/>
          <w:bCs/>
          <w:sz w:val="24"/>
          <w:szCs w:val="24"/>
        </w:rPr>
      </w:pPr>
      <w:r w:rsidRPr="00B12385">
        <w:rPr>
          <w:rFonts w:ascii="Book Antiqua" w:hAnsi="Book Antiqua" w:cstheme="majorHAnsi"/>
          <w:sz w:val="24"/>
          <w:szCs w:val="24"/>
        </w:rPr>
        <w:t>El proyecto de Implementación del Código Procesal Agrario contó con el objetivo de preparar a los despachos para implementar los cambios a nivel procesal del Código Procesal Agrario.</w:t>
      </w:r>
      <w:r w:rsidRPr="00020BAC">
        <w:rPr>
          <w:rFonts w:ascii="Book Antiqua" w:hAnsi="Book Antiqua" w:cstheme="majorHAnsi"/>
          <w:b/>
          <w:bCs/>
          <w:sz w:val="24"/>
          <w:szCs w:val="24"/>
        </w:rPr>
        <w:t xml:space="preserve"> </w:t>
      </w:r>
    </w:p>
    <w:p w14:paraId="0F6B5E2A" w14:textId="5A7FC702" w:rsidR="000F2B6D" w:rsidRPr="004041E4" w:rsidRDefault="000F2B6D" w:rsidP="000F2B6D">
      <w:pPr>
        <w:spacing w:line="240" w:lineRule="auto"/>
        <w:jc w:val="both"/>
        <w:rPr>
          <w:rFonts w:ascii="Book Antiqua" w:hAnsi="Book Antiqua" w:cstheme="majorHAnsi"/>
          <w:sz w:val="24"/>
          <w:szCs w:val="24"/>
        </w:rPr>
      </w:pPr>
      <w:r w:rsidRPr="004041E4">
        <w:rPr>
          <w:rFonts w:ascii="Book Antiqua" w:hAnsi="Book Antiqua" w:cstheme="majorHAnsi"/>
          <w:sz w:val="24"/>
          <w:szCs w:val="24"/>
        </w:rPr>
        <w:t>Dicha preparación se realizó mediante el abordaje de los Juzgados que atienden la materia Agraria, necesarios con el fin de generar capacidad operativa en los Juzgados para que se encontraran en condiciones óptimas una vez que entre en vigencia el Código.</w:t>
      </w:r>
    </w:p>
    <w:p w14:paraId="250826C2" w14:textId="77777777" w:rsidR="000F2B6D" w:rsidRPr="004041E4" w:rsidRDefault="000F2B6D" w:rsidP="000F2B6D">
      <w:pPr>
        <w:spacing w:line="240" w:lineRule="auto"/>
        <w:jc w:val="both"/>
        <w:rPr>
          <w:rFonts w:ascii="Book Antiqua" w:hAnsi="Book Antiqua" w:cstheme="majorHAnsi"/>
          <w:sz w:val="24"/>
          <w:szCs w:val="24"/>
        </w:rPr>
      </w:pPr>
      <w:r w:rsidRPr="004041E4">
        <w:rPr>
          <w:rFonts w:ascii="Book Antiqua" w:hAnsi="Book Antiqua" w:cstheme="majorHAnsi"/>
          <w:sz w:val="24"/>
          <w:szCs w:val="24"/>
        </w:rPr>
        <w:lastRenderedPageBreak/>
        <w:t>Los abordajes se ejecutaron por medio de profesiones en las ramas de la administración y la ingeniería industrial, los cuales mediante visitas y la aplicación de herramienta realizaron análisis de la estructura de trabajo, conformación de equipos de mejora de procesos, análisis estadístico, distribución de cargas de trabajo, análisis de la cantidad de sentencias dictadas y cantidad de pendiente de fallo, análisis de escritos en cuanto a entrada y pendientes de resolver; implementación de Indicadores de Gestión, planes de trabajo, entre otras actividades</w:t>
      </w:r>
    </w:p>
    <w:p w14:paraId="44C3AE7A" w14:textId="77777777" w:rsidR="000F2B6D" w:rsidRPr="004041E4" w:rsidRDefault="000F2B6D" w:rsidP="000F2B6D">
      <w:pPr>
        <w:spacing w:line="240" w:lineRule="auto"/>
        <w:rPr>
          <w:rFonts w:ascii="Book Antiqua" w:hAnsi="Book Antiqua" w:cstheme="majorHAnsi"/>
          <w:sz w:val="24"/>
          <w:szCs w:val="24"/>
        </w:rPr>
      </w:pPr>
      <w:r w:rsidRPr="004041E4">
        <w:rPr>
          <w:rFonts w:ascii="Book Antiqua" w:hAnsi="Book Antiqua" w:cstheme="majorHAnsi"/>
          <w:sz w:val="24"/>
          <w:szCs w:val="24"/>
        </w:rPr>
        <w:t xml:space="preserve">Como resultado se tiene: </w:t>
      </w:r>
    </w:p>
    <w:p w14:paraId="22095B89" w14:textId="77777777" w:rsidR="000F2B6D" w:rsidRPr="004041E4" w:rsidRDefault="000F2B6D" w:rsidP="000F2B6D">
      <w:pPr>
        <w:spacing w:line="240" w:lineRule="auto"/>
        <w:rPr>
          <w:rFonts w:ascii="Book Antiqua" w:hAnsi="Book Antiqua" w:cstheme="majorHAnsi"/>
        </w:rPr>
      </w:pPr>
    </w:p>
    <w:p w14:paraId="5C0948BF" w14:textId="77777777" w:rsidR="000F2B6D" w:rsidRPr="004041E4" w:rsidRDefault="000F2B6D" w:rsidP="000F2B6D">
      <w:pPr>
        <w:numPr>
          <w:ilvl w:val="0"/>
          <w:numId w:val="9"/>
        </w:numPr>
        <w:spacing w:before="120" w:after="120" w:line="240" w:lineRule="auto"/>
        <w:contextualSpacing/>
        <w:jc w:val="both"/>
        <w:rPr>
          <w:rFonts w:ascii="Book Antiqua" w:eastAsiaTheme="majorEastAsia" w:hAnsi="Book Antiqua" w:cstheme="majorHAnsi"/>
          <w:b/>
          <w:sz w:val="24"/>
          <w:szCs w:val="24"/>
        </w:rPr>
      </w:pPr>
      <w:r w:rsidRPr="004041E4">
        <w:rPr>
          <w:rFonts w:ascii="Book Antiqua" w:eastAsiaTheme="majorEastAsia" w:hAnsi="Book Antiqua" w:cstheme="majorHAnsi"/>
          <w:b/>
          <w:sz w:val="24"/>
          <w:szCs w:val="24"/>
        </w:rPr>
        <w:t>Beneficios Institucionales</w:t>
      </w:r>
    </w:p>
    <w:p w14:paraId="6B38A725" w14:textId="77777777" w:rsidR="000F2B6D" w:rsidRPr="004041E4" w:rsidRDefault="000F2B6D" w:rsidP="000F2B6D">
      <w:pPr>
        <w:spacing w:before="120" w:after="120" w:line="240" w:lineRule="auto"/>
        <w:jc w:val="both"/>
        <w:rPr>
          <w:rFonts w:ascii="Book Antiqua" w:hAnsi="Book Antiqua" w:cstheme="majorHAnsi"/>
          <w:sz w:val="24"/>
          <w:szCs w:val="24"/>
        </w:rPr>
      </w:pPr>
    </w:p>
    <w:p w14:paraId="77711586" w14:textId="164D06BD" w:rsidR="000F2B6D" w:rsidRPr="004041E4" w:rsidRDefault="000F2B6D" w:rsidP="000F2B6D">
      <w:pPr>
        <w:spacing w:after="60" w:line="240" w:lineRule="auto"/>
        <w:contextualSpacing/>
        <w:jc w:val="both"/>
        <w:rPr>
          <w:rFonts w:ascii="Book Antiqua" w:eastAsia="Calibri" w:hAnsi="Book Antiqua" w:cstheme="majorHAnsi"/>
          <w:sz w:val="24"/>
          <w:szCs w:val="24"/>
          <w:lang w:val="es-ES"/>
        </w:rPr>
      </w:pPr>
      <w:r w:rsidRPr="004041E4">
        <w:rPr>
          <w:rFonts w:ascii="Book Antiqua" w:eastAsia="Calibri" w:hAnsi="Book Antiqua" w:cstheme="majorHAnsi"/>
          <w:sz w:val="24"/>
          <w:szCs w:val="24"/>
          <w:lang w:val="es-ES"/>
        </w:rPr>
        <w:t>En el siguiente cuadro, en la línea correspondiente al indicador en cuestión se genera para cada fecha de medición dos datos, indicado con A y con B, los cuales corresponden a los datos más alto en cada uno de esos cortes, debido a que, por la experiencia se conoce que en ocasiones existen diferencias importantes entre el dato más alto y el siguiente. En esta línea se identifica que para los datos A, existe una reducción de 907 a 626 días, lo que implica una reducción de 281 días naturales (9 meses); en el caso de los datos B, una reducción de 36 días naturales; lo anterior de julio 2019 a julio 2020. Por otro lado, se cuenta con el dato para el Tribunal donde se identifica una reducción de 1928 días.</w:t>
      </w:r>
    </w:p>
    <w:p w14:paraId="6C6613EF" w14:textId="77777777" w:rsidR="002A53A6" w:rsidRPr="004041E4" w:rsidRDefault="002A53A6" w:rsidP="000F2B6D">
      <w:pPr>
        <w:spacing w:before="120" w:after="120" w:line="240" w:lineRule="auto"/>
        <w:jc w:val="both"/>
        <w:rPr>
          <w:rFonts w:ascii="Book Antiqua" w:hAnsi="Book Antiqua" w:cstheme="majorHAnsi"/>
          <w:sz w:val="24"/>
          <w:szCs w:val="24"/>
        </w:rPr>
      </w:pPr>
    </w:p>
    <w:p w14:paraId="209A04F7" w14:textId="77777777" w:rsidR="000F2B6D" w:rsidRPr="004041E4" w:rsidRDefault="000F2B6D" w:rsidP="000F2B6D">
      <w:pPr>
        <w:spacing w:after="200" w:line="240" w:lineRule="auto"/>
        <w:jc w:val="center"/>
        <w:rPr>
          <w:rFonts w:ascii="Book Antiqua" w:hAnsi="Book Antiqua"/>
          <w:b/>
          <w:bCs/>
        </w:rPr>
      </w:pPr>
      <w:r w:rsidRPr="004041E4">
        <w:rPr>
          <w:rFonts w:ascii="Book Antiqua" w:hAnsi="Book Antiqua"/>
          <w:b/>
          <w:bCs/>
        </w:rPr>
        <w:t xml:space="preserve">Tabla </w:t>
      </w:r>
      <w:r w:rsidRPr="004041E4">
        <w:rPr>
          <w:rFonts w:ascii="Book Antiqua" w:hAnsi="Book Antiqua"/>
          <w:b/>
          <w:bCs/>
        </w:rPr>
        <w:fldChar w:fldCharType="begin"/>
      </w:r>
      <w:r w:rsidRPr="004041E4">
        <w:rPr>
          <w:rFonts w:ascii="Book Antiqua" w:hAnsi="Book Antiqua"/>
          <w:b/>
          <w:bCs/>
        </w:rPr>
        <w:instrText xml:space="preserve"> SEQ Tabla \* ARABIC </w:instrText>
      </w:r>
      <w:r w:rsidRPr="004041E4">
        <w:rPr>
          <w:rFonts w:ascii="Book Antiqua" w:hAnsi="Book Antiqua"/>
          <w:b/>
          <w:bCs/>
        </w:rPr>
        <w:fldChar w:fldCharType="separate"/>
      </w:r>
      <w:r w:rsidRPr="004041E4">
        <w:rPr>
          <w:rFonts w:ascii="Book Antiqua" w:hAnsi="Book Antiqua"/>
          <w:b/>
          <w:bCs/>
          <w:noProof/>
        </w:rPr>
        <w:t>11</w:t>
      </w:r>
      <w:r w:rsidRPr="004041E4">
        <w:rPr>
          <w:rFonts w:ascii="Book Antiqua" w:hAnsi="Book Antiqua"/>
          <w:b/>
          <w:bCs/>
        </w:rPr>
        <w:fldChar w:fldCharType="end"/>
      </w:r>
      <w:r w:rsidRPr="004041E4">
        <w:rPr>
          <w:rFonts w:ascii="Book Antiqua" w:hAnsi="Book Antiqua"/>
          <w:b/>
          <w:bCs/>
        </w:rPr>
        <w:t>.Beneficios Institucionales Abordaje del Código Procesal Agrario</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80"/>
        <w:gridCol w:w="2253"/>
        <w:gridCol w:w="1538"/>
        <w:gridCol w:w="1661"/>
        <w:gridCol w:w="1696"/>
      </w:tblGrid>
      <w:tr w:rsidR="00476961" w:rsidRPr="004041E4" w14:paraId="449C83D5" w14:textId="77777777" w:rsidTr="008C4852">
        <w:trPr>
          <w:trHeight w:val="20"/>
          <w:tblHeader/>
        </w:trPr>
        <w:tc>
          <w:tcPr>
            <w:tcW w:w="952" w:type="pct"/>
            <w:vMerge w:val="restart"/>
            <w:shd w:val="clear" w:color="auto" w:fill="2F5496" w:themeFill="accent1" w:themeFillShade="BF"/>
            <w:vAlign w:val="center"/>
          </w:tcPr>
          <w:p w14:paraId="4FBD2F67"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Descripción del beneficio</w:t>
            </w:r>
          </w:p>
        </w:tc>
        <w:tc>
          <w:tcPr>
            <w:tcW w:w="1276" w:type="pct"/>
            <w:vMerge w:val="restart"/>
            <w:shd w:val="clear" w:color="auto" w:fill="2F5496" w:themeFill="accent1" w:themeFillShade="BF"/>
            <w:vAlign w:val="center"/>
          </w:tcPr>
          <w:p w14:paraId="27D05AAF"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Indicador</w:t>
            </w:r>
          </w:p>
        </w:tc>
        <w:tc>
          <w:tcPr>
            <w:tcW w:w="871" w:type="pct"/>
            <w:vMerge w:val="restart"/>
            <w:shd w:val="clear" w:color="auto" w:fill="2F5496" w:themeFill="accent1" w:themeFillShade="BF"/>
            <w:vAlign w:val="center"/>
          </w:tcPr>
          <w:p w14:paraId="7F33C45C"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 xml:space="preserve">Dato previo al inicio del proyecto </w:t>
            </w:r>
          </w:p>
          <w:p w14:paraId="000106FF"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(línea base)</w:t>
            </w:r>
          </w:p>
        </w:tc>
        <w:tc>
          <w:tcPr>
            <w:tcW w:w="1901" w:type="pct"/>
            <w:gridSpan w:val="2"/>
            <w:shd w:val="clear" w:color="auto" w:fill="2F5496" w:themeFill="accent1" w:themeFillShade="BF"/>
            <w:vAlign w:val="center"/>
          </w:tcPr>
          <w:p w14:paraId="427604A2"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Datos de los indicadores obtenidos</w:t>
            </w:r>
          </w:p>
        </w:tc>
      </w:tr>
      <w:tr w:rsidR="00476961" w:rsidRPr="004041E4" w14:paraId="27309E01" w14:textId="77777777" w:rsidTr="008C4852">
        <w:trPr>
          <w:trHeight w:val="793"/>
          <w:tblHeader/>
        </w:trPr>
        <w:tc>
          <w:tcPr>
            <w:tcW w:w="952" w:type="pct"/>
            <w:vMerge/>
            <w:shd w:val="clear" w:color="auto" w:fill="2F5496" w:themeFill="accent1" w:themeFillShade="BF"/>
            <w:vAlign w:val="center"/>
          </w:tcPr>
          <w:p w14:paraId="437A66EF"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p>
        </w:tc>
        <w:tc>
          <w:tcPr>
            <w:tcW w:w="1276" w:type="pct"/>
            <w:vMerge/>
            <w:shd w:val="clear" w:color="auto" w:fill="2F5496" w:themeFill="accent1" w:themeFillShade="BF"/>
            <w:vAlign w:val="center"/>
          </w:tcPr>
          <w:p w14:paraId="49CBAF86"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p>
        </w:tc>
        <w:tc>
          <w:tcPr>
            <w:tcW w:w="871" w:type="pct"/>
            <w:vMerge/>
            <w:shd w:val="clear" w:color="auto" w:fill="2F5496" w:themeFill="accent1" w:themeFillShade="BF"/>
            <w:vAlign w:val="center"/>
          </w:tcPr>
          <w:p w14:paraId="26197336"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p>
        </w:tc>
        <w:tc>
          <w:tcPr>
            <w:tcW w:w="941" w:type="pct"/>
            <w:shd w:val="clear" w:color="auto" w:fill="2F5496" w:themeFill="accent1" w:themeFillShade="BF"/>
            <w:vAlign w:val="center"/>
          </w:tcPr>
          <w:p w14:paraId="396595B1"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6 meses después de concluido</w:t>
            </w:r>
          </w:p>
          <w:p w14:paraId="092C6E30"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p>
        </w:tc>
        <w:tc>
          <w:tcPr>
            <w:tcW w:w="961" w:type="pct"/>
            <w:shd w:val="clear" w:color="auto" w:fill="2F5496" w:themeFill="accent1" w:themeFillShade="BF"/>
            <w:vAlign w:val="center"/>
          </w:tcPr>
          <w:p w14:paraId="088BD479"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12 meses después de concluido el proyecto</w:t>
            </w:r>
          </w:p>
          <w:p w14:paraId="7762DFCC"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p>
        </w:tc>
      </w:tr>
      <w:tr w:rsidR="00476961" w:rsidRPr="004041E4" w14:paraId="2F01B17A" w14:textId="77777777" w:rsidTr="008C4852">
        <w:trPr>
          <w:trHeight w:val="20"/>
        </w:trPr>
        <w:tc>
          <w:tcPr>
            <w:tcW w:w="952" w:type="pct"/>
            <w:vMerge w:val="restart"/>
            <w:shd w:val="clear" w:color="auto" w:fill="auto"/>
            <w:vAlign w:val="center"/>
          </w:tcPr>
          <w:p w14:paraId="0F2A60D0" w14:textId="77777777" w:rsidR="000F2B6D" w:rsidRPr="004041E4" w:rsidRDefault="000F2B6D" w:rsidP="000F2B6D">
            <w:pPr>
              <w:spacing w:after="200" w:line="240" w:lineRule="auto"/>
              <w:ind w:right="-102"/>
              <w:jc w:val="both"/>
              <w:rPr>
                <w:rFonts w:ascii="Book Antiqua" w:eastAsia="Calibri" w:hAnsi="Book Antiqua" w:cstheme="majorHAnsi"/>
                <w:snapToGrid w:val="0"/>
                <w:sz w:val="20"/>
                <w:szCs w:val="20"/>
              </w:rPr>
            </w:pPr>
          </w:p>
          <w:p w14:paraId="67D0B3DF" w14:textId="77777777" w:rsidR="000F2B6D" w:rsidRPr="004041E4" w:rsidRDefault="000F2B6D" w:rsidP="000F2B6D">
            <w:pPr>
              <w:numPr>
                <w:ilvl w:val="0"/>
                <w:numId w:val="10"/>
              </w:numPr>
              <w:spacing w:after="60" w:line="240" w:lineRule="auto"/>
              <w:ind w:left="321" w:right="-102" w:hanging="337"/>
              <w:contextualSpacing/>
              <w:jc w:val="both"/>
              <w:rPr>
                <w:rFonts w:ascii="Book Antiqua" w:eastAsia="Calibri" w:hAnsi="Book Antiqua" w:cstheme="majorHAnsi"/>
                <w:sz w:val="20"/>
                <w:szCs w:val="20"/>
              </w:rPr>
            </w:pPr>
            <w:r w:rsidRPr="004041E4">
              <w:rPr>
                <w:rFonts w:ascii="Book Antiqua" w:eastAsia="Calibri" w:hAnsi="Book Antiqua" w:cstheme="majorHAnsi"/>
                <w:snapToGrid w:val="0"/>
                <w:sz w:val="20"/>
                <w:szCs w:val="20"/>
              </w:rPr>
              <w:t xml:space="preserve">Disminución en el retraso judicial del </w:t>
            </w:r>
            <w:r w:rsidRPr="004041E4">
              <w:rPr>
                <w:rFonts w:ascii="Book Antiqua" w:eastAsia="Calibri" w:hAnsi="Book Antiqua" w:cstheme="majorHAnsi"/>
                <w:snapToGrid w:val="0"/>
                <w:sz w:val="20"/>
                <w:szCs w:val="20"/>
              </w:rPr>
              <w:lastRenderedPageBreak/>
              <w:t>despacho judicial.</w:t>
            </w:r>
          </w:p>
        </w:tc>
        <w:tc>
          <w:tcPr>
            <w:tcW w:w="1276" w:type="pct"/>
            <w:tcBorders>
              <w:bottom w:val="single" w:sz="4" w:space="0" w:color="auto"/>
            </w:tcBorders>
            <w:shd w:val="clear" w:color="auto" w:fill="auto"/>
            <w:vAlign w:val="center"/>
          </w:tcPr>
          <w:p w14:paraId="4C916793" w14:textId="77777777" w:rsidR="000F2B6D" w:rsidRPr="004041E4" w:rsidRDefault="000F2B6D" w:rsidP="000F2B6D">
            <w:pPr>
              <w:numPr>
                <w:ilvl w:val="1"/>
                <w:numId w:val="10"/>
              </w:numPr>
              <w:spacing w:after="60" w:line="240" w:lineRule="auto"/>
              <w:ind w:left="315" w:hanging="426"/>
              <w:contextualSpacing/>
              <w:jc w:val="both"/>
              <w:rPr>
                <w:rFonts w:ascii="Book Antiqua" w:eastAsia="Calibri" w:hAnsi="Book Antiqua" w:cstheme="majorHAnsi"/>
                <w:sz w:val="20"/>
                <w:szCs w:val="20"/>
              </w:rPr>
            </w:pPr>
            <w:r w:rsidRPr="004041E4">
              <w:rPr>
                <w:rFonts w:ascii="Book Antiqua" w:eastAsia="Calibri" w:hAnsi="Book Antiqua" w:cstheme="majorHAnsi"/>
                <w:sz w:val="20"/>
                <w:szCs w:val="20"/>
              </w:rPr>
              <w:lastRenderedPageBreak/>
              <w:t>Reducción del circulante en un 20%</w:t>
            </w:r>
            <w:r w:rsidRPr="004041E4">
              <w:rPr>
                <w:rFonts w:ascii="Book Antiqua" w:eastAsia="Calibri" w:hAnsi="Book Antiqua" w:cstheme="majorHAnsi"/>
                <w:sz w:val="20"/>
                <w:szCs w:val="20"/>
                <w:vertAlign w:val="superscript"/>
              </w:rPr>
              <w:footnoteReference w:id="7"/>
            </w:r>
            <w:r w:rsidRPr="004041E4">
              <w:rPr>
                <w:rFonts w:ascii="Book Antiqua" w:eastAsia="Calibri" w:hAnsi="Book Antiqua" w:cstheme="majorHAnsi"/>
                <w:sz w:val="20"/>
                <w:szCs w:val="20"/>
              </w:rPr>
              <w:t>.</w:t>
            </w:r>
          </w:p>
          <w:p w14:paraId="013F4C05" w14:textId="77777777" w:rsidR="000F2B6D" w:rsidRPr="004041E4" w:rsidRDefault="000F2B6D" w:rsidP="000F2B6D">
            <w:pPr>
              <w:spacing w:after="60" w:line="240" w:lineRule="auto"/>
              <w:ind w:left="315"/>
              <w:contextualSpacing/>
              <w:jc w:val="both"/>
              <w:rPr>
                <w:rFonts w:ascii="Book Antiqua" w:eastAsia="Calibri" w:hAnsi="Book Antiqua" w:cstheme="majorHAnsi"/>
                <w:sz w:val="20"/>
                <w:szCs w:val="20"/>
              </w:rPr>
            </w:pPr>
          </w:p>
          <w:p w14:paraId="74541895" w14:textId="77777777" w:rsidR="000F2B6D" w:rsidRPr="004041E4" w:rsidRDefault="000F2B6D" w:rsidP="000F2B6D">
            <w:pPr>
              <w:spacing w:after="60" w:line="240" w:lineRule="auto"/>
              <w:ind w:left="315"/>
              <w:contextualSpacing/>
              <w:jc w:val="both"/>
              <w:rPr>
                <w:rFonts w:ascii="Book Antiqua" w:eastAsia="Calibri" w:hAnsi="Book Antiqua" w:cstheme="majorHAnsi"/>
                <w:sz w:val="20"/>
                <w:szCs w:val="20"/>
              </w:rPr>
            </w:pPr>
          </w:p>
        </w:tc>
        <w:tc>
          <w:tcPr>
            <w:tcW w:w="871" w:type="pct"/>
            <w:tcBorders>
              <w:bottom w:val="single" w:sz="4" w:space="0" w:color="auto"/>
            </w:tcBorders>
            <w:shd w:val="clear" w:color="auto" w:fill="auto"/>
            <w:vAlign w:val="center"/>
          </w:tcPr>
          <w:p w14:paraId="593FF1E2"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6185</w:t>
            </w:r>
          </w:p>
          <w:p w14:paraId="052F43BF"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 xml:space="preserve">Circulante inicial del 2019 despacho de primera </w:t>
            </w:r>
            <w:r w:rsidRPr="004041E4">
              <w:rPr>
                <w:rFonts w:ascii="Book Antiqua" w:eastAsia="Calibri" w:hAnsi="Book Antiqua" w:cstheme="majorHAnsi"/>
                <w:sz w:val="20"/>
                <w:szCs w:val="20"/>
              </w:rPr>
              <w:lastRenderedPageBreak/>
              <w:t>instancia involucrados</w:t>
            </w:r>
          </w:p>
        </w:tc>
        <w:tc>
          <w:tcPr>
            <w:tcW w:w="941" w:type="pct"/>
            <w:tcBorders>
              <w:bottom w:val="single" w:sz="4" w:space="0" w:color="auto"/>
            </w:tcBorders>
            <w:shd w:val="clear" w:color="auto" w:fill="auto"/>
          </w:tcPr>
          <w:p w14:paraId="0146A54C"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lastRenderedPageBreak/>
              <w:t>5998</w:t>
            </w:r>
          </w:p>
          <w:p w14:paraId="0E3FFCD9"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 xml:space="preserve">Circulante final del 2019 despacho de primera </w:t>
            </w:r>
            <w:r w:rsidRPr="004041E4">
              <w:rPr>
                <w:rFonts w:ascii="Book Antiqua" w:eastAsia="Calibri" w:hAnsi="Book Antiqua" w:cstheme="majorHAnsi"/>
                <w:sz w:val="20"/>
                <w:szCs w:val="20"/>
              </w:rPr>
              <w:lastRenderedPageBreak/>
              <w:t>instancia involucrados</w:t>
            </w:r>
          </w:p>
          <w:p w14:paraId="47D3D910"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Reducción del 3% respecto al CI del 2019</w:t>
            </w:r>
          </w:p>
        </w:tc>
        <w:tc>
          <w:tcPr>
            <w:tcW w:w="961" w:type="pct"/>
            <w:tcBorders>
              <w:bottom w:val="single" w:sz="4" w:space="0" w:color="auto"/>
            </w:tcBorders>
            <w:shd w:val="clear" w:color="auto" w:fill="auto"/>
            <w:vAlign w:val="center"/>
          </w:tcPr>
          <w:p w14:paraId="253B240D"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lastRenderedPageBreak/>
              <w:t>5864</w:t>
            </w:r>
          </w:p>
          <w:p w14:paraId="68E2D1CC"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 xml:space="preserve">Circulante final del 2020 despacho de primera </w:t>
            </w:r>
            <w:r w:rsidRPr="004041E4">
              <w:rPr>
                <w:rFonts w:ascii="Book Antiqua" w:eastAsia="Calibri" w:hAnsi="Book Antiqua" w:cstheme="majorHAnsi"/>
                <w:sz w:val="20"/>
                <w:szCs w:val="20"/>
              </w:rPr>
              <w:lastRenderedPageBreak/>
              <w:t>instancia involucrados</w:t>
            </w:r>
          </w:p>
          <w:p w14:paraId="60977F76"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Reducción del 5% respecto al CI del 2019</w:t>
            </w:r>
          </w:p>
        </w:tc>
      </w:tr>
      <w:tr w:rsidR="00476961" w:rsidRPr="004041E4" w14:paraId="79300F52" w14:textId="77777777" w:rsidTr="008C4852">
        <w:trPr>
          <w:trHeight w:val="20"/>
        </w:trPr>
        <w:tc>
          <w:tcPr>
            <w:tcW w:w="952" w:type="pct"/>
            <w:vMerge/>
            <w:shd w:val="clear" w:color="auto" w:fill="auto"/>
          </w:tcPr>
          <w:p w14:paraId="6F026677" w14:textId="77777777" w:rsidR="000F2B6D" w:rsidRPr="004041E4" w:rsidRDefault="000F2B6D" w:rsidP="000F2B6D">
            <w:pPr>
              <w:spacing w:after="200" w:line="240" w:lineRule="auto"/>
              <w:jc w:val="both"/>
              <w:rPr>
                <w:rFonts w:ascii="Book Antiqua" w:eastAsia="Calibri" w:hAnsi="Book Antiqua" w:cstheme="majorHAnsi"/>
                <w:sz w:val="20"/>
                <w:szCs w:val="20"/>
              </w:rPr>
            </w:pPr>
          </w:p>
        </w:tc>
        <w:tc>
          <w:tcPr>
            <w:tcW w:w="1276" w:type="pct"/>
            <w:tcBorders>
              <w:top w:val="single" w:sz="4" w:space="0" w:color="auto"/>
            </w:tcBorders>
            <w:shd w:val="clear" w:color="auto" w:fill="auto"/>
            <w:vAlign w:val="center"/>
          </w:tcPr>
          <w:p w14:paraId="4A21D891" w14:textId="77777777" w:rsidR="000F2B6D" w:rsidRPr="004041E4" w:rsidRDefault="000F2B6D" w:rsidP="000F2B6D">
            <w:pPr>
              <w:numPr>
                <w:ilvl w:val="1"/>
                <w:numId w:val="10"/>
              </w:numPr>
              <w:spacing w:after="60" w:line="240" w:lineRule="auto"/>
              <w:ind w:left="315" w:hanging="426"/>
              <w:contextualSpacing/>
              <w:jc w:val="both"/>
              <w:rPr>
                <w:rFonts w:ascii="Book Antiqua" w:eastAsia="Calibri" w:hAnsi="Book Antiqua" w:cstheme="majorHAnsi"/>
                <w:sz w:val="20"/>
                <w:szCs w:val="20"/>
              </w:rPr>
            </w:pPr>
            <w:r w:rsidRPr="004041E4">
              <w:rPr>
                <w:rFonts w:ascii="Book Antiqua" w:eastAsia="Calibri" w:hAnsi="Book Antiqua" w:cstheme="majorHAnsi"/>
                <w:sz w:val="20"/>
                <w:szCs w:val="20"/>
              </w:rPr>
              <w:t>Disminución del tiempo de dictado de sentencia a 30 días</w:t>
            </w:r>
          </w:p>
          <w:p w14:paraId="0F7E1DE7" w14:textId="77777777" w:rsidR="000F2B6D" w:rsidRPr="004041E4" w:rsidRDefault="000F2B6D" w:rsidP="000F2B6D">
            <w:pPr>
              <w:spacing w:after="60" w:line="240" w:lineRule="auto"/>
              <w:ind w:left="-111"/>
              <w:contextualSpacing/>
              <w:jc w:val="both"/>
              <w:rPr>
                <w:rFonts w:ascii="Book Antiqua" w:eastAsia="Calibri" w:hAnsi="Book Antiqua" w:cstheme="majorHAnsi"/>
                <w:sz w:val="20"/>
                <w:szCs w:val="20"/>
              </w:rPr>
            </w:pPr>
            <w:r w:rsidRPr="004041E4">
              <w:rPr>
                <w:rFonts w:ascii="Book Antiqua" w:eastAsia="Calibri" w:hAnsi="Book Antiqua" w:cstheme="majorHAnsi"/>
                <w:sz w:val="20"/>
                <w:szCs w:val="20"/>
              </w:rPr>
              <w:t xml:space="preserve">Por limitaciones tecnológicas, actualmente se cuenta con limitación para generar los datos promedios de la duración en el dictado de sentencia, por lo tanto, </w:t>
            </w:r>
            <w:proofErr w:type="spellStart"/>
            <w:r w:rsidRPr="004041E4">
              <w:rPr>
                <w:rFonts w:ascii="Book Antiqua" w:eastAsia="Calibri" w:hAnsi="Book Antiqua" w:cstheme="majorHAnsi"/>
                <w:sz w:val="20"/>
                <w:szCs w:val="20"/>
              </w:rPr>
              <w:t>s</w:t>
            </w:r>
            <w:proofErr w:type="spellEnd"/>
            <w:r w:rsidRPr="004041E4">
              <w:rPr>
                <w:rFonts w:ascii="Book Antiqua" w:eastAsia="Calibri" w:hAnsi="Book Antiqua" w:cstheme="majorHAnsi"/>
                <w:sz w:val="20"/>
                <w:szCs w:val="20"/>
              </w:rPr>
              <w:t xml:space="preserve"> tomará como base el indicador “Plazo espera de dictado de sentencia”</w:t>
            </w:r>
          </w:p>
        </w:tc>
        <w:tc>
          <w:tcPr>
            <w:tcW w:w="871" w:type="pct"/>
            <w:tcBorders>
              <w:top w:val="single" w:sz="4" w:space="0" w:color="auto"/>
            </w:tcBorders>
            <w:shd w:val="clear" w:color="auto" w:fill="auto"/>
            <w:vAlign w:val="center"/>
          </w:tcPr>
          <w:p w14:paraId="744DD79E"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 xml:space="preserve">A: 907 días, </w:t>
            </w:r>
          </w:p>
          <w:p w14:paraId="6955CB25"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B:442</w:t>
            </w:r>
          </w:p>
          <w:p w14:paraId="1B5F494C"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Dato de resumen de indicadores de gestión a julio 2019</w:t>
            </w:r>
            <w:r w:rsidRPr="004041E4">
              <w:rPr>
                <w:rFonts w:ascii="Book Antiqua" w:eastAsia="Calibri" w:hAnsi="Book Antiqua" w:cstheme="majorHAnsi"/>
                <w:sz w:val="20"/>
                <w:szCs w:val="20"/>
                <w:vertAlign w:val="superscript"/>
              </w:rPr>
              <w:footnoteReference w:id="8"/>
            </w:r>
          </w:p>
        </w:tc>
        <w:tc>
          <w:tcPr>
            <w:tcW w:w="941" w:type="pct"/>
            <w:tcBorders>
              <w:top w:val="single" w:sz="4" w:space="0" w:color="auto"/>
            </w:tcBorders>
            <w:shd w:val="clear" w:color="auto" w:fill="auto"/>
          </w:tcPr>
          <w:p w14:paraId="318BAFF1"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A: 473 días,</w:t>
            </w:r>
          </w:p>
          <w:p w14:paraId="56E98764"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B: 439</w:t>
            </w:r>
          </w:p>
          <w:p w14:paraId="57FBF52C"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Dato de resumen de indicadores de gestión a febrero 2020</w:t>
            </w:r>
          </w:p>
        </w:tc>
        <w:tc>
          <w:tcPr>
            <w:tcW w:w="961" w:type="pct"/>
            <w:tcBorders>
              <w:top w:val="single" w:sz="4" w:space="0" w:color="auto"/>
            </w:tcBorders>
            <w:shd w:val="clear" w:color="auto" w:fill="auto"/>
            <w:vAlign w:val="center"/>
          </w:tcPr>
          <w:p w14:paraId="77F97DC3"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 xml:space="preserve">A: 626 días, </w:t>
            </w:r>
          </w:p>
          <w:p w14:paraId="395A8771"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B: 406</w:t>
            </w:r>
          </w:p>
          <w:p w14:paraId="610ADF94"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Dato de resumen de indicadores de gestión a Julio 2020</w:t>
            </w:r>
          </w:p>
        </w:tc>
      </w:tr>
      <w:tr w:rsidR="00476961" w:rsidRPr="004041E4" w14:paraId="6165227B" w14:textId="77777777" w:rsidTr="008C4852">
        <w:trPr>
          <w:trHeight w:val="20"/>
        </w:trPr>
        <w:tc>
          <w:tcPr>
            <w:tcW w:w="952" w:type="pct"/>
            <w:vMerge/>
            <w:shd w:val="clear" w:color="auto" w:fill="auto"/>
          </w:tcPr>
          <w:p w14:paraId="43C8C5D5" w14:textId="77777777" w:rsidR="000F2B6D" w:rsidRPr="004041E4" w:rsidRDefault="000F2B6D" w:rsidP="000F2B6D">
            <w:pPr>
              <w:spacing w:after="200" w:line="240" w:lineRule="auto"/>
              <w:jc w:val="both"/>
              <w:rPr>
                <w:rFonts w:ascii="Book Antiqua" w:eastAsia="Calibri" w:hAnsi="Book Antiqua" w:cstheme="majorHAnsi"/>
                <w:sz w:val="20"/>
                <w:szCs w:val="20"/>
              </w:rPr>
            </w:pPr>
          </w:p>
        </w:tc>
        <w:tc>
          <w:tcPr>
            <w:tcW w:w="1276" w:type="pct"/>
            <w:tcBorders>
              <w:top w:val="single" w:sz="4" w:space="0" w:color="auto"/>
            </w:tcBorders>
            <w:shd w:val="clear" w:color="auto" w:fill="auto"/>
            <w:vAlign w:val="center"/>
          </w:tcPr>
          <w:p w14:paraId="085A5EC3" w14:textId="77777777" w:rsidR="000F2B6D" w:rsidRPr="004041E4" w:rsidRDefault="000F2B6D" w:rsidP="000F2B6D">
            <w:pPr>
              <w:numPr>
                <w:ilvl w:val="1"/>
                <w:numId w:val="10"/>
              </w:numPr>
              <w:spacing w:after="60" w:line="240" w:lineRule="auto"/>
              <w:ind w:left="315" w:hanging="426"/>
              <w:contextualSpacing/>
              <w:jc w:val="both"/>
              <w:rPr>
                <w:rFonts w:ascii="Book Antiqua" w:eastAsia="Calibri" w:hAnsi="Book Antiqua" w:cstheme="majorHAnsi"/>
                <w:sz w:val="20"/>
                <w:szCs w:val="20"/>
              </w:rPr>
            </w:pPr>
          </w:p>
        </w:tc>
        <w:tc>
          <w:tcPr>
            <w:tcW w:w="871" w:type="pct"/>
            <w:tcBorders>
              <w:top w:val="single" w:sz="4" w:space="0" w:color="auto"/>
            </w:tcBorders>
            <w:shd w:val="clear" w:color="auto" w:fill="auto"/>
            <w:vAlign w:val="center"/>
          </w:tcPr>
          <w:p w14:paraId="0DF22547" w14:textId="77777777" w:rsidR="000F2B6D" w:rsidRPr="004041E4" w:rsidRDefault="000F2B6D" w:rsidP="000F2B6D">
            <w:pPr>
              <w:spacing w:after="200" w:line="240" w:lineRule="auto"/>
              <w:jc w:val="both"/>
              <w:rPr>
                <w:rFonts w:ascii="Book Antiqua" w:eastAsia="Calibri" w:hAnsi="Book Antiqua" w:cstheme="majorHAnsi"/>
                <w:sz w:val="20"/>
                <w:szCs w:val="20"/>
              </w:rPr>
            </w:pPr>
          </w:p>
        </w:tc>
        <w:tc>
          <w:tcPr>
            <w:tcW w:w="941" w:type="pct"/>
            <w:tcBorders>
              <w:top w:val="single" w:sz="4" w:space="0" w:color="auto"/>
            </w:tcBorders>
            <w:shd w:val="clear" w:color="auto" w:fill="auto"/>
          </w:tcPr>
          <w:p w14:paraId="1D8CBE61" w14:textId="77777777" w:rsidR="000F2B6D" w:rsidRPr="004041E4" w:rsidRDefault="000F2B6D" w:rsidP="000F2B6D">
            <w:pPr>
              <w:spacing w:after="200" w:line="240" w:lineRule="auto"/>
              <w:jc w:val="both"/>
              <w:rPr>
                <w:rFonts w:ascii="Book Antiqua" w:eastAsia="Calibri" w:hAnsi="Book Antiqua" w:cstheme="majorHAnsi"/>
                <w:sz w:val="20"/>
                <w:szCs w:val="20"/>
              </w:rPr>
            </w:pPr>
          </w:p>
        </w:tc>
        <w:tc>
          <w:tcPr>
            <w:tcW w:w="961" w:type="pct"/>
            <w:tcBorders>
              <w:top w:val="single" w:sz="4" w:space="0" w:color="auto"/>
            </w:tcBorders>
            <w:shd w:val="clear" w:color="auto" w:fill="auto"/>
            <w:vAlign w:val="center"/>
          </w:tcPr>
          <w:p w14:paraId="3B7061CF" w14:textId="77777777" w:rsidR="000F2B6D" w:rsidRPr="004041E4" w:rsidRDefault="000F2B6D" w:rsidP="000F2B6D">
            <w:pPr>
              <w:spacing w:after="200" w:line="240" w:lineRule="auto"/>
              <w:jc w:val="both"/>
              <w:rPr>
                <w:rFonts w:ascii="Book Antiqua" w:eastAsia="Calibri" w:hAnsi="Book Antiqua" w:cstheme="majorHAnsi"/>
                <w:sz w:val="20"/>
                <w:szCs w:val="20"/>
              </w:rPr>
            </w:pPr>
          </w:p>
        </w:tc>
      </w:tr>
      <w:tr w:rsidR="00476961" w:rsidRPr="004041E4" w14:paraId="780FC423" w14:textId="77777777" w:rsidTr="008C4852">
        <w:trPr>
          <w:trHeight w:val="20"/>
        </w:trPr>
        <w:tc>
          <w:tcPr>
            <w:tcW w:w="952" w:type="pct"/>
            <w:vMerge/>
            <w:shd w:val="clear" w:color="auto" w:fill="auto"/>
          </w:tcPr>
          <w:p w14:paraId="7FE8B22E" w14:textId="77777777" w:rsidR="000F2B6D" w:rsidRPr="004041E4" w:rsidRDefault="000F2B6D" w:rsidP="000F2B6D">
            <w:pPr>
              <w:spacing w:after="200" w:line="240" w:lineRule="auto"/>
              <w:jc w:val="both"/>
              <w:rPr>
                <w:rFonts w:ascii="Book Antiqua" w:eastAsia="Calibri" w:hAnsi="Book Antiqua" w:cstheme="majorHAnsi"/>
                <w:sz w:val="20"/>
                <w:szCs w:val="20"/>
              </w:rPr>
            </w:pPr>
          </w:p>
        </w:tc>
        <w:tc>
          <w:tcPr>
            <w:tcW w:w="1276" w:type="pct"/>
            <w:vMerge w:val="restart"/>
            <w:shd w:val="clear" w:color="auto" w:fill="auto"/>
            <w:vAlign w:val="center"/>
          </w:tcPr>
          <w:p w14:paraId="1D088553"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Disminución del tiempo de resolución de escritos a 15 días</w:t>
            </w:r>
          </w:p>
          <w:p w14:paraId="6AEF894E"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lastRenderedPageBreak/>
              <w:t>Por limitaciones tecnológicas, actualmente se cuenta con limitación para general los datos promedios de la duración en el dictado de sentencia, por lo tanto, se tomará como base el indicador “Plazo espera para resolver el escrito más antiguo dentro del despacho</w:t>
            </w:r>
          </w:p>
        </w:tc>
        <w:tc>
          <w:tcPr>
            <w:tcW w:w="871" w:type="pct"/>
            <w:shd w:val="clear" w:color="auto" w:fill="auto"/>
          </w:tcPr>
          <w:p w14:paraId="02737278"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lastRenderedPageBreak/>
              <w:t>A: 397 días,</w:t>
            </w:r>
          </w:p>
          <w:p w14:paraId="21FB2642"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 xml:space="preserve">B: 118 </w:t>
            </w:r>
          </w:p>
          <w:p w14:paraId="3AF78274"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 xml:space="preserve">Dato de resumen de </w:t>
            </w:r>
            <w:r w:rsidRPr="004041E4">
              <w:rPr>
                <w:rFonts w:ascii="Book Antiqua" w:eastAsia="Calibri" w:hAnsi="Book Antiqua" w:cstheme="majorHAnsi"/>
                <w:sz w:val="20"/>
                <w:szCs w:val="20"/>
              </w:rPr>
              <w:lastRenderedPageBreak/>
              <w:t>indicadores de gestión a julio 2019 (Juzgados)</w:t>
            </w:r>
          </w:p>
        </w:tc>
        <w:tc>
          <w:tcPr>
            <w:tcW w:w="941" w:type="pct"/>
            <w:shd w:val="clear" w:color="auto" w:fill="auto"/>
          </w:tcPr>
          <w:p w14:paraId="445469C4"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lastRenderedPageBreak/>
              <w:t xml:space="preserve">A: 602 días, </w:t>
            </w:r>
          </w:p>
          <w:p w14:paraId="756A64EF"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B: 588</w:t>
            </w:r>
          </w:p>
          <w:p w14:paraId="0DAF11C6"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 xml:space="preserve">Dato de resumen de </w:t>
            </w:r>
            <w:r w:rsidRPr="004041E4">
              <w:rPr>
                <w:rFonts w:ascii="Book Antiqua" w:eastAsia="Calibri" w:hAnsi="Book Antiqua" w:cstheme="majorHAnsi"/>
                <w:sz w:val="20"/>
                <w:szCs w:val="20"/>
              </w:rPr>
              <w:lastRenderedPageBreak/>
              <w:t>indicadores de gestión a febrero 2020 (Juzgados)</w:t>
            </w:r>
          </w:p>
        </w:tc>
        <w:tc>
          <w:tcPr>
            <w:tcW w:w="961" w:type="pct"/>
            <w:shd w:val="clear" w:color="auto" w:fill="auto"/>
          </w:tcPr>
          <w:p w14:paraId="1049909B"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lastRenderedPageBreak/>
              <w:t>A:711</w:t>
            </w:r>
            <w:r w:rsidRPr="004041E4">
              <w:rPr>
                <w:rFonts w:ascii="Book Antiqua" w:eastAsia="Calibri" w:hAnsi="Book Antiqua" w:cstheme="majorHAnsi"/>
                <w:sz w:val="20"/>
                <w:szCs w:val="20"/>
                <w:vertAlign w:val="superscript"/>
              </w:rPr>
              <w:footnoteReference w:id="9"/>
            </w:r>
          </w:p>
          <w:p w14:paraId="713D3C35"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 xml:space="preserve">B: 35 </w:t>
            </w:r>
          </w:p>
          <w:p w14:paraId="553BBC68"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 xml:space="preserve">Dato de resumen de </w:t>
            </w:r>
            <w:r w:rsidRPr="004041E4">
              <w:rPr>
                <w:rFonts w:ascii="Book Antiqua" w:eastAsia="Calibri" w:hAnsi="Book Antiqua" w:cstheme="majorHAnsi"/>
                <w:sz w:val="20"/>
                <w:szCs w:val="20"/>
              </w:rPr>
              <w:lastRenderedPageBreak/>
              <w:t>indicadores de gestión a Julio 2020(Juzgados)</w:t>
            </w:r>
          </w:p>
          <w:p w14:paraId="6FB7C50F" w14:textId="77777777" w:rsidR="000F2B6D" w:rsidRPr="004041E4" w:rsidRDefault="000F2B6D" w:rsidP="000F2B6D">
            <w:pPr>
              <w:spacing w:after="200" w:line="240" w:lineRule="auto"/>
              <w:jc w:val="both"/>
              <w:rPr>
                <w:rFonts w:ascii="Book Antiqua" w:eastAsia="Calibri" w:hAnsi="Book Antiqua" w:cstheme="majorHAnsi"/>
                <w:sz w:val="20"/>
                <w:szCs w:val="20"/>
              </w:rPr>
            </w:pPr>
          </w:p>
        </w:tc>
      </w:tr>
      <w:tr w:rsidR="00476961" w:rsidRPr="004041E4" w14:paraId="3BDA6791" w14:textId="77777777" w:rsidTr="008C4852">
        <w:trPr>
          <w:trHeight w:val="20"/>
        </w:trPr>
        <w:tc>
          <w:tcPr>
            <w:tcW w:w="952" w:type="pct"/>
            <w:shd w:val="clear" w:color="auto" w:fill="auto"/>
          </w:tcPr>
          <w:p w14:paraId="0FE45DF1" w14:textId="77777777" w:rsidR="000F2B6D" w:rsidRPr="004041E4" w:rsidRDefault="000F2B6D" w:rsidP="000F2B6D">
            <w:pPr>
              <w:spacing w:after="200" w:line="240" w:lineRule="auto"/>
              <w:jc w:val="both"/>
              <w:rPr>
                <w:rFonts w:ascii="Book Antiqua" w:eastAsia="Calibri" w:hAnsi="Book Antiqua" w:cstheme="majorHAnsi"/>
                <w:sz w:val="20"/>
                <w:szCs w:val="20"/>
              </w:rPr>
            </w:pPr>
          </w:p>
        </w:tc>
        <w:tc>
          <w:tcPr>
            <w:tcW w:w="1276" w:type="pct"/>
            <w:vMerge/>
            <w:shd w:val="clear" w:color="auto" w:fill="auto"/>
            <w:vAlign w:val="center"/>
          </w:tcPr>
          <w:p w14:paraId="46F49754" w14:textId="77777777" w:rsidR="000F2B6D" w:rsidRPr="004041E4" w:rsidRDefault="000F2B6D" w:rsidP="000F2B6D">
            <w:pPr>
              <w:spacing w:after="200" w:line="240" w:lineRule="auto"/>
              <w:jc w:val="both"/>
              <w:rPr>
                <w:rFonts w:ascii="Book Antiqua" w:eastAsia="Calibri" w:hAnsi="Book Antiqua" w:cstheme="majorHAnsi"/>
                <w:sz w:val="20"/>
                <w:szCs w:val="20"/>
              </w:rPr>
            </w:pPr>
          </w:p>
        </w:tc>
        <w:tc>
          <w:tcPr>
            <w:tcW w:w="871" w:type="pct"/>
            <w:shd w:val="clear" w:color="auto" w:fill="auto"/>
          </w:tcPr>
          <w:p w14:paraId="305E54DF"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Times New Roman" w:hAnsi="Book Antiqua" w:cstheme="majorHAnsi"/>
                <w:sz w:val="20"/>
                <w:szCs w:val="20"/>
                <w:lang w:eastAsia="es-CR"/>
              </w:rPr>
              <w:t>2386</w:t>
            </w:r>
          </w:p>
          <w:p w14:paraId="2DEAC34F"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Dato de resumen de indicadores de gestión a febrero 2020 (Tribunal)</w:t>
            </w:r>
          </w:p>
        </w:tc>
        <w:tc>
          <w:tcPr>
            <w:tcW w:w="941" w:type="pct"/>
            <w:shd w:val="clear" w:color="auto" w:fill="auto"/>
          </w:tcPr>
          <w:p w14:paraId="22536E70" w14:textId="77777777" w:rsidR="000F2B6D" w:rsidRPr="004041E4" w:rsidRDefault="000F2B6D" w:rsidP="000F2B6D">
            <w:pPr>
              <w:spacing w:after="200" w:line="240" w:lineRule="auto"/>
              <w:jc w:val="both"/>
              <w:rPr>
                <w:rFonts w:ascii="Book Antiqua" w:eastAsia="Calibri" w:hAnsi="Book Antiqua" w:cstheme="majorHAnsi"/>
                <w:sz w:val="20"/>
                <w:szCs w:val="20"/>
              </w:rPr>
            </w:pPr>
          </w:p>
        </w:tc>
        <w:tc>
          <w:tcPr>
            <w:tcW w:w="961" w:type="pct"/>
            <w:shd w:val="clear" w:color="auto" w:fill="auto"/>
          </w:tcPr>
          <w:p w14:paraId="75C09620"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Times New Roman" w:hAnsi="Book Antiqua" w:cstheme="majorHAnsi"/>
                <w:sz w:val="20"/>
                <w:szCs w:val="20"/>
                <w:lang w:eastAsia="es-CR"/>
              </w:rPr>
              <w:t>458</w:t>
            </w:r>
          </w:p>
          <w:p w14:paraId="784C48DA"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Dato de resumen de indicadores de gestión a Julio 2020(Tribunales)</w:t>
            </w:r>
          </w:p>
          <w:p w14:paraId="2193BD85" w14:textId="77777777" w:rsidR="000F2B6D" w:rsidRPr="004041E4" w:rsidRDefault="000F2B6D" w:rsidP="000F2B6D">
            <w:pPr>
              <w:spacing w:after="200" w:line="240" w:lineRule="auto"/>
              <w:jc w:val="both"/>
              <w:rPr>
                <w:rFonts w:ascii="Book Antiqua" w:eastAsia="Calibri" w:hAnsi="Book Antiqua" w:cstheme="majorHAnsi"/>
                <w:sz w:val="20"/>
                <w:szCs w:val="20"/>
              </w:rPr>
            </w:pPr>
          </w:p>
        </w:tc>
      </w:tr>
      <w:tr w:rsidR="00476961" w:rsidRPr="004041E4" w14:paraId="1F808162" w14:textId="77777777" w:rsidTr="008C4852">
        <w:trPr>
          <w:trHeight w:val="20"/>
        </w:trPr>
        <w:tc>
          <w:tcPr>
            <w:tcW w:w="952" w:type="pct"/>
            <w:shd w:val="clear" w:color="auto" w:fill="auto"/>
          </w:tcPr>
          <w:p w14:paraId="44C3EDC2"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Despachos autogestionados mediante el modelo de sostenibilidad</w:t>
            </w:r>
          </w:p>
        </w:tc>
        <w:tc>
          <w:tcPr>
            <w:tcW w:w="1276" w:type="pct"/>
            <w:shd w:val="clear" w:color="auto" w:fill="auto"/>
            <w:vAlign w:val="center"/>
          </w:tcPr>
          <w:p w14:paraId="2B84FB47"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Cantidad de reuniones de equipo de mejora realizadas</w:t>
            </w:r>
          </w:p>
        </w:tc>
        <w:tc>
          <w:tcPr>
            <w:tcW w:w="871" w:type="pct"/>
            <w:shd w:val="clear" w:color="auto" w:fill="auto"/>
          </w:tcPr>
          <w:p w14:paraId="27A8976E"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2 despachos con modelo de sostenibilidad implementado debido al proyecto de Circuito Electrónico de Cartago y San Carlos.</w:t>
            </w:r>
          </w:p>
        </w:tc>
        <w:tc>
          <w:tcPr>
            <w:tcW w:w="941" w:type="pct"/>
            <w:shd w:val="clear" w:color="auto" w:fill="auto"/>
          </w:tcPr>
          <w:p w14:paraId="09C61920"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13 reuniones de Implementación de Modelo de Sostenibilidad realizadas</w:t>
            </w:r>
            <w:r w:rsidRPr="004041E4">
              <w:rPr>
                <w:rFonts w:ascii="Book Antiqua" w:eastAsia="Calibri" w:hAnsi="Book Antiqua" w:cstheme="majorHAnsi"/>
                <w:sz w:val="20"/>
                <w:szCs w:val="20"/>
                <w:vertAlign w:val="superscript"/>
              </w:rPr>
              <w:footnoteReference w:id="10"/>
            </w:r>
            <w:r w:rsidRPr="004041E4">
              <w:rPr>
                <w:rFonts w:ascii="Book Antiqua" w:eastAsia="Calibri" w:hAnsi="Book Antiqua" w:cstheme="majorHAnsi"/>
                <w:sz w:val="20"/>
                <w:szCs w:val="20"/>
              </w:rPr>
              <w:t xml:space="preserve"> </w:t>
            </w:r>
          </w:p>
        </w:tc>
        <w:tc>
          <w:tcPr>
            <w:tcW w:w="961" w:type="pct"/>
            <w:shd w:val="clear" w:color="auto" w:fill="auto"/>
          </w:tcPr>
          <w:p w14:paraId="0FBEA304" w14:textId="4869CB36"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 xml:space="preserve">Se mantiene la misma Cantidad </w:t>
            </w:r>
          </w:p>
        </w:tc>
      </w:tr>
    </w:tbl>
    <w:p w14:paraId="1FF05788" w14:textId="77777777" w:rsidR="000F2B6D" w:rsidRPr="004041E4" w:rsidRDefault="000F2B6D" w:rsidP="000F2B6D">
      <w:pPr>
        <w:spacing w:line="240" w:lineRule="auto"/>
        <w:jc w:val="both"/>
        <w:rPr>
          <w:rFonts w:ascii="Book Antiqua" w:hAnsi="Book Antiqua" w:cstheme="majorHAnsi"/>
          <w:iCs/>
        </w:rPr>
      </w:pPr>
      <w:r w:rsidRPr="004041E4">
        <w:rPr>
          <w:rFonts w:ascii="Book Antiqua" w:hAnsi="Book Antiqua" w:cstheme="majorHAnsi"/>
          <w:b/>
          <w:sz w:val="18"/>
          <w:szCs w:val="18"/>
        </w:rPr>
        <w:t>Fuente:</w:t>
      </w:r>
      <w:r w:rsidRPr="004041E4">
        <w:rPr>
          <w:rFonts w:ascii="Book Antiqua" w:hAnsi="Book Antiqua" w:cstheme="majorHAnsi"/>
          <w:sz w:val="18"/>
          <w:szCs w:val="18"/>
        </w:rPr>
        <w:t xml:space="preserve"> Datos e información suministrada en el repositorio del Project Online.</w:t>
      </w:r>
    </w:p>
    <w:p w14:paraId="625AC875" w14:textId="77777777" w:rsidR="000F2B6D" w:rsidRPr="004041E4" w:rsidRDefault="000F2B6D" w:rsidP="000F2B6D">
      <w:pPr>
        <w:spacing w:after="200" w:line="240" w:lineRule="auto"/>
        <w:jc w:val="both"/>
        <w:rPr>
          <w:rFonts w:ascii="Book Antiqua" w:eastAsia="Calibri" w:hAnsi="Book Antiqua" w:cstheme="majorHAnsi"/>
          <w:sz w:val="24"/>
          <w:szCs w:val="24"/>
          <w:lang w:val="es-ES"/>
        </w:rPr>
      </w:pPr>
    </w:p>
    <w:p w14:paraId="4FC9185B" w14:textId="77777777" w:rsidR="000F2B6D" w:rsidRPr="004041E4" w:rsidRDefault="000F2B6D" w:rsidP="000F2B6D">
      <w:pPr>
        <w:spacing w:after="200" w:line="240" w:lineRule="auto"/>
        <w:jc w:val="both"/>
        <w:rPr>
          <w:rFonts w:ascii="Book Antiqua" w:eastAsia="Calibri" w:hAnsi="Book Antiqua" w:cstheme="majorHAnsi"/>
          <w:sz w:val="24"/>
          <w:szCs w:val="24"/>
          <w:lang w:val="es-ES"/>
        </w:rPr>
      </w:pPr>
      <w:r w:rsidRPr="004041E4">
        <w:rPr>
          <w:rFonts w:ascii="Book Antiqua" w:eastAsia="Calibri" w:hAnsi="Book Antiqua" w:cstheme="majorHAnsi"/>
          <w:sz w:val="24"/>
          <w:szCs w:val="24"/>
          <w:lang w:val="es-ES"/>
        </w:rPr>
        <w:t xml:space="preserve">De la tabla anterior, de acuerdo con la verificación de los datos se tiene que los beneficios mencionados en el plan de gestión son los mismos que se mencionan en el informe de beneficios. Sobre los resultados se comunica lo siguiente:  </w:t>
      </w:r>
    </w:p>
    <w:p w14:paraId="70B82B74" w14:textId="77777777" w:rsidR="000F2B6D" w:rsidRPr="004041E4" w:rsidRDefault="000F2B6D" w:rsidP="000F2B6D">
      <w:pPr>
        <w:spacing w:after="200" w:line="240" w:lineRule="auto"/>
        <w:jc w:val="both"/>
        <w:rPr>
          <w:rFonts w:ascii="Book Antiqua" w:eastAsia="Calibri" w:hAnsi="Book Antiqua" w:cstheme="majorHAnsi"/>
          <w:sz w:val="24"/>
          <w:szCs w:val="24"/>
          <w:lang w:val="es-ES"/>
        </w:rPr>
      </w:pPr>
      <w:r w:rsidRPr="004041E4">
        <w:rPr>
          <w:rFonts w:ascii="Book Antiqua" w:eastAsia="Calibri" w:hAnsi="Book Antiqua" w:cstheme="majorHAnsi"/>
          <w:sz w:val="24"/>
          <w:szCs w:val="24"/>
          <w:lang w:val="es-ES"/>
        </w:rPr>
        <w:lastRenderedPageBreak/>
        <w:t xml:space="preserve">Respecto al beneficio en la reducción del circulante, es importante aclarar que este incluye la información del circulante en la primera instancia, excluyendo la segunda instancia, debido a que la mayor cantidad de asuntos se coloca en los juzgados. Inicialmente se esperó una reducción del circulante del 20% sin embargo, se obtuvo una reducción el 5% al comparar el circulante al inicio del 2019 con el circulante al final del 2020: lo cual representa 321 casos menos en los juzgados, lo que implica 321 personas usuarias con sus procesos concluidos. </w:t>
      </w:r>
    </w:p>
    <w:p w14:paraId="6467FD85" w14:textId="77777777" w:rsidR="000F2B6D" w:rsidRPr="004041E4" w:rsidRDefault="000F2B6D" w:rsidP="000F2B6D">
      <w:pPr>
        <w:spacing w:after="60" w:line="240" w:lineRule="auto"/>
        <w:contextualSpacing/>
        <w:jc w:val="both"/>
        <w:rPr>
          <w:rFonts w:ascii="Book Antiqua" w:eastAsia="Calibri" w:hAnsi="Book Antiqua" w:cstheme="majorHAnsi"/>
          <w:sz w:val="24"/>
          <w:szCs w:val="24"/>
          <w:lang w:val="es-ES"/>
        </w:rPr>
      </w:pPr>
      <w:r w:rsidRPr="004041E4">
        <w:rPr>
          <w:rFonts w:ascii="Book Antiqua" w:eastAsia="Calibri" w:hAnsi="Book Antiqua" w:cstheme="majorHAnsi"/>
          <w:sz w:val="24"/>
          <w:szCs w:val="24"/>
          <w:lang w:val="es-ES"/>
        </w:rPr>
        <w:t xml:space="preserve">Originalmente se planteó el indicador “Disminución del tiempo de dictado de sentencia a 30 días, la información base se podría obtener de los estudios realizados en cada una de las oficinas, sin embargo, para obtener la información mes a mes, se cuenta con limitación tecnológica para el cálculo del promedio de duración de tiempo de dictado de sentencia. Por la razón, es que, en la matriz de indicadores de gestión, luego del análisis, se utiliza el indicador “Plazo espera de dictado de sentencia”, el cual calcula a una fecha específica el valor del tiempo transcurrido desde la fecha de pase a fallo del expediente más antiguo pendiente de fallo a la fecha de medición, por lo tanto; se retomara la medición con dicho indicador para fines de este informe. </w:t>
      </w:r>
    </w:p>
    <w:p w14:paraId="351C7A8B" w14:textId="77777777" w:rsidR="000F2B6D" w:rsidRPr="004041E4" w:rsidRDefault="000F2B6D" w:rsidP="000F2B6D">
      <w:pPr>
        <w:spacing w:before="120" w:after="120" w:line="240" w:lineRule="auto"/>
        <w:jc w:val="both"/>
        <w:rPr>
          <w:rFonts w:ascii="Book Antiqua" w:hAnsi="Book Antiqua" w:cstheme="majorHAnsi"/>
          <w:sz w:val="24"/>
          <w:szCs w:val="24"/>
        </w:rPr>
      </w:pPr>
    </w:p>
    <w:p w14:paraId="209607FB" w14:textId="77777777" w:rsidR="000F2B6D" w:rsidRPr="004041E4" w:rsidRDefault="000F2B6D" w:rsidP="000F2B6D">
      <w:pPr>
        <w:numPr>
          <w:ilvl w:val="0"/>
          <w:numId w:val="9"/>
        </w:numPr>
        <w:spacing w:before="120" w:after="120" w:line="240" w:lineRule="auto"/>
        <w:contextualSpacing/>
        <w:jc w:val="both"/>
        <w:rPr>
          <w:rFonts w:ascii="Book Antiqua" w:eastAsiaTheme="majorEastAsia" w:hAnsi="Book Antiqua" w:cstheme="majorHAnsi"/>
          <w:b/>
          <w:sz w:val="24"/>
          <w:szCs w:val="24"/>
        </w:rPr>
      </w:pPr>
      <w:r w:rsidRPr="004041E4">
        <w:rPr>
          <w:rFonts w:ascii="Book Antiqua" w:eastAsiaTheme="majorEastAsia" w:hAnsi="Book Antiqua" w:cstheme="majorHAnsi"/>
          <w:b/>
          <w:sz w:val="24"/>
          <w:szCs w:val="24"/>
        </w:rPr>
        <w:t>Beneficios Sociales</w:t>
      </w:r>
    </w:p>
    <w:p w14:paraId="36BCE7B9" w14:textId="77777777" w:rsidR="000F2B6D" w:rsidRPr="004041E4" w:rsidRDefault="000F2B6D" w:rsidP="000F2B6D">
      <w:pPr>
        <w:spacing w:before="120" w:after="120" w:line="240" w:lineRule="auto"/>
        <w:jc w:val="both"/>
        <w:rPr>
          <w:rFonts w:ascii="Book Antiqua" w:hAnsi="Book Antiqua" w:cstheme="majorHAnsi"/>
          <w:sz w:val="24"/>
          <w:szCs w:val="24"/>
        </w:rPr>
      </w:pPr>
    </w:p>
    <w:p w14:paraId="08127F40" w14:textId="77777777" w:rsidR="000F2B6D" w:rsidRPr="004041E4" w:rsidRDefault="000F2B6D" w:rsidP="000F2B6D">
      <w:pPr>
        <w:spacing w:before="120" w:after="120" w:line="240" w:lineRule="auto"/>
        <w:jc w:val="both"/>
        <w:rPr>
          <w:rFonts w:ascii="Book Antiqua" w:hAnsi="Book Antiqua" w:cstheme="majorHAnsi"/>
          <w:sz w:val="24"/>
          <w:szCs w:val="24"/>
        </w:rPr>
      </w:pPr>
      <w:r w:rsidRPr="004041E4">
        <w:rPr>
          <w:rFonts w:ascii="Book Antiqua" w:hAnsi="Book Antiqua" w:cstheme="majorHAnsi"/>
          <w:sz w:val="24"/>
          <w:szCs w:val="24"/>
        </w:rPr>
        <w:t>En cuanto a los beneficios sociales se tiene que en el Plan de Gestión del proyecto no se visualizaron beneficios sociales y por tal motivo no se indican en el informe de beneficios.</w:t>
      </w:r>
    </w:p>
    <w:p w14:paraId="48A861F6" w14:textId="77777777" w:rsidR="000F2B6D" w:rsidRPr="004041E4" w:rsidRDefault="000F2B6D" w:rsidP="000F2B6D">
      <w:pPr>
        <w:spacing w:before="120" w:after="120" w:line="240" w:lineRule="auto"/>
        <w:jc w:val="both"/>
        <w:rPr>
          <w:rFonts w:ascii="Book Antiqua" w:hAnsi="Book Antiqua" w:cstheme="majorHAnsi"/>
          <w:sz w:val="24"/>
          <w:szCs w:val="24"/>
        </w:rPr>
      </w:pPr>
    </w:p>
    <w:p w14:paraId="7EC2FE8B" w14:textId="77777777" w:rsidR="000F2B6D" w:rsidRPr="004041E4" w:rsidRDefault="000F2B6D" w:rsidP="000F2B6D">
      <w:pPr>
        <w:numPr>
          <w:ilvl w:val="0"/>
          <w:numId w:val="9"/>
        </w:numPr>
        <w:spacing w:before="120" w:after="120" w:line="240" w:lineRule="auto"/>
        <w:contextualSpacing/>
        <w:jc w:val="both"/>
        <w:rPr>
          <w:rFonts w:ascii="Book Antiqua" w:eastAsiaTheme="majorEastAsia" w:hAnsi="Book Antiqua" w:cstheme="majorHAnsi"/>
          <w:b/>
          <w:sz w:val="24"/>
          <w:szCs w:val="24"/>
        </w:rPr>
      </w:pPr>
      <w:r w:rsidRPr="004041E4">
        <w:rPr>
          <w:rFonts w:ascii="Book Antiqua" w:eastAsiaTheme="majorEastAsia" w:hAnsi="Book Antiqua" w:cstheme="majorHAnsi"/>
          <w:b/>
          <w:sz w:val="24"/>
          <w:szCs w:val="24"/>
        </w:rPr>
        <w:t>Entrevista y proceso de verificación.</w:t>
      </w:r>
    </w:p>
    <w:p w14:paraId="19AC1515" w14:textId="77777777" w:rsidR="000F2B6D" w:rsidRPr="004041E4" w:rsidRDefault="000F2B6D" w:rsidP="000F2B6D">
      <w:pPr>
        <w:spacing w:before="120" w:after="120" w:line="240" w:lineRule="auto"/>
        <w:jc w:val="both"/>
        <w:rPr>
          <w:rFonts w:ascii="Book Antiqua" w:eastAsiaTheme="majorEastAsia" w:hAnsi="Book Antiqua" w:cstheme="majorHAnsi"/>
          <w:b/>
          <w:sz w:val="24"/>
          <w:szCs w:val="24"/>
        </w:rPr>
      </w:pPr>
      <w:bookmarkStart w:id="51" w:name="_Hlk81817967"/>
    </w:p>
    <w:p w14:paraId="79B18065" w14:textId="77777777" w:rsidR="000F2B6D" w:rsidRPr="004041E4" w:rsidRDefault="000F2B6D" w:rsidP="000F2B6D">
      <w:pPr>
        <w:spacing w:before="120" w:after="120" w:line="240" w:lineRule="auto"/>
        <w:jc w:val="both"/>
        <w:rPr>
          <w:rFonts w:ascii="Book Antiqua" w:eastAsia="Times New Roman" w:hAnsi="Book Antiqua" w:cstheme="majorHAnsi"/>
          <w:snapToGrid w:val="0"/>
          <w:sz w:val="24"/>
          <w:szCs w:val="24"/>
          <w:lang w:val="es-MX" w:eastAsia="es-ES"/>
        </w:rPr>
      </w:pPr>
      <w:r w:rsidRPr="004041E4">
        <w:rPr>
          <w:rFonts w:ascii="Book Antiqua" w:eastAsia="Times New Roman" w:hAnsi="Book Antiqua" w:cstheme="majorHAnsi"/>
          <w:snapToGrid w:val="0"/>
          <w:sz w:val="24"/>
          <w:szCs w:val="24"/>
          <w:lang w:val="es-MX" w:eastAsia="es-ES"/>
        </w:rPr>
        <w:t xml:space="preserve">Para este proyecto no fue necesario realizar entrevista ya que en el proceso de verificación de la documentación fue cumplido a cabalidad.  </w:t>
      </w:r>
    </w:p>
    <w:p w14:paraId="2997A49E" w14:textId="77777777" w:rsidR="000F2B6D" w:rsidRPr="004041E4" w:rsidRDefault="000F2B6D" w:rsidP="000F2B6D">
      <w:pPr>
        <w:spacing w:before="120" w:after="120" w:line="240" w:lineRule="auto"/>
        <w:jc w:val="both"/>
        <w:rPr>
          <w:rFonts w:ascii="Book Antiqua" w:eastAsia="Times New Roman" w:hAnsi="Book Antiqua" w:cstheme="majorHAnsi"/>
          <w:snapToGrid w:val="0"/>
          <w:sz w:val="24"/>
          <w:szCs w:val="24"/>
          <w:lang w:val="es-MX" w:eastAsia="es-ES"/>
        </w:rPr>
      </w:pPr>
      <w:bookmarkStart w:id="52" w:name="_Hlk81669492"/>
      <w:bookmarkEnd w:id="51"/>
    </w:p>
    <w:p w14:paraId="39931A0A" w14:textId="77777777" w:rsidR="000F2B6D" w:rsidRPr="004041E4" w:rsidRDefault="000F2B6D" w:rsidP="000F2B6D">
      <w:pPr>
        <w:spacing w:before="120" w:after="120" w:line="240" w:lineRule="auto"/>
        <w:jc w:val="both"/>
        <w:rPr>
          <w:rFonts w:ascii="Book Antiqua" w:eastAsia="Times New Roman" w:hAnsi="Book Antiqua" w:cstheme="majorHAnsi"/>
          <w:snapToGrid w:val="0"/>
          <w:sz w:val="24"/>
          <w:szCs w:val="24"/>
          <w:lang w:val="es-MX" w:eastAsia="es-ES"/>
        </w:rPr>
      </w:pPr>
    </w:p>
    <w:p w14:paraId="5B5AC6E6" w14:textId="77777777" w:rsidR="000F2B6D" w:rsidRPr="004041E4" w:rsidRDefault="000F2B6D" w:rsidP="000F2B6D">
      <w:pPr>
        <w:keepNext/>
        <w:keepLines/>
        <w:numPr>
          <w:ilvl w:val="2"/>
          <w:numId w:val="4"/>
        </w:numPr>
        <w:spacing w:before="40" w:after="0" w:line="240" w:lineRule="auto"/>
        <w:outlineLvl w:val="2"/>
        <w:rPr>
          <w:rFonts w:ascii="Book Antiqua" w:eastAsiaTheme="majorEastAsia" w:hAnsi="Book Antiqua" w:cstheme="majorHAnsi"/>
          <w:b/>
          <w:sz w:val="24"/>
          <w:szCs w:val="24"/>
        </w:rPr>
      </w:pPr>
      <w:bookmarkStart w:id="53" w:name="_Toc89714428"/>
      <w:bookmarkStart w:id="54" w:name="_Toc141169748"/>
      <w:r w:rsidRPr="004041E4">
        <w:rPr>
          <w:rFonts w:ascii="Book Antiqua" w:eastAsiaTheme="majorEastAsia" w:hAnsi="Book Antiqua" w:cstheme="majorHAnsi"/>
          <w:b/>
          <w:sz w:val="24"/>
          <w:szCs w:val="24"/>
        </w:rPr>
        <w:t>Proyecto:  Diseñar e implementar el sistema de gestión de la seguridad de la información SGSI.</w:t>
      </w:r>
      <w:bookmarkEnd w:id="53"/>
      <w:bookmarkEnd w:id="54"/>
    </w:p>
    <w:p w14:paraId="448D5A85" w14:textId="77777777" w:rsidR="000F2B6D" w:rsidRPr="004041E4" w:rsidRDefault="000F2B6D" w:rsidP="000F2B6D">
      <w:pPr>
        <w:spacing w:before="120" w:after="120" w:line="240" w:lineRule="auto"/>
        <w:jc w:val="both"/>
        <w:rPr>
          <w:rFonts w:ascii="Book Antiqua" w:hAnsi="Book Antiqua" w:cstheme="majorHAnsi"/>
          <w:sz w:val="24"/>
          <w:szCs w:val="24"/>
        </w:rPr>
      </w:pPr>
    </w:p>
    <w:p w14:paraId="7DD6688B" w14:textId="77777777" w:rsidR="000F2B6D" w:rsidRPr="004041E4" w:rsidRDefault="000F2B6D" w:rsidP="000F2B6D">
      <w:pPr>
        <w:spacing w:after="200" w:line="240" w:lineRule="auto"/>
        <w:jc w:val="both"/>
        <w:rPr>
          <w:rFonts w:ascii="Book Antiqua" w:eastAsia="Calibri" w:hAnsi="Book Antiqua" w:cstheme="majorBidi"/>
          <w:sz w:val="24"/>
          <w:szCs w:val="24"/>
        </w:rPr>
      </w:pPr>
      <w:r w:rsidRPr="004041E4">
        <w:rPr>
          <w:rFonts w:ascii="Book Antiqua" w:eastAsia="Calibri" w:hAnsi="Book Antiqua" w:cstheme="majorBidi"/>
          <w:sz w:val="24"/>
          <w:szCs w:val="24"/>
        </w:rPr>
        <w:lastRenderedPageBreak/>
        <w:t xml:space="preserve">El proyecto  2015LA-000020-PROV Consultoría para el Diseño e Implementación de un Sistema de Gestión de la Seguridad de la Información (SGSI), custodiada por la Dirección de Tecnología de Información, fue ejecutado mediante dos contrataciones, entre el año 2015 y 2019, previo a la implementación de los formularios solicitados por la Dirección de Planificación, por lo que los líderes del proyecto comunicaron que para el informe de beneficios  se imposibilitaba cumplir a cabalidad con los datos solicitados, por lo que establecieron los resultados obtenidos a nivel general. </w:t>
      </w:r>
    </w:p>
    <w:p w14:paraId="2575A099" w14:textId="77777777" w:rsidR="000F2B6D" w:rsidRPr="004041E4" w:rsidRDefault="000F2B6D" w:rsidP="000F2B6D">
      <w:pPr>
        <w:spacing w:after="200" w:line="240" w:lineRule="auto"/>
        <w:jc w:val="both"/>
        <w:rPr>
          <w:rFonts w:ascii="Book Antiqua" w:eastAsia="Calibri" w:hAnsi="Book Antiqua" w:cstheme="majorBidi"/>
          <w:sz w:val="24"/>
          <w:szCs w:val="24"/>
        </w:rPr>
      </w:pPr>
      <w:r w:rsidRPr="004041E4">
        <w:rPr>
          <w:rFonts w:ascii="Book Antiqua" w:eastAsia="Calibri" w:hAnsi="Book Antiqua" w:cstheme="majorBidi"/>
          <w:sz w:val="24"/>
          <w:szCs w:val="24"/>
        </w:rPr>
        <w:t>Es importante aclarar que el SGSI, no es un sistema informático, sino que responde al conjunto de buenas prácticas, para asegurar la confidencialidad, integridad y disponibilidad de la información. Está orientado a toda la población judicial e incluso terceros que tengan acceso a información institucional, por ejemplo, los proveedores. El SGSI es un sistema institucional y su política establece los roles y responsabilidades a nivel operativo, por lo que el presente informe detalla únicamente los objetivos generales logrados por la DTIC durante la etapa de proyecto y otros logros en la operativa que le corresponde.</w:t>
      </w:r>
    </w:p>
    <w:p w14:paraId="2C9ECA0D" w14:textId="77777777" w:rsidR="000F2B6D" w:rsidRPr="004041E4" w:rsidRDefault="000F2B6D" w:rsidP="000F2B6D">
      <w:pPr>
        <w:spacing w:after="200" w:line="240" w:lineRule="auto"/>
        <w:jc w:val="both"/>
        <w:rPr>
          <w:rFonts w:ascii="Book Antiqua" w:eastAsia="Calibri" w:hAnsi="Book Antiqua" w:cstheme="majorBidi"/>
          <w:sz w:val="24"/>
          <w:szCs w:val="24"/>
        </w:rPr>
      </w:pPr>
      <w:r w:rsidRPr="004041E4">
        <w:rPr>
          <w:rFonts w:ascii="Book Antiqua" w:eastAsia="Calibri" w:hAnsi="Book Antiqua" w:cstheme="majorBidi"/>
          <w:sz w:val="24"/>
          <w:szCs w:val="24"/>
        </w:rPr>
        <w:t xml:space="preserve">Al diseñar e implementar el sistema de gestión de la seguridad de la información SGSI se tienen los siguientes resultados: </w:t>
      </w:r>
    </w:p>
    <w:p w14:paraId="62BA1E9A" w14:textId="77777777" w:rsidR="000F2B6D" w:rsidRPr="004041E4" w:rsidRDefault="000F2B6D" w:rsidP="000F2B6D">
      <w:pPr>
        <w:numPr>
          <w:ilvl w:val="0"/>
          <w:numId w:val="9"/>
        </w:numPr>
        <w:spacing w:before="120" w:after="120" w:line="240" w:lineRule="auto"/>
        <w:contextualSpacing/>
        <w:jc w:val="both"/>
        <w:rPr>
          <w:rFonts w:ascii="Book Antiqua" w:eastAsiaTheme="majorEastAsia" w:hAnsi="Book Antiqua" w:cstheme="majorHAnsi"/>
          <w:b/>
          <w:sz w:val="24"/>
          <w:szCs w:val="24"/>
        </w:rPr>
      </w:pPr>
      <w:r w:rsidRPr="004041E4">
        <w:rPr>
          <w:rFonts w:ascii="Book Antiqua" w:eastAsiaTheme="majorEastAsia" w:hAnsi="Book Antiqua" w:cstheme="majorHAnsi"/>
          <w:b/>
          <w:sz w:val="24"/>
          <w:szCs w:val="24"/>
        </w:rPr>
        <w:t>Beneficios Institucionales</w:t>
      </w:r>
    </w:p>
    <w:p w14:paraId="1934D789" w14:textId="77777777" w:rsidR="000F2B6D" w:rsidRPr="004041E4" w:rsidRDefault="000F2B6D" w:rsidP="000F2B6D">
      <w:pPr>
        <w:spacing w:before="120" w:after="120" w:line="240" w:lineRule="auto"/>
        <w:ind w:left="720"/>
        <w:contextualSpacing/>
        <w:jc w:val="both"/>
        <w:rPr>
          <w:rFonts w:ascii="Book Antiqua" w:eastAsia="Calibri" w:hAnsi="Book Antiqua" w:cstheme="majorHAnsi"/>
          <w:sz w:val="24"/>
          <w:szCs w:val="24"/>
        </w:rPr>
      </w:pPr>
    </w:p>
    <w:p w14:paraId="1A61E93A" w14:textId="48003378" w:rsidR="000F2B6D" w:rsidRPr="004041E4" w:rsidRDefault="000F2B6D" w:rsidP="000F2B6D">
      <w:pPr>
        <w:spacing w:line="240" w:lineRule="auto"/>
        <w:jc w:val="both"/>
        <w:rPr>
          <w:rFonts w:ascii="Book Antiqua" w:eastAsia="Calibri" w:hAnsi="Book Antiqua" w:cstheme="majorHAnsi"/>
          <w:sz w:val="24"/>
          <w:szCs w:val="24"/>
        </w:rPr>
      </w:pPr>
      <w:r w:rsidRPr="004041E4">
        <w:rPr>
          <w:rFonts w:ascii="Book Antiqua" w:eastAsia="Calibri" w:hAnsi="Book Antiqua" w:cstheme="majorHAnsi"/>
          <w:sz w:val="24"/>
          <w:szCs w:val="24"/>
        </w:rPr>
        <w:t xml:space="preserve">De acuerdo con la verificación de la documentación realizada se tiene que debido a que las plantillas solicitadas por la Metodología Institucional de Administración de Proyectos fueron solicitadas cuando al proyecto le faltaba un mes para finalizar no se realizaron y por tal motivo no hubo un plan de gestión basado en el formulario F02.UEPPI.19 y se indican los beneficios generales que obtuvo el proyecto. </w:t>
      </w:r>
    </w:p>
    <w:p w14:paraId="393D10AA" w14:textId="77777777" w:rsidR="000F2B6D" w:rsidRPr="004041E4" w:rsidRDefault="000F2B6D" w:rsidP="000F2B6D">
      <w:pPr>
        <w:spacing w:after="200" w:line="240" w:lineRule="auto"/>
        <w:jc w:val="both"/>
        <w:rPr>
          <w:rFonts w:ascii="Book Antiqua" w:eastAsia="Calibri" w:hAnsi="Book Antiqua" w:cstheme="majorHAnsi"/>
          <w:sz w:val="24"/>
          <w:szCs w:val="24"/>
        </w:rPr>
      </w:pPr>
      <w:r w:rsidRPr="004041E4">
        <w:rPr>
          <w:rFonts w:ascii="Book Antiqua" w:eastAsia="Calibri" w:hAnsi="Book Antiqua" w:cstheme="majorHAnsi"/>
          <w:sz w:val="24"/>
          <w:szCs w:val="24"/>
        </w:rPr>
        <w:t>Como producto del diseño del SGSI los beneficios obtenidos son:</w:t>
      </w:r>
    </w:p>
    <w:p w14:paraId="76B5253E" w14:textId="77777777" w:rsidR="000F2B6D" w:rsidRPr="004041E4" w:rsidRDefault="000F2B6D" w:rsidP="000F2B6D">
      <w:pPr>
        <w:numPr>
          <w:ilvl w:val="0"/>
          <w:numId w:val="12"/>
        </w:numPr>
        <w:spacing w:after="200" w:line="240" w:lineRule="auto"/>
        <w:jc w:val="both"/>
        <w:rPr>
          <w:rFonts w:ascii="Book Antiqua" w:eastAsia="Calibri" w:hAnsi="Book Antiqua" w:cstheme="majorHAnsi"/>
          <w:sz w:val="24"/>
          <w:szCs w:val="24"/>
        </w:rPr>
      </w:pPr>
      <w:r w:rsidRPr="004041E4">
        <w:rPr>
          <w:rFonts w:ascii="Book Antiqua" w:eastAsia="Calibri" w:hAnsi="Book Antiqua" w:cstheme="majorHAnsi"/>
          <w:sz w:val="24"/>
          <w:szCs w:val="24"/>
        </w:rPr>
        <w:t xml:space="preserve">Se tiene documentada, aprobada y comunicada a toda la población judicial una política de Seguridad de la información que plasma las intenciones institucionales con respecto al tratamiento de la información. </w:t>
      </w:r>
    </w:p>
    <w:p w14:paraId="1E62B369" w14:textId="77777777" w:rsidR="000F2B6D" w:rsidRPr="004041E4" w:rsidRDefault="000F2B6D" w:rsidP="000F2B6D">
      <w:pPr>
        <w:numPr>
          <w:ilvl w:val="0"/>
          <w:numId w:val="12"/>
        </w:numPr>
        <w:spacing w:after="200" w:line="240" w:lineRule="auto"/>
        <w:jc w:val="both"/>
        <w:rPr>
          <w:rFonts w:ascii="Book Antiqua" w:eastAsia="Calibri" w:hAnsi="Book Antiqua" w:cstheme="majorHAnsi"/>
          <w:sz w:val="24"/>
          <w:szCs w:val="24"/>
        </w:rPr>
      </w:pPr>
      <w:r w:rsidRPr="004041E4">
        <w:rPr>
          <w:rFonts w:ascii="Book Antiqua" w:eastAsia="Calibri" w:hAnsi="Book Antiqua" w:cstheme="majorHAnsi"/>
          <w:sz w:val="24"/>
          <w:szCs w:val="24"/>
        </w:rPr>
        <w:t>Se tiene documentado, aprobado y comunicado a toda la población judicial lineamientos de Seguridad de la Información, donde se establecen las pautas que permiten al personal judicial tener una guía adecuada en su actuar con respecto al tratamiento de los activos de información institucionales.</w:t>
      </w:r>
    </w:p>
    <w:p w14:paraId="4B898E99" w14:textId="77777777" w:rsidR="000F2B6D" w:rsidRPr="004041E4" w:rsidRDefault="000F2B6D" w:rsidP="000F2B6D">
      <w:pPr>
        <w:numPr>
          <w:ilvl w:val="0"/>
          <w:numId w:val="12"/>
        </w:numPr>
        <w:spacing w:after="200" w:line="240" w:lineRule="auto"/>
        <w:jc w:val="both"/>
        <w:rPr>
          <w:rFonts w:ascii="Book Antiqua" w:eastAsia="Calibri" w:hAnsi="Book Antiqua" w:cstheme="majorHAnsi"/>
          <w:sz w:val="24"/>
          <w:szCs w:val="24"/>
        </w:rPr>
      </w:pPr>
      <w:r w:rsidRPr="004041E4">
        <w:rPr>
          <w:rFonts w:ascii="Book Antiqua" w:eastAsia="Calibri" w:hAnsi="Book Antiqua" w:cstheme="majorHAnsi"/>
          <w:sz w:val="24"/>
          <w:szCs w:val="24"/>
        </w:rPr>
        <w:lastRenderedPageBreak/>
        <w:t xml:space="preserve"> </w:t>
      </w:r>
      <w:r w:rsidRPr="004041E4">
        <w:rPr>
          <w:rFonts w:ascii="Book Antiqua" w:eastAsia="Times New Roman" w:hAnsi="Book Antiqua" w:cstheme="majorHAnsi"/>
          <w:sz w:val="24"/>
          <w:szCs w:val="24"/>
          <w:lang w:eastAsia="es-CR"/>
        </w:rPr>
        <w:t>Mapeo de los principales procesos del ámbito jurisdiccional, lo que permite no solo la identificación, sino también la definición de los flujos, los sistemas tecnológicos y los activos de información asociados a cada uno</w:t>
      </w:r>
      <w:r w:rsidRPr="004041E4">
        <w:rPr>
          <w:rFonts w:ascii="Book Antiqua" w:eastAsia="Calibri" w:hAnsi="Book Antiqua" w:cstheme="majorHAnsi"/>
          <w:sz w:val="24"/>
          <w:szCs w:val="24"/>
        </w:rPr>
        <w:t>.</w:t>
      </w:r>
    </w:p>
    <w:p w14:paraId="77305A0C" w14:textId="77777777" w:rsidR="000F2B6D" w:rsidRPr="004041E4" w:rsidRDefault="000F2B6D" w:rsidP="000F2B6D">
      <w:pPr>
        <w:numPr>
          <w:ilvl w:val="0"/>
          <w:numId w:val="12"/>
        </w:numPr>
        <w:spacing w:after="200" w:line="240" w:lineRule="auto"/>
        <w:jc w:val="both"/>
        <w:rPr>
          <w:rFonts w:ascii="Book Antiqua" w:eastAsia="Times New Roman" w:hAnsi="Book Antiqua" w:cstheme="majorHAnsi"/>
          <w:sz w:val="24"/>
          <w:szCs w:val="24"/>
          <w:lang w:eastAsia="es-CR"/>
        </w:rPr>
      </w:pPr>
      <w:r w:rsidRPr="004041E4">
        <w:rPr>
          <w:rFonts w:ascii="Book Antiqua" w:eastAsia="Calibri" w:hAnsi="Book Antiqua" w:cstheme="majorHAnsi"/>
          <w:sz w:val="24"/>
          <w:szCs w:val="24"/>
        </w:rPr>
        <w:t>Se cuenta en la Dirección de Tecnología con clasificación de activos y planes de tratamiento de riesgo, lo que permite conocer el estado de la plataforma tecnológica institucional, trabajar de manera oportuna en las mejoras y así estar preparados ante eventos que pongan en riesgo la integridad, confidencialidad y disponibilidad de la información.</w:t>
      </w:r>
    </w:p>
    <w:p w14:paraId="14FB6FBB" w14:textId="77777777" w:rsidR="000F2B6D" w:rsidRPr="004041E4" w:rsidRDefault="000F2B6D" w:rsidP="000F2B6D">
      <w:pPr>
        <w:numPr>
          <w:ilvl w:val="0"/>
          <w:numId w:val="12"/>
        </w:numPr>
        <w:spacing w:after="0" w:line="240" w:lineRule="auto"/>
        <w:jc w:val="both"/>
        <w:rPr>
          <w:rFonts w:ascii="Book Antiqua" w:eastAsia="Times New Roman" w:hAnsi="Book Antiqua" w:cstheme="majorHAnsi"/>
          <w:sz w:val="24"/>
          <w:szCs w:val="24"/>
          <w:lang w:eastAsia="es-CR"/>
        </w:rPr>
      </w:pPr>
      <w:r w:rsidRPr="004041E4">
        <w:rPr>
          <w:rFonts w:ascii="Book Antiqua" w:eastAsia="Calibri" w:hAnsi="Book Antiqua" w:cstheme="majorHAnsi"/>
          <w:sz w:val="24"/>
          <w:szCs w:val="24"/>
        </w:rPr>
        <w:t>Se trabaja de manera constante y a través de diversas estrategias como charlas, cursos y campañas, en la concientización del personal, lo que permite la disminución de incidentes relacionados con Seguridad Informática y Seguridad de la Información</w:t>
      </w:r>
    </w:p>
    <w:p w14:paraId="0CFA05AB" w14:textId="77777777" w:rsidR="000F2B6D" w:rsidRPr="004041E4" w:rsidRDefault="000F2B6D" w:rsidP="000F2B6D">
      <w:pPr>
        <w:spacing w:after="0" w:line="240" w:lineRule="auto"/>
        <w:ind w:left="720"/>
        <w:jc w:val="both"/>
        <w:rPr>
          <w:rFonts w:ascii="Book Antiqua" w:eastAsia="Times New Roman" w:hAnsi="Book Antiqua" w:cstheme="majorHAnsi"/>
          <w:sz w:val="24"/>
          <w:szCs w:val="24"/>
          <w:lang w:eastAsia="es-CR"/>
        </w:rPr>
      </w:pPr>
    </w:p>
    <w:p w14:paraId="6EB83574" w14:textId="77777777" w:rsidR="000F2B6D" w:rsidRPr="004041E4" w:rsidRDefault="000F2B6D" w:rsidP="000F2B6D">
      <w:pPr>
        <w:numPr>
          <w:ilvl w:val="0"/>
          <w:numId w:val="12"/>
        </w:numPr>
        <w:spacing w:after="0" w:line="240" w:lineRule="auto"/>
        <w:jc w:val="both"/>
        <w:rPr>
          <w:rFonts w:ascii="Book Antiqua" w:eastAsia="Times New Roman" w:hAnsi="Book Antiqua" w:cstheme="majorHAnsi"/>
          <w:sz w:val="24"/>
          <w:szCs w:val="24"/>
          <w:lang w:eastAsia="es-CR"/>
        </w:rPr>
      </w:pPr>
      <w:r w:rsidRPr="004041E4">
        <w:rPr>
          <w:rFonts w:ascii="Book Antiqua" w:eastAsia="Times New Roman" w:hAnsi="Book Antiqua" w:cstheme="majorHAnsi"/>
          <w:sz w:val="24"/>
          <w:szCs w:val="24"/>
          <w:lang w:eastAsia="es-CR"/>
        </w:rPr>
        <w:t xml:space="preserve">Se asegura una mejor imagen a la institución, pues un SGSI señala a la persona usuaria la existencia de esfuerzos para un correcto tratamiento de su información. </w:t>
      </w:r>
    </w:p>
    <w:p w14:paraId="3AAE8622" w14:textId="77777777" w:rsidR="008927E8" w:rsidRDefault="008927E8" w:rsidP="008052C7">
      <w:pPr>
        <w:pStyle w:val="Prrafodelista"/>
        <w:rPr>
          <w:rFonts w:ascii="Book Antiqua" w:eastAsia="Times New Roman" w:hAnsi="Book Antiqua" w:cstheme="majorHAnsi"/>
          <w:sz w:val="24"/>
          <w:szCs w:val="24"/>
          <w:lang w:eastAsia="es-CR"/>
        </w:rPr>
      </w:pPr>
    </w:p>
    <w:p w14:paraId="2BE79628" w14:textId="77777777" w:rsidR="000F2B6D" w:rsidRPr="004041E4" w:rsidRDefault="000F2B6D" w:rsidP="000F2B6D">
      <w:pPr>
        <w:spacing w:after="0" w:line="240" w:lineRule="auto"/>
        <w:jc w:val="both"/>
        <w:rPr>
          <w:rFonts w:ascii="Book Antiqua" w:eastAsia="Times New Roman" w:hAnsi="Book Antiqua" w:cstheme="majorHAnsi"/>
          <w:sz w:val="24"/>
          <w:szCs w:val="24"/>
          <w:lang w:eastAsia="es-CR"/>
        </w:rPr>
      </w:pPr>
    </w:p>
    <w:p w14:paraId="6E784F79" w14:textId="77777777" w:rsidR="000F2B6D" w:rsidRPr="004041E4" w:rsidRDefault="000F2B6D" w:rsidP="000F2B6D">
      <w:pPr>
        <w:numPr>
          <w:ilvl w:val="0"/>
          <w:numId w:val="12"/>
        </w:numPr>
        <w:spacing w:after="0" w:line="240" w:lineRule="auto"/>
        <w:jc w:val="both"/>
        <w:rPr>
          <w:rFonts w:ascii="Book Antiqua" w:eastAsia="Times New Roman" w:hAnsi="Book Antiqua" w:cstheme="majorHAnsi"/>
          <w:sz w:val="24"/>
          <w:szCs w:val="24"/>
          <w:lang w:eastAsia="es-CR"/>
        </w:rPr>
      </w:pPr>
      <w:r w:rsidRPr="004041E4">
        <w:rPr>
          <w:rFonts w:ascii="Book Antiqua" w:eastAsia="Calibri" w:hAnsi="Book Antiqua" w:cstheme="majorHAnsi"/>
          <w:sz w:val="24"/>
          <w:szCs w:val="24"/>
        </w:rPr>
        <w:t>La documentación operativa se revisa y se actualiza anualmente, para que se mantenga vigente ante los cambios institucionales, lo que asegura el cumplimiento de las buenas prácticas.</w:t>
      </w:r>
    </w:p>
    <w:p w14:paraId="6F747300" w14:textId="77777777" w:rsidR="008927E8" w:rsidRDefault="008927E8" w:rsidP="008052C7">
      <w:pPr>
        <w:pStyle w:val="Prrafodelista"/>
        <w:rPr>
          <w:rFonts w:ascii="Book Antiqua" w:eastAsia="Times New Roman" w:hAnsi="Book Antiqua" w:cstheme="majorHAnsi"/>
          <w:sz w:val="24"/>
          <w:szCs w:val="24"/>
          <w:lang w:eastAsia="es-CR"/>
        </w:rPr>
      </w:pPr>
    </w:p>
    <w:p w14:paraId="188DD816" w14:textId="77777777" w:rsidR="000F2B6D" w:rsidRPr="004041E4" w:rsidRDefault="000F2B6D" w:rsidP="000F2B6D">
      <w:pPr>
        <w:spacing w:after="0" w:line="240" w:lineRule="auto"/>
        <w:jc w:val="both"/>
        <w:rPr>
          <w:rFonts w:ascii="Book Antiqua" w:eastAsia="Times New Roman" w:hAnsi="Book Antiqua" w:cstheme="majorHAnsi"/>
          <w:sz w:val="24"/>
          <w:szCs w:val="24"/>
          <w:lang w:eastAsia="es-CR"/>
        </w:rPr>
      </w:pPr>
    </w:p>
    <w:p w14:paraId="14A772AD" w14:textId="77777777" w:rsidR="000F2B6D" w:rsidRPr="004041E4" w:rsidRDefault="000F2B6D" w:rsidP="00431C3F">
      <w:pPr>
        <w:numPr>
          <w:ilvl w:val="0"/>
          <w:numId w:val="68"/>
        </w:numPr>
        <w:spacing w:before="120" w:after="120" w:line="240" w:lineRule="auto"/>
        <w:contextualSpacing/>
        <w:jc w:val="both"/>
        <w:rPr>
          <w:rFonts w:ascii="Book Antiqua" w:eastAsiaTheme="majorEastAsia" w:hAnsi="Book Antiqua" w:cstheme="majorHAnsi"/>
          <w:b/>
          <w:sz w:val="24"/>
          <w:szCs w:val="24"/>
        </w:rPr>
      </w:pPr>
      <w:r w:rsidRPr="004041E4">
        <w:rPr>
          <w:rFonts w:ascii="Book Antiqua" w:eastAsiaTheme="majorEastAsia" w:hAnsi="Book Antiqua" w:cstheme="majorHAnsi"/>
          <w:b/>
          <w:sz w:val="24"/>
          <w:szCs w:val="24"/>
        </w:rPr>
        <w:t>Beneficios Sociales</w:t>
      </w:r>
    </w:p>
    <w:p w14:paraId="76E7108A" w14:textId="77777777" w:rsidR="000F2B6D" w:rsidRPr="004041E4" w:rsidRDefault="000F2B6D" w:rsidP="000F2B6D">
      <w:pPr>
        <w:spacing w:after="0" w:line="240" w:lineRule="auto"/>
        <w:rPr>
          <w:rFonts w:ascii="Book Antiqua" w:eastAsia="Times New Roman" w:hAnsi="Book Antiqua" w:cstheme="majorHAnsi"/>
          <w:sz w:val="24"/>
          <w:szCs w:val="24"/>
          <w:lang w:eastAsia="es-CR"/>
        </w:rPr>
      </w:pPr>
      <w:r w:rsidRPr="004041E4">
        <w:rPr>
          <w:rFonts w:ascii="Book Antiqua" w:eastAsia="Times New Roman" w:hAnsi="Book Antiqua" w:cstheme="majorHAnsi"/>
          <w:sz w:val="24"/>
          <w:szCs w:val="24"/>
          <w:lang w:eastAsia="es-CR"/>
        </w:rPr>
        <w:t>Este proyecto no tiene relación directa con personas usuarias externas, sino que pretende mejorar la seguridad de la información institucional.</w:t>
      </w:r>
    </w:p>
    <w:p w14:paraId="19727918" w14:textId="77777777" w:rsidR="000F2B6D" w:rsidRPr="004041E4" w:rsidRDefault="000F2B6D" w:rsidP="000F2B6D">
      <w:pPr>
        <w:spacing w:after="0" w:line="240" w:lineRule="auto"/>
        <w:rPr>
          <w:rFonts w:ascii="Book Antiqua" w:eastAsia="Times New Roman" w:hAnsi="Book Antiqua" w:cstheme="majorHAnsi"/>
          <w:sz w:val="24"/>
          <w:szCs w:val="24"/>
          <w:lang w:eastAsia="es-CR"/>
        </w:rPr>
      </w:pPr>
    </w:p>
    <w:p w14:paraId="20EB27EC" w14:textId="77777777" w:rsidR="000F2B6D" w:rsidRPr="004041E4" w:rsidRDefault="000F2B6D" w:rsidP="00431C3F">
      <w:pPr>
        <w:numPr>
          <w:ilvl w:val="0"/>
          <w:numId w:val="68"/>
        </w:numPr>
        <w:spacing w:before="120" w:after="120" w:line="240" w:lineRule="auto"/>
        <w:contextualSpacing/>
        <w:jc w:val="both"/>
        <w:rPr>
          <w:rFonts w:ascii="Book Antiqua" w:eastAsiaTheme="majorEastAsia" w:hAnsi="Book Antiqua" w:cstheme="majorHAnsi"/>
          <w:b/>
          <w:sz w:val="24"/>
          <w:szCs w:val="24"/>
        </w:rPr>
      </w:pPr>
      <w:r w:rsidRPr="004041E4">
        <w:rPr>
          <w:rFonts w:ascii="Book Antiqua" w:eastAsiaTheme="majorEastAsia" w:hAnsi="Book Antiqua" w:cstheme="majorHAnsi"/>
          <w:b/>
          <w:sz w:val="24"/>
          <w:szCs w:val="24"/>
        </w:rPr>
        <w:t>Entrevista y proceso de verificación.</w:t>
      </w:r>
    </w:p>
    <w:p w14:paraId="78675EF9" w14:textId="77777777" w:rsidR="000F2B6D" w:rsidRPr="004041E4" w:rsidRDefault="000F2B6D" w:rsidP="000F2B6D">
      <w:pPr>
        <w:spacing w:before="120" w:after="120" w:line="240" w:lineRule="auto"/>
        <w:jc w:val="both"/>
        <w:rPr>
          <w:rFonts w:ascii="Book Antiqua" w:hAnsi="Book Antiqua" w:cstheme="majorHAnsi"/>
          <w:sz w:val="24"/>
          <w:szCs w:val="24"/>
        </w:rPr>
      </w:pPr>
      <w:r w:rsidRPr="004041E4">
        <w:rPr>
          <w:rFonts w:ascii="Book Antiqua" w:hAnsi="Book Antiqua" w:cstheme="majorHAnsi"/>
          <w:sz w:val="24"/>
          <w:szCs w:val="24"/>
        </w:rPr>
        <w:t>Para este proyecto se trataron los siguientes puntos en la entrevista llevada a cabo el 11 agosto 2021.</w:t>
      </w:r>
    </w:p>
    <w:p w14:paraId="30B37948" w14:textId="77777777" w:rsidR="000F2B6D" w:rsidRPr="004041E4" w:rsidRDefault="000F2B6D" w:rsidP="000F2B6D">
      <w:pPr>
        <w:spacing w:before="120" w:after="120" w:line="240" w:lineRule="auto"/>
        <w:jc w:val="both"/>
        <w:rPr>
          <w:rFonts w:ascii="Book Antiqua" w:hAnsi="Book Antiqua"/>
          <w:noProof/>
        </w:rPr>
      </w:pPr>
    </w:p>
    <w:p w14:paraId="70409EB0" w14:textId="77777777" w:rsidR="000F2B6D" w:rsidRPr="004041E4" w:rsidRDefault="000F2B6D" w:rsidP="000F2B6D">
      <w:pPr>
        <w:spacing w:before="120" w:after="120" w:line="240" w:lineRule="auto"/>
        <w:jc w:val="both"/>
        <w:rPr>
          <w:rFonts w:ascii="Book Antiqua" w:hAnsi="Book Antiqua" w:cstheme="majorHAnsi"/>
          <w:sz w:val="24"/>
          <w:szCs w:val="24"/>
        </w:rPr>
      </w:pPr>
      <w:r w:rsidRPr="004041E4">
        <w:rPr>
          <w:rFonts w:ascii="Book Antiqua" w:hAnsi="Book Antiqua"/>
          <w:noProof/>
        </w:rPr>
        <w:lastRenderedPageBreak/>
        <w:drawing>
          <wp:inline distT="0" distB="0" distL="0" distR="0" wp14:anchorId="410DA967" wp14:editId="4428A664">
            <wp:extent cx="5612130" cy="2707005"/>
            <wp:effectExtent l="0" t="0" r="762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t="3618"/>
                    <a:stretch/>
                  </pic:blipFill>
                  <pic:spPr bwMode="auto">
                    <a:xfrm>
                      <a:off x="0" y="0"/>
                      <a:ext cx="5612130" cy="2707005"/>
                    </a:xfrm>
                    <a:prstGeom prst="rect">
                      <a:avLst/>
                    </a:prstGeom>
                    <a:ln>
                      <a:noFill/>
                    </a:ln>
                    <a:extLst>
                      <a:ext uri="{53640926-AAD7-44D8-BBD7-CCE9431645EC}">
                        <a14:shadowObscured xmlns:a14="http://schemas.microsoft.com/office/drawing/2010/main"/>
                      </a:ext>
                    </a:extLst>
                  </pic:spPr>
                </pic:pic>
              </a:graphicData>
            </a:graphic>
          </wp:inline>
        </w:drawing>
      </w:r>
    </w:p>
    <w:bookmarkEnd w:id="52"/>
    <w:p w14:paraId="7A14B67A" w14:textId="77777777" w:rsidR="000F2B6D" w:rsidRPr="004041E4" w:rsidRDefault="000F2B6D" w:rsidP="000F2B6D">
      <w:pPr>
        <w:spacing w:before="120" w:after="120" w:line="240" w:lineRule="auto"/>
        <w:jc w:val="both"/>
        <w:rPr>
          <w:rFonts w:ascii="Book Antiqua" w:hAnsi="Book Antiqua" w:cstheme="majorHAnsi"/>
          <w:sz w:val="24"/>
          <w:szCs w:val="24"/>
        </w:rPr>
      </w:pPr>
    </w:p>
    <w:p w14:paraId="07A95FEF" w14:textId="2D3CCA88" w:rsidR="000F2B6D" w:rsidRPr="004041E4" w:rsidRDefault="000F2B6D" w:rsidP="52598E57">
      <w:pPr>
        <w:spacing w:before="120" w:after="120" w:line="240" w:lineRule="auto"/>
        <w:jc w:val="both"/>
        <w:rPr>
          <w:rFonts w:ascii="Book Antiqua" w:hAnsi="Book Antiqua" w:cstheme="majorBidi"/>
          <w:sz w:val="24"/>
          <w:szCs w:val="24"/>
        </w:rPr>
      </w:pPr>
      <w:r w:rsidRPr="007D36DB">
        <w:rPr>
          <w:rFonts w:ascii="Book Antiqua" w:hAnsi="Book Antiqua" w:cstheme="majorBidi"/>
          <w:sz w:val="24"/>
          <w:szCs w:val="24"/>
        </w:rPr>
        <w:t>Finalmente, de acuerdo con la revisión de los formularios efectuada para este proyecto se observa obtuvo un resultado satisfactorio al dar cumplimiento a todos los requerimientos</w:t>
      </w:r>
      <w:r w:rsidR="02DCCD58" w:rsidRPr="00F314BD">
        <w:rPr>
          <w:rFonts w:ascii="Book Antiqua" w:hAnsi="Book Antiqua" w:cstheme="majorBidi"/>
          <w:sz w:val="24"/>
          <w:szCs w:val="24"/>
        </w:rPr>
        <w:t xml:space="preserve"> establecidos para el proyecto.</w:t>
      </w:r>
    </w:p>
    <w:p w14:paraId="07D1FFD0" w14:textId="77777777" w:rsidR="000F2B6D" w:rsidRPr="004041E4" w:rsidRDefault="000F2B6D" w:rsidP="000F2B6D">
      <w:pPr>
        <w:spacing w:before="120" w:after="120" w:line="240" w:lineRule="auto"/>
        <w:jc w:val="both"/>
        <w:rPr>
          <w:rFonts w:ascii="Book Antiqua" w:eastAsia="Times New Roman" w:hAnsi="Book Antiqua" w:cstheme="majorHAnsi"/>
          <w:snapToGrid w:val="0"/>
          <w:sz w:val="24"/>
          <w:szCs w:val="24"/>
          <w:lang w:val="es-MX" w:eastAsia="es-ES"/>
        </w:rPr>
      </w:pPr>
    </w:p>
    <w:p w14:paraId="1E4F7394" w14:textId="77777777" w:rsidR="000F2B6D" w:rsidRPr="004041E4" w:rsidRDefault="000F2B6D" w:rsidP="000F2B6D">
      <w:pPr>
        <w:keepNext/>
        <w:keepLines/>
        <w:numPr>
          <w:ilvl w:val="2"/>
          <w:numId w:val="4"/>
        </w:numPr>
        <w:spacing w:before="40" w:after="0" w:line="240" w:lineRule="auto"/>
        <w:outlineLvl w:val="2"/>
        <w:rPr>
          <w:rFonts w:ascii="Book Antiqua" w:eastAsiaTheme="majorEastAsia" w:hAnsi="Book Antiqua" w:cstheme="majorHAnsi"/>
          <w:b/>
          <w:sz w:val="24"/>
          <w:szCs w:val="24"/>
        </w:rPr>
      </w:pPr>
      <w:bookmarkStart w:id="55" w:name="_Toc89714429"/>
      <w:bookmarkStart w:id="56" w:name="_Toc141169749"/>
      <w:r w:rsidRPr="004041E4">
        <w:rPr>
          <w:rFonts w:ascii="Book Antiqua" w:eastAsiaTheme="majorEastAsia" w:hAnsi="Book Antiqua" w:cstheme="majorHAnsi"/>
          <w:b/>
          <w:sz w:val="24"/>
          <w:szCs w:val="24"/>
        </w:rPr>
        <w:t>Proyecto:  Migración y rediseño del sitio de consulta del SCIJ</w:t>
      </w:r>
      <w:bookmarkEnd w:id="55"/>
      <w:bookmarkEnd w:id="56"/>
      <w:r w:rsidRPr="004041E4">
        <w:rPr>
          <w:rFonts w:ascii="Book Antiqua" w:eastAsiaTheme="majorEastAsia" w:hAnsi="Book Antiqua" w:cstheme="majorHAnsi"/>
          <w:b/>
          <w:sz w:val="24"/>
          <w:szCs w:val="24"/>
        </w:rPr>
        <w:t xml:space="preserve"> </w:t>
      </w:r>
    </w:p>
    <w:p w14:paraId="6911C443" w14:textId="77777777" w:rsidR="000F2B6D" w:rsidRPr="004041E4" w:rsidRDefault="000F2B6D" w:rsidP="000F2B6D">
      <w:pPr>
        <w:spacing w:before="120" w:after="120" w:line="240" w:lineRule="auto"/>
        <w:jc w:val="both"/>
        <w:rPr>
          <w:rFonts w:ascii="Book Antiqua" w:hAnsi="Book Antiqua" w:cstheme="majorHAnsi"/>
          <w:sz w:val="24"/>
          <w:szCs w:val="24"/>
        </w:rPr>
      </w:pPr>
    </w:p>
    <w:p w14:paraId="69A333D3" w14:textId="77777777" w:rsidR="000F2B6D" w:rsidRPr="004041E4" w:rsidRDefault="000F2B6D" w:rsidP="000F2B6D">
      <w:pPr>
        <w:spacing w:before="120" w:after="120" w:line="240" w:lineRule="auto"/>
        <w:jc w:val="both"/>
        <w:rPr>
          <w:rFonts w:ascii="Book Antiqua" w:hAnsi="Book Antiqua" w:cstheme="majorHAnsi"/>
          <w:sz w:val="24"/>
          <w:szCs w:val="24"/>
        </w:rPr>
      </w:pPr>
      <w:r w:rsidRPr="004041E4">
        <w:rPr>
          <w:rFonts w:ascii="Book Antiqua" w:hAnsi="Book Antiqua" w:cstheme="majorHAnsi"/>
          <w:sz w:val="24"/>
          <w:szCs w:val="24"/>
        </w:rPr>
        <w:t xml:space="preserve">El proyecto consistió en implementar una aplicación de consulta que permitiera la búsqueda sobre documentos jurídicos y administrativos de una manera ágil y eficiente. Dentro de estos documentos se consideraron: Jurisprudencia Judicial y Disciplinaria, Actas de Corte Plena y Consejo Superior, Avisos y Circulares de la Secretaría General de la Corte, Circulares de la Dirección Ejecutiva y Actas del Consejo de la Judicatura.  </w:t>
      </w:r>
    </w:p>
    <w:p w14:paraId="35081EAA" w14:textId="77777777" w:rsidR="000F2B6D" w:rsidRPr="004041E4" w:rsidRDefault="000F2B6D" w:rsidP="000F2B6D">
      <w:pPr>
        <w:spacing w:before="120" w:after="120" w:line="240" w:lineRule="auto"/>
        <w:jc w:val="both"/>
        <w:rPr>
          <w:rFonts w:ascii="Book Antiqua" w:hAnsi="Book Antiqua" w:cstheme="majorHAnsi"/>
          <w:sz w:val="24"/>
          <w:szCs w:val="24"/>
        </w:rPr>
      </w:pPr>
    </w:p>
    <w:p w14:paraId="138D20A6" w14:textId="77777777" w:rsidR="000F2B6D" w:rsidRPr="004041E4" w:rsidRDefault="000F2B6D" w:rsidP="000F2B6D">
      <w:pPr>
        <w:spacing w:before="120" w:after="120" w:line="240" w:lineRule="auto"/>
        <w:jc w:val="both"/>
        <w:rPr>
          <w:rFonts w:ascii="Book Antiqua" w:hAnsi="Book Antiqua" w:cstheme="majorHAnsi"/>
          <w:sz w:val="24"/>
          <w:szCs w:val="24"/>
        </w:rPr>
        <w:sectPr w:rsidR="000F2B6D" w:rsidRPr="004041E4" w:rsidSect="00B644DD">
          <w:pgSz w:w="12240" w:h="15840"/>
          <w:pgMar w:top="1417" w:right="1701" w:bottom="1417" w:left="1701" w:header="708" w:footer="708" w:gutter="0"/>
          <w:cols w:space="708"/>
          <w:docGrid w:linePitch="360"/>
        </w:sectPr>
      </w:pPr>
      <w:r w:rsidRPr="004041E4">
        <w:rPr>
          <w:rFonts w:ascii="Book Antiqua" w:hAnsi="Book Antiqua" w:cstheme="majorHAnsi"/>
          <w:sz w:val="24"/>
          <w:szCs w:val="24"/>
        </w:rPr>
        <w:t xml:space="preserve">A continuación, se presentan los resultados obtenidos: </w:t>
      </w:r>
    </w:p>
    <w:p w14:paraId="282A3F52" w14:textId="77777777" w:rsidR="000F2B6D" w:rsidRPr="004041E4" w:rsidRDefault="000F2B6D" w:rsidP="000F2B6D">
      <w:pPr>
        <w:spacing w:before="120" w:after="120" w:line="240" w:lineRule="auto"/>
        <w:jc w:val="both"/>
        <w:rPr>
          <w:rFonts w:ascii="Book Antiqua" w:hAnsi="Book Antiqua" w:cstheme="majorHAnsi"/>
          <w:sz w:val="24"/>
          <w:szCs w:val="24"/>
        </w:rPr>
      </w:pPr>
    </w:p>
    <w:p w14:paraId="77CBFD69" w14:textId="77777777" w:rsidR="000F2B6D" w:rsidRDefault="000F2B6D" w:rsidP="000F2B6D">
      <w:pPr>
        <w:numPr>
          <w:ilvl w:val="0"/>
          <w:numId w:val="9"/>
        </w:numPr>
        <w:spacing w:before="120" w:after="120" w:line="240" w:lineRule="auto"/>
        <w:contextualSpacing/>
        <w:jc w:val="both"/>
        <w:rPr>
          <w:rFonts w:ascii="Book Antiqua" w:eastAsiaTheme="majorEastAsia" w:hAnsi="Book Antiqua" w:cstheme="majorHAnsi"/>
          <w:b/>
          <w:sz w:val="24"/>
          <w:szCs w:val="24"/>
        </w:rPr>
      </w:pPr>
      <w:r w:rsidRPr="004041E4">
        <w:rPr>
          <w:rFonts w:ascii="Book Antiqua" w:eastAsiaTheme="majorEastAsia" w:hAnsi="Book Antiqua" w:cstheme="majorHAnsi"/>
          <w:b/>
          <w:sz w:val="24"/>
          <w:szCs w:val="24"/>
        </w:rPr>
        <w:t>Beneficios Institucionales</w:t>
      </w:r>
    </w:p>
    <w:p w14:paraId="5C74D646" w14:textId="77777777" w:rsidR="00230F34" w:rsidRPr="004041E4" w:rsidRDefault="00230F34" w:rsidP="00020BAC">
      <w:pPr>
        <w:spacing w:before="120" w:after="120" w:line="240" w:lineRule="auto"/>
        <w:ind w:left="720"/>
        <w:contextualSpacing/>
        <w:jc w:val="both"/>
        <w:rPr>
          <w:rFonts w:ascii="Book Antiqua" w:eastAsiaTheme="majorEastAsia" w:hAnsi="Book Antiqua" w:cstheme="majorHAnsi"/>
          <w:b/>
          <w:sz w:val="24"/>
          <w:szCs w:val="24"/>
        </w:rPr>
      </w:pPr>
    </w:p>
    <w:p w14:paraId="67C59011" w14:textId="77777777" w:rsidR="000F2B6D" w:rsidRPr="004041E4" w:rsidRDefault="000F2B6D" w:rsidP="000F2B6D">
      <w:pPr>
        <w:spacing w:before="120" w:after="120" w:line="240" w:lineRule="auto"/>
        <w:ind w:left="720"/>
        <w:contextualSpacing/>
        <w:jc w:val="both"/>
        <w:rPr>
          <w:rFonts w:ascii="Book Antiqua" w:eastAsiaTheme="majorEastAsia" w:hAnsi="Book Antiqua" w:cstheme="majorHAnsi"/>
          <w:b/>
          <w:sz w:val="24"/>
          <w:szCs w:val="24"/>
        </w:rPr>
      </w:pPr>
    </w:p>
    <w:p w14:paraId="64796AF9" w14:textId="772EE68B" w:rsidR="00230F34" w:rsidRPr="004041E4" w:rsidRDefault="000F2B6D" w:rsidP="00230F34">
      <w:pPr>
        <w:spacing w:after="200" w:line="240" w:lineRule="auto"/>
        <w:jc w:val="center"/>
        <w:rPr>
          <w:rFonts w:ascii="Book Antiqua" w:hAnsi="Book Antiqua"/>
          <w:b/>
          <w:bCs/>
        </w:rPr>
      </w:pPr>
      <w:r w:rsidRPr="004041E4">
        <w:rPr>
          <w:rFonts w:ascii="Book Antiqua" w:hAnsi="Book Antiqua"/>
          <w:b/>
          <w:bCs/>
        </w:rPr>
        <w:t xml:space="preserve">Tabla </w:t>
      </w:r>
      <w:r w:rsidRPr="004041E4">
        <w:rPr>
          <w:rFonts w:ascii="Book Antiqua" w:hAnsi="Book Antiqua"/>
          <w:b/>
          <w:bCs/>
        </w:rPr>
        <w:fldChar w:fldCharType="begin"/>
      </w:r>
      <w:r w:rsidRPr="004041E4">
        <w:rPr>
          <w:rFonts w:ascii="Book Antiqua" w:hAnsi="Book Antiqua"/>
          <w:b/>
          <w:bCs/>
        </w:rPr>
        <w:instrText xml:space="preserve"> SEQ Tabla \* ARABIC </w:instrText>
      </w:r>
      <w:r w:rsidRPr="004041E4">
        <w:rPr>
          <w:rFonts w:ascii="Book Antiqua" w:hAnsi="Book Antiqua"/>
          <w:b/>
          <w:bCs/>
        </w:rPr>
        <w:fldChar w:fldCharType="separate"/>
      </w:r>
      <w:r w:rsidRPr="004041E4">
        <w:rPr>
          <w:rFonts w:ascii="Book Antiqua" w:hAnsi="Book Antiqua"/>
          <w:b/>
          <w:bCs/>
          <w:noProof/>
        </w:rPr>
        <w:t>12</w:t>
      </w:r>
      <w:r w:rsidRPr="004041E4">
        <w:rPr>
          <w:rFonts w:ascii="Book Antiqua" w:hAnsi="Book Antiqua"/>
          <w:b/>
          <w:bCs/>
        </w:rPr>
        <w:fldChar w:fldCharType="end"/>
      </w:r>
      <w:r w:rsidRPr="004041E4">
        <w:rPr>
          <w:rFonts w:ascii="Book Antiqua" w:hAnsi="Book Antiqua"/>
          <w:b/>
          <w:bCs/>
        </w:rPr>
        <w:t>.Beneficios Institucionales proyecto Migración y rediseño del sitio de consulta del SCIJ</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60"/>
        <w:gridCol w:w="2069"/>
        <w:gridCol w:w="3298"/>
        <w:gridCol w:w="3116"/>
        <w:gridCol w:w="2953"/>
      </w:tblGrid>
      <w:tr w:rsidR="00476961" w:rsidRPr="004041E4" w14:paraId="03D25613" w14:textId="77777777" w:rsidTr="00B644DD">
        <w:trPr>
          <w:trHeight w:val="468"/>
          <w:tblHeader/>
        </w:trPr>
        <w:tc>
          <w:tcPr>
            <w:tcW w:w="600" w:type="pct"/>
            <w:vMerge w:val="restart"/>
            <w:shd w:val="clear" w:color="auto" w:fill="2F5496" w:themeFill="accent1" w:themeFillShade="BF"/>
            <w:vAlign w:val="center"/>
          </w:tcPr>
          <w:p w14:paraId="7F627BAC"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18"/>
                <w:szCs w:val="18"/>
              </w:rPr>
            </w:pPr>
            <w:r w:rsidRPr="00A016FC">
              <w:rPr>
                <w:rFonts w:ascii="Book Antiqua" w:eastAsia="Calibri" w:hAnsi="Book Antiqua" w:cstheme="majorHAnsi"/>
                <w:b/>
                <w:color w:val="FFFFFF" w:themeColor="background1"/>
                <w:sz w:val="18"/>
                <w:szCs w:val="18"/>
              </w:rPr>
              <w:lastRenderedPageBreak/>
              <w:t>Descripción del beneficio</w:t>
            </w:r>
          </w:p>
        </w:tc>
        <w:tc>
          <w:tcPr>
            <w:tcW w:w="796" w:type="pct"/>
            <w:vMerge w:val="restart"/>
            <w:shd w:val="clear" w:color="auto" w:fill="2F5496" w:themeFill="accent1" w:themeFillShade="BF"/>
            <w:vAlign w:val="center"/>
          </w:tcPr>
          <w:p w14:paraId="002F6EA6"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18"/>
                <w:szCs w:val="18"/>
              </w:rPr>
            </w:pPr>
            <w:r w:rsidRPr="00A016FC">
              <w:rPr>
                <w:rFonts w:ascii="Book Antiqua" w:eastAsia="Calibri" w:hAnsi="Book Antiqua" w:cstheme="majorHAnsi"/>
                <w:b/>
                <w:color w:val="FFFFFF" w:themeColor="background1"/>
                <w:sz w:val="18"/>
                <w:szCs w:val="18"/>
              </w:rPr>
              <w:t>Indicador</w:t>
            </w:r>
          </w:p>
        </w:tc>
        <w:tc>
          <w:tcPr>
            <w:tcW w:w="1269" w:type="pct"/>
            <w:vMerge w:val="restart"/>
            <w:shd w:val="clear" w:color="auto" w:fill="2F5496" w:themeFill="accent1" w:themeFillShade="BF"/>
            <w:vAlign w:val="center"/>
          </w:tcPr>
          <w:p w14:paraId="36B47ED7"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18"/>
                <w:szCs w:val="18"/>
              </w:rPr>
            </w:pPr>
            <w:r w:rsidRPr="00A016FC">
              <w:rPr>
                <w:rFonts w:ascii="Book Antiqua" w:eastAsia="Calibri" w:hAnsi="Book Antiqua" w:cstheme="majorHAnsi"/>
                <w:b/>
                <w:color w:val="FFFFFF" w:themeColor="background1"/>
                <w:sz w:val="18"/>
                <w:szCs w:val="18"/>
              </w:rPr>
              <w:t xml:space="preserve">Dato previo al inicio del proyecto </w:t>
            </w:r>
          </w:p>
          <w:p w14:paraId="4572E236"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18"/>
                <w:szCs w:val="18"/>
              </w:rPr>
            </w:pPr>
            <w:r w:rsidRPr="00A016FC">
              <w:rPr>
                <w:rFonts w:ascii="Book Antiqua" w:eastAsia="Calibri" w:hAnsi="Book Antiqua" w:cstheme="majorHAnsi"/>
                <w:b/>
                <w:color w:val="FFFFFF" w:themeColor="background1"/>
                <w:sz w:val="18"/>
                <w:szCs w:val="18"/>
              </w:rPr>
              <w:t>(línea base)</w:t>
            </w:r>
          </w:p>
        </w:tc>
        <w:tc>
          <w:tcPr>
            <w:tcW w:w="2335" w:type="pct"/>
            <w:gridSpan w:val="2"/>
            <w:shd w:val="clear" w:color="auto" w:fill="2F5496" w:themeFill="accent1" w:themeFillShade="BF"/>
            <w:vAlign w:val="center"/>
          </w:tcPr>
          <w:p w14:paraId="635D0D41"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18"/>
                <w:szCs w:val="18"/>
              </w:rPr>
            </w:pPr>
            <w:r w:rsidRPr="00A016FC">
              <w:rPr>
                <w:rFonts w:ascii="Book Antiqua" w:eastAsia="Calibri" w:hAnsi="Book Antiqua" w:cstheme="majorHAnsi"/>
                <w:b/>
                <w:color w:val="FFFFFF" w:themeColor="background1"/>
                <w:sz w:val="18"/>
                <w:szCs w:val="18"/>
              </w:rPr>
              <w:t>Datos de los indicadores obtenidos</w:t>
            </w:r>
          </w:p>
        </w:tc>
      </w:tr>
      <w:tr w:rsidR="00476961" w:rsidRPr="004041E4" w14:paraId="659B9A82" w14:textId="77777777" w:rsidTr="00B644DD">
        <w:trPr>
          <w:trHeight w:val="639"/>
          <w:tblHeader/>
        </w:trPr>
        <w:tc>
          <w:tcPr>
            <w:tcW w:w="600" w:type="pct"/>
            <w:vMerge/>
            <w:shd w:val="clear" w:color="auto" w:fill="2F5496" w:themeFill="accent1" w:themeFillShade="BF"/>
            <w:vAlign w:val="center"/>
          </w:tcPr>
          <w:p w14:paraId="373CDA1D"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18"/>
                <w:szCs w:val="18"/>
              </w:rPr>
            </w:pPr>
          </w:p>
        </w:tc>
        <w:tc>
          <w:tcPr>
            <w:tcW w:w="796" w:type="pct"/>
            <w:vMerge/>
            <w:shd w:val="clear" w:color="auto" w:fill="2F5496" w:themeFill="accent1" w:themeFillShade="BF"/>
            <w:vAlign w:val="center"/>
          </w:tcPr>
          <w:p w14:paraId="348861C1"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18"/>
                <w:szCs w:val="18"/>
              </w:rPr>
            </w:pPr>
          </w:p>
        </w:tc>
        <w:tc>
          <w:tcPr>
            <w:tcW w:w="1269" w:type="pct"/>
            <w:vMerge/>
            <w:shd w:val="clear" w:color="auto" w:fill="2F5496" w:themeFill="accent1" w:themeFillShade="BF"/>
            <w:vAlign w:val="center"/>
          </w:tcPr>
          <w:p w14:paraId="6F1AED12"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18"/>
                <w:szCs w:val="18"/>
              </w:rPr>
            </w:pPr>
          </w:p>
        </w:tc>
        <w:tc>
          <w:tcPr>
            <w:tcW w:w="1199" w:type="pct"/>
            <w:shd w:val="clear" w:color="auto" w:fill="2F5496" w:themeFill="accent1" w:themeFillShade="BF"/>
            <w:vAlign w:val="center"/>
          </w:tcPr>
          <w:p w14:paraId="7705C213"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18"/>
                <w:szCs w:val="18"/>
              </w:rPr>
            </w:pPr>
            <w:r w:rsidRPr="00A016FC">
              <w:rPr>
                <w:rFonts w:ascii="Book Antiqua" w:eastAsia="Calibri" w:hAnsi="Book Antiqua" w:cstheme="majorHAnsi"/>
                <w:b/>
                <w:color w:val="FFFFFF" w:themeColor="background1"/>
                <w:sz w:val="18"/>
                <w:szCs w:val="18"/>
              </w:rPr>
              <w:t>6 meses después de concluido</w:t>
            </w:r>
          </w:p>
          <w:p w14:paraId="32F33A88" w14:textId="77777777" w:rsidR="000F2B6D" w:rsidRPr="00A016FC" w:rsidRDefault="000F2B6D" w:rsidP="000F2B6D">
            <w:pPr>
              <w:spacing w:after="0" w:line="240" w:lineRule="auto"/>
              <w:jc w:val="center"/>
              <w:rPr>
                <w:rFonts w:ascii="Book Antiqua" w:eastAsia="Calibri" w:hAnsi="Book Antiqua" w:cstheme="majorHAnsi"/>
                <w:b/>
                <w:bCs/>
                <w:color w:val="FFFFFF" w:themeColor="background1"/>
                <w:sz w:val="18"/>
                <w:szCs w:val="18"/>
              </w:rPr>
            </w:pPr>
            <w:r w:rsidRPr="00A016FC">
              <w:rPr>
                <w:rFonts w:ascii="Book Antiqua" w:eastAsia="Calibri" w:hAnsi="Book Antiqua" w:cstheme="majorHAnsi"/>
                <w:b/>
                <w:bCs/>
                <w:color w:val="FFFFFF" w:themeColor="background1"/>
                <w:sz w:val="18"/>
                <w:szCs w:val="18"/>
              </w:rPr>
              <w:t>Fecha: Febrero 2019</w:t>
            </w:r>
          </w:p>
        </w:tc>
        <w:tc>
          <w:tcPr>
            <w:tcW w:w="1136" w:type="pct"/>
            <w:shd w:val="clear" w:color="auto" w:fill="2F5496" w:themeFill="accent1" w:themeFillShade="BF"/>
            <w:vAlign w:val="center"/>
          </w:tcPr>
          <w:p w14:paraId="38192EFA"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18"/>
                <w:szCs w:val="18"/>
              </w:rPr>
            </w:pPr>
            <w:r w:rsidRPr="00A016FC">
              <w:rPr>
                <w:rFonts w:ascii="Book Antiqua" w:eastAsia="Calibri" w:hAnsi="Book Antiqua" w:cstheme="majorHAnsi"/>
                <w:b/>
                <w:color w:val="FFFFFF" w:themeColor="background1"/>
                <w:sz w:val="18"/>
                <w:szCs w:val="18"/>
              </w:rPr>
              <w:t>12 meses después de concluido el proyecto</w:t>
            </w:r>
          </w:p>
          <w:p w14:paraId="392BEFCF"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18"/>
                <w:szCs w:val="18"/>
              </w:rPr>
            </w:pPr>
            <w:r w:rsidRPr="00A016FC">
              <w:rPr>
                <w:rFonts w:ascii="Book Antiqua" w:eastAsia="Calibri" w:hAnsi="Book Antiqua" w:cstheme="majorHAnsi"/>
                <w:b/>
                <w:color w:val="FFFFFF" w:themeColor="background1"/>
                <w:sz w:val="18"/>
                <w:szCs w:val="18"/>
              </w:rPr>
              <w:t>Fecha: _Febrero 2020_</w:t>
            </w:r>
          </w:p>
        </w:tc>
      </w:tr>
      <w:tr w:rsidR="004041E4" w:rsidRPr="004041E4" w14:paraId="6B9C5FC7" w14:textId="77777777" w:rsidTr="00B644DD">
        <w:trPr>
          <w:trHeight w:val="5285"/>
        </w:trPr>
        <w:tc>
          <w:tcPr>
            <w:tcW w:w="600" w:type="pct"/>
            <w:shd w:val="clear" w:color="auto" w:fill="auto"/>
          </w:tcPr>
          <w:p w14:paraId="1D8363EA" w14:textId="77777777" w:rsidR="000F2B6D" w:rsidRPr="004041E4" w:rsidRDefault="000F2B6D" w:rsidP="000F2B6D">
            <w:pPr>
              <w:spacing w:after="200" w:line="240" w:lineRule="auto"/>
              <w:jc w:val="both"/>
              <w:rPr>
                <w:rFonts w:ascii="Book Antiqua" w:eastAsia="Calibri" w:hAnsi="Book Antiqua" w:cstheme="majorHAnsi"/>
                <w:sz w:val="18"/>
                <w:szCs w:val="18"/>
                <w:lang w:val="es-ES_tradnl"/>
              </w:rPr>
            </w:pPr>
            <w:r w:rsidRPr="004041E4">
              <w:rPr>
                <w:rFonts w:ascii="Book Antiqua" w:eastAsia="Calibri" w:hAnsi="Book Antiqua" w:cstheme="majorHAnsi"/>
                <w:sz w:val="18"/>
                <w:szCs w:val="18"/>
                <w:lang w:val="es-ES_tradnl"/>
              </w:rPr>
              <w:t xml:space="preserve">Obtención de una solución tecnológica que permita cumplir con la obligación que tiene el Poder Judicial de mantener disponible la jurisprudencia y documentos administrativos, tanto para los funcionarios judiciales, como para los diversos sectores de la sociedad de manera </w:t>
            </w:r>
            <w:r w:rsidRPr="004041E4">
              <w:rPr>
                <w:rFonts w:ascii="Book Antiqua" w:eastAsia="Calibri" w:hAnsi="Book Antiqua" w:cstheme="majorHAnsi"/>
                <w:b/>
                <w:bCs/>
                <w:sz w:val="18"/>
                <w:szCs w:val="18"/>
                <w:lang w:val="es-ES_tradnl"/>
              </w:rPr>
              <w:t>transparente</w:t>
            </w:r>
            <w:r w:rsidRPr="004041E4">
              <w:rPr>
                <w:rFonts w:ascii="Book Antiqua" w:eastAsia="Calibri" w:hAnsi="Book Antiqua" w:cstheme="majorHAnsi"/>
                <w:sz w:val="18"/>
                <w:szCs w:val="18"/>
                <w:lang w:val="es-ES_tradnl"/>
              </w:rPr>
              <w:t>.</w:t>
            </w:r>
          </w:p>
        </w:tc>
        <w:tc>
          <w:tcPr>
            <w:tcW w:w="796" w:type="pct"/>
            <w:shd w:val="clear" w:color="auto" w:fill="auto"/>
          </w:tcPr>
          <w:p w14:paraId="549CD70E" w14:textId="77777777" w:rsidR="000F2B6D" w:rsidRPr="004041E4" w:rsidRDefault="000F2B6D" w:rsidP="000F2B6D">
            <w:pPr>
              <w:spacing w:after="200" w:line="240" w:lineRule="auto"/>
              <w:rPr>
                <w:rFonts w:ascii="Book Antiqua" w:eastAsia="Calibri" w:hAnsi="Book Antiqua" w:cstheme="majorHAnsi"/>
                <w:sz w:val="18"/>
                <w:szCs w:val="18"/>
              </w:rPr>
            </w:pPr>
            <w:r w:rsidRPr="004041E4">
              <w:rPr>
                <w:rFonts w:ascii="Book Antiqua" w:eastAsia="Calibri" w:hAnsi="Book Antiqua" w:cstheme="majorHAnsi"/>
                <w:sz w:val="18"/>
                <w:szCs w:val="18"/>
              </w:rPr>
              <w:t>Cantidad de aplicaciones de consulta migradas, rediseñadas y publicadas</w:t>
            </w:r>
          </w:p>
        </w:tc>
        <w:tc>
          <w:tcPr>
            <w:tcW w:w="1269" w:type="pct"/>
            <w:shd w:val="clear" w:color="auto" w:fill="auto"/>
          </w:tcPr>
          <w:p w14:paraId="1FF32621" w14:textId="77777777" w:rsidR="000F2B6D" w:rsidRPr="004041E4" w:rsidRDefault="000F2B6D" w:rsidP="000F2B6D">
            <w:pPr>
              <w:spacing w:after="200" w:line="240" w:lineRule="auto"/>
              <w:rPr>
                <w:rFonts w:ascii="Book Antiqua" w:eastAsia="Calibri" w:hAnsi="Book Antiqua" w:cstheme="majorHAnsi"/>
                <w:sz w:val="18"/>
                <w:szCs w:val="18"/>
              </w:rPr>
            </w:pPr>
            <w:r w:rsidRPr="004041E4">
              <w:rPr>
                <w:rFonts w:ascii="Book Antiqua" w:eastAsia="Calibri" w:hAnsi="Book Antiqua" w:cstheme="majorHAnsi"/>
                <w:sz w:val="18"/>
                <w:szCs w:val="18"/>
              </w:rPr>
              <w:t>Se tenían las siguientes 9 aplicaciones/sistemas de las cuales 3 sistemas realizaban el mismo trabajo, lo cual causaba confusión para el usuario final:</w:t>
            </w:r>
          </w:p>
          <w:p w14:paraId="4E0A84FF" w14:textId="77777777" w:rsidR="000F2B6D" w:rsidRPr="004041E4" w:rsidRDefault="000F2B6D" w:rsidP="000F2B6D">
            <w:pPr>
              <w:numPr>
                <w:ilvl w:val="0"/>
                <w:numId w:val="13"/>
              </w:numPr>
              <w:spacing w:after="200" w:line="240" w:lineRule="auto"/>
              <w:rPr>
                <w:rFonts w:ascii="Book Antiqua" w:eastAsia="Calibri" w:hAnsi="Book Antiqua" w:cstheme="majorHAnsi"/>
                <w:sz w:val="18"/>
                <w:szCs w:val="18"/>
              </w:rPr>
            </w:pPr>
            <w:r w:rsidRPr="004041E4">
              <w:rPr>
                <w:rFonts w:ascii="Book Antiqua" w:eastAsia="Calibri" w:hAnsi="Book Antiqua" w:cstheme="majorHAnsi"/>
                <w:sz w:val="18"/>
                <w:szCs w:val="18"/>
              </w:rPr>
              <w:t>Sentencias</w:t>
            </w:r>
          </w:p>
          <w:p w14:paraId="049D0FA5" w14:textId="77777777" w:rsidR="000F2B6D" w:rsidRPr="004041E4" w:rsidRDefault="000F2B6D" w:rsidP="000F2B6D">
            <w:pPr>
              <w:numPr>
                <w:ilvl w:val="0"/>
                <w:numId w:val="13"/>
              </w:numPr>
              <w:spacing w:after="200" w:line="240" w:lineRule="auto"/>
              <w:rPr>
                <w:rFonts w:ascii="Book Antiqua" w:eastAsia="Calibri" w:hAnsi="Book Antiqua" w:cstheme="majorHAnsi"/>
                <w:sz w:val="18"/>
                <w:szCs w:val="18"/>
              </w:rPr>
            </w:pPr>
            <w:r w:rsidRPr="004041E4">
              <w:rPr>
                <w:rFonts w:ascii="Book Antiqua" w:eastAsia="Calibri" w:hAnsi="Book Antiqua" w:cstheme="majorHAnsi"/>
                <w:sz w:val="18"/>
                <w:szCs w:val="18"/>
              </w:rPr>
              <w:t>Control sentencias</w:t>
            </w:r>
          </w:p>
          <w:p w14:paraId="186DDABA" w14:textId="77777777" w:rsidR="000F2B6D" w:rsidRPr="004041E4" w:rsidRDefault="000F2B6D" w:rsidP="000F2B6D">
            <w:pPr>
              <w:numPr>
                <w:ilvl w:val="0"/>
                <w:numId w:val="13"/>
              </w:numPr>
              <w:spacing w:after="200" w:line="240" w:lineRule="auto"/>
              <w:rPr>
                <w:rFonts w:ascii="Book Antiqua" w:eastAsia="Calibri" w:hAnsi="Book Antiqua" w:cstheme="majorHAnsi"/>
                <w:sz w:val="18"/>
                <w:szCs w:val="18"/>
              </w:rPr>
            </w:pPr>
            <w:r w:rsidRPr="004041E4">
              <w:rPr>
                <w:rFonts w:ascii="Book Antiqua" w:eastAsia="Calibri" w:hAnsi="Book Antiqua" w:cstheme="majorHAnsi"/>
                <w:sz w:val="18"/>
                <w:szCs w:val="18"/>
              </w:rPr>
              <w:t>Actas</w:t>
            </w:r>
          </w:p>
          <w:p w14:paraId="496CC45F" w14:textId="77777777" w:rsidR="000F2B6D" w:rsidRPr="004041E4" w:rsidRDefault="000F2B6D" w:rsidP="000F2B6D">
            <w:pPr>
              <w:numPr>
                <w:ilvl w:val="0"/>
                <w:numId w:val="13"/>
              </w:numPr>
              <w:spacing w:after="200" w:line="240" w:lineRule="auto"/>
              <w:rPr>
                <w:rFonts w:ascii="Book Antiqua" w:eastAsia="Calibri" w:hAnsi="Book Antiqua" w:cstheme="majorHAnsi"/>
                <w:sz w:val="18"/>
                <w:szCs w:val="18"/>
              </w:rPr>
            </w:pPr>
            <w:r w:rsidRPr="004041E4">
              <w:rPr>
                <w:rFonts w:ascii="Book Antiqua" w:eastAsia="Calibri" w:hAnsi="Book Antiqua" w:cstheme="majorHAnsi"/>
                <w:sz w:val="18"/>
                <w:szCs w:val="18"/>
              </w:rPr>
              <w:t>Control actas</w:t>
            </w:r>
          </w:p>
          <w:p w14:paraId="6CB65031" w14:textId="77777777" w:rsidR="000F2B6D" w:rsidRPr="004041E4" w:rsidRDefault="000F2B6D" w:rsidP="000F2B6D">
            <w:pPr>
              <w:numPr>
                <w:ilvl w:val="0"/>
                <w:numId w:val="13"/>
              </w:numPr>
              <w:spacing w:after="200" w:line="240" w:lineRule="auto"/>
              <w:rPr>
                <w:rFonts w:ascii="Book Antiqua" w:eastAsia="Calibri" w:hAnsi="Book Antiqua" w:cstheme="majorHAnsi"/>
                <w:sz w:val="18"/>
                <w:szCs w:val="18"/>
              </w:rPr>
            </w:pPr>
            <w:r w:rsidRPr="004041E4">
              <w:rPr>
                <w:rFonts w:ascii="Book Antiqua" w:eastAsia="Calibri" w:hAnsi="Book Antiqua" w:cstheme="majorHAnsi"/>
                <w:sz w:val="18"/>
                <w:szCs w:val="18"/>
              </w:rPr>
              <w:t>Tesauro</w:t>
            </w:r>
          </w:p>
          <w:p w14:paraId="292F6648" w14:textId="77777777" w:rsidR="000F2B6D" w:rsidRPr="004041E4" w:rsidRDefault="000F2B6D" w:rsidP="000F2B6D">
            <w:pPr>
              <w:numPr>
                <w:ilvl w:val="0"/>
                <w:numId w:val="13"/>
              </w:numPr>
              <w:spacing w:after="200" w:line="240" w:lineRule="auto"/>
              <w:rPr>
                <w:rFonts w:ascii="Book Antiqua" w:eastAsia="Calibri" w:hAnsi="Book Antiqua" w:cstheme="majorHAnsi"/>
                <w:sz w:val="18"/>
                <w:szCs w:val="18"/>
              </w:rPr>
            </w:pPr>
            <w:r w:rsidRPr="004041E4">
              <w:rPr>
                <w:rFonts w:ascii="Book Antiqua" w:eastAsia="Calibri" w:hAnsi="Book Antiqua" w:cstheme="majorHAnsi"/>
                <w:sz w:val="18"/>
                <w:szCs w:val="18"/>
              </w:rPr>
              <w:t>Tesauro actas</w:t>
            </w:r>
          </w:p>
          <w:p w14:paraId="1A73A303" w14:textId="77777777" w:rsidR="000F2B6D" w:rsidRPr="004041E4" w:rsidRDefault="000F2B6D" w:rsidP="000F2B6D">
            <w:pPr>
              <w:numPr>
                <w:ilvl w:val="0"/>
                <w:numId w:val="13"/>
              </w:numPr>
              <w:spacing w:after="200" w:line="240" w:lineRule="auto"/>
              <w:rPr>
                <w:rFonts w:ascii="Book Antiqua" w:eastAsia="Calibri" w:hAnsi="Book Antiqua" w:cstheme="majorHAnsi"/>
                <w:sz w:val="18"/>
                <w:szCs w:val="18"/>
              </w:rPr>
            </w:pPr>
            <w:r w:rsidRPr="004041E4">
              <w:rPr>
                <w:rFonts w:ascii="Book Antiqua" w:eastAsia="Calibri" w:hAnsi="Book Antiqua" w:cstheme="majorHAnsi"/>
                <w:sz w:val="18"/>
                <w:szCs w:val="18"/>
              </w:rPr>
              <w:t>Sistema Costarricense de Información Jurídica (SCIJ)</w:t>
            </w:r>
          </w:p>
          <w:p w14:paraId="61416F2C" w14:textId="77777777" w:rsidR="000F2B6D" w:rsidRPr="004041E4" w:rsidRDefault="000F2B6D" w:rsidP="000F2B6D">
            <w:pPr>
              <w:numPr>
                <w:ilvl w:val="0"/>
                <w:numId w:val="13"/>
              </w:numPr>
              <w:spacing w:after="200" w:line="240" w:lineRule="auto"/>
              <w:rPr>
                <w:rFonts w:ascii="Book Antiqua" w:eastAsia="Calibri" w:hAnsi="Book Antiqua" w:cstheme="majorHAnsi"/>
                <w:sz w:val="18"/>
                <w:szCs w:val="18"/>
              </w:rPr>
            </w:pPr>
            <w:r w:rsidRPr="004041E4">
              <w:rPr>
                <w:rFonts w:ascii="Book Antiqua" w:eastAsia="Calibri" w:hAnsi="Book Antiqua" w:cstheme="majorHAnsi"/>
                <w:sz w:val="18"/>
                <w:szCs w:val="18"/>
              </w:rPr>
              <w:t>Sistema de Índice Temático (SIT)</w:t>
            </w:r>
          </w:p>
          <w:p w14:paraId="2652D6F5" w14:textId="77777777" w:rsidR="000F2B6D" w:rsidRPr="004041E4" w:rsidRDefault="000F2B6D" w:rsidP="000F2B6D">
            <w:pPr>
              <w:numPr>
                <w:ilvl w:val="0"/>
                <w:numId w:val="13"/>
              </w:numPr>
              <w:spacing w:after="200" w:line="240" w:lineRule="auto"/>
              <w:rPr>
                <w:rFonts w:ascii="Book Antiqua" w:eastAsia="Calibri" w:hAnsi="Book Antiqua" w:cstheme="majorHAnsi"/>
                <w:sz w:val="18"/>
                <w:szCs w:val="18"/>
              </w:rPr>
            </w:pPr>
            <w:r w:rsidRPr="004041E4">
              <w:rPr>
                <w:rFonts w:ascii="Book Antiqua" w:eastAsia="Calibri" w:hAnsi="Book Antiqua" w:cstheme="majorHAnsi"/>
                <w:sz w:val="18"/>
                <w:szCs w:val="18"/>
              </w:rPr>
              <w:t>Consulta de Jurisprudencia de Gestión en Línea</w:t>
            </w:r>
          </w:p>
        </w:tc>
        <w:tc>
          <w:tcPr>
            <w:tcW w:w="1199" w:type="pct"/>
            <w:shd w:val="clear" w:color="auto" w:fill="auto"/>
          </w:tcPr>
          <w:p w14:paraId="530D4507" w14:textId="77777777" w:rsidR="000F2B6D" w:rsidRPr="004041E4" w:rsidRDefault="000F2B6D" w:rsidP="000F2B6D">
            <w:pPr>
              <w:spacing w:after="200" w:line="240" w:lineRule="auto"/>
              <w:rPr>
                <w:rFonts w:ascii="Book Antiqua" w:eastAsia="Calibri" w:hAnsi="Book Antiqua" w:cstheme="majorHAnsi"/>
                <w:sz w:val="18"/>
                <w:szCs w:val="18"/>
              </w:rPr>
            </w:pPr>
            <w:r w:rsidRPr="004041E4">
              <w:rPr>
                <w:rFonts w:ascii="Book Antiqua" w:eastAsia="Calibri" w:hAnsi="Book Antiqua" w:cstheme="majorHAnsi"/>
                <w:sz w:val="18"/>
                <w:szCs w:val="18"/>
              </w:rPr>
              <w:t xml:space="preserve">Posterior a la migración se obtuvieron las siguientes 2 soluciones tecnológicas </w:t>
            </w:r>
            <w:r w:rsidRPr="004041E4">
              <w:rPr>
                <w:rFonts w:ascii="Book Antiqua" w:eastAsia="Calibri" w:hAnsi="Book Antiqua" w:cstheme="majorHAnsi"/>
                <w:b/>
                <w:bCs/>
                <w:sz w:val="18"/>
                <w:szCs w:val="18"/>
              </w:rPr>
              <w:t>unificadas</w:t>
            </w:r>
            <w:r w:rsidRPr="004041E4">
              <w:rPr>
                <w:rFonts w:ascii="Book Antiqua" w:eastAsia="Calibri" w:hAnsi="Book Antiqua" w:cstheme="majorHAnsi"/>
                <w:sz w:val="18"/>
                <w:szCs w:val="18"/>
              </w:rPr>
              <w:t xml:space="preserve"> para el manejo de la documentación administrativa y jurisprudencia, lo cual evita la duplicidad de esfuerzos y es más amigable para el usuario final:</w:t>
            </w:r>
          </w:p>
          <w:p w14:paraId="3F1DF715" w14:textId="77777777" w:rsidR="000F2B6D" w:rsidRPr="004041E4" w:rsidRDefault="000F2B6D" w:rsidP="000F2B6D">
            <w:pPr>
              <w:numPr>
                <w:ilvl w:val="0"/>
                <w:numId w:val="14"/>
              </w:numPr>
              <w:spacing w:after="200" w:line="240" w:lineRule="auto"/>
              <w:rPr>
                <w:rFonts w:ascii="Book Antiqua" w:eastAsia="Calibri" w:hAnsi="Book Antiqua" w:cstheme="majorHAnsi"/>
                <w:sz w:val="18"/>
                <w:szCs w:val="18"/>
              </w:rPr>
            </w:pPr>
            <w:r w:rsidRPr="004041E4">
              <w:rPr>
                <w:rFonts w:ascii="Book Antiqua" w:eastAsia="Calibri" w:hAnsi="Book Antiqua" w:cstheme="majorHAnsi"/>
                <w:b/>
                <w:bCs/>
                <w:sz w:val="18"/>
                <w:szCs w:val="18"/>
              </w:rPr>
              <w:t>Sistema de Análisis y Sistematización (SAS)</w:t>
            </w:r>
            <w:r w:rsidRPr="004041E4">
              <w:rPr>
                <w:rFonts w:ascii="Book Antiqua" w:eastAsia="Calibri" w:hAnsi="Book Antiqua" w:cstheme="majorHAnsi"/>
                <w:sz w:val="18"/>
                <w:szCs w:val="18"/>
              </w:rPr>
              <w:t xml:space="preserve"> absorbe las antiguas aplicaciones: sentencias, control sentencias, actas, control actas, tesauro y tesauro actas. </w:t>
            </w:r>
          </w:p>
          <w:p w14:paraId="7B9CBCCA" w14:textId="77777777" w:rsidR="000F2B6D" w:rsidRPr="004041E4" w:rsidRDefault="000F2B6D" w:rsidP="000F2B6D">
            <w:pPr>
              <w:numPr>
                <w:ilvl w:val="0"/>
                <w:numId w:val="14"/>
              </w:numPr>
              <w:spacing w:after="200" w:line="240" w:lineRule="auto"/>
              <w:rPr>
                <w:rFonts w:ascii="Book Antiqua" w:eastAsia="Calibri" w:hAnsi="Book Antiqua" w:cstheme="majorHAnsi"/>
                <w:sz w:val="18"/>
                <w:szCs w:val="18"/>
              </w:rPr>
            </w:pPr>
            <w:proofErr w:type="spellStart"/>
            <w:r w:rsidRPr="004041E4">
              <w:rPr>
                <w:rFonts w:ascii="Book Antiqua" w:eastAsia="Calibri" w:hAnsi="Book Antiqua" w:cstheme="majorHAnsi"/>
                <w:b/>
                <w:bCs/>
                <w:sz w:val="18"/>
                <w:szCs w:val="18"/>
              </w:rPr>
              <w:t>Nexus.PJ</w:t>
            </w:r>
            <w:proofErr w:type="spellEnd"/>
            <w:r w:rsidRPr="004041E4">
              <w:rPr>
                <w:rFonts w:ascii="Book Antiqua" w:eastAsia="Calibri" w:hAnsi="Book Antiqua" w:cstheme="majorHAnsi"/>
                <w:sz w:val="18"/>
                <w:szCs w:val="18"/>
              </w:rPr>
              <w:t xml:space="preserve">: absorbe las antiguas aplicaciones: SCIJ, SIT y Consulta de Jurisprudencia de Gestión en Línea. </w:t>
            </w:r>
          </w:p>
        </w:tc>
        <w:tc>
          <w:tcPr>
            <w:tcW w:w="1136" w:type="pct"/>
            <w:shd w:val="clear" w:color="auto" w:fill="auto"/>
          </w:tcPr>
          <w:p w14:paraId="47037B42" w14:textId="77777777" w:rsidR="000F2B6D" w:rsidRPr="004041E4" w:rsidRDefault="000F2B6D" w:rsidP="000F2B6D">
            <w:pPr>
              <w:spacing w:after="200" w:line="240" w:lineRule="auto"/>
              <w:rPr>
                <w:rFonts w:ascii="Book Antiqua" w:eastAsia="Calibri" w:hAnsi="Book Antiqua" w:cstheme="majorHAnsi"/>
                <w:sz w:val="18"/>
                <w:szCs w:val="18"/>
              </w:rPr>
            </w:pPr>
            <w:r w:rsidRPr="004041E4">
              <w:rPr>
                <w:rFonts w:ascii="Book Antiqua" w:eastAsia="Calibri" w:hAnsi="Book Antiqua" w:cstheme="majorHAnsi"/>
                <w:sz w:val="18"/>
                <w:szCs w:val="18"/>
              </w:rPr>
              <w:t xml:space="preserve">Se mantienen la misma cantidad de soluciones tecnológicas que se tenían 6 meses atrás. </w:t>
            </w:r>
          </w:p>
        </w:tc>
      </w:tr>
    </w:tbl>
    <w:p w14:paraId="69133619" w14:textId="77777777" w:rsidR="000F2B6D" w:rsidRPr="004041E4" w:rsidRDefault="000F2B6D" w:rsidP="000F2B6D">
      <w:pPr>
        <w:spacing w:after="200" w:line="240" w:lineRule="auto"/>
        <w:rPr>
          <w:rFonts w:ascii="Book Antiqua" w:eastAsia="Calibri" w:hAnsi="Book Antiqua" w:cstheme="majorHAnsi"/>
        </w:rPr>
      </w:pPr>
    </w:p>
    <w:tbl>
      <w:tblPr>
        <w:tblW w:w="4963" w:type="pct"/>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63"/>
        <w:gridCol w:w="2166"/>
        <w:gridCol w:w="3403"/>
        <w:gridCol w:w="3010"/>
        <w:gridCol w:w="2865"/>
      </w:tblGrid>
      <w:tr w:rsidR="00476961" w:rsidRPr="004041E4" w14:paraId="3E216EF4" w14:textId="77777777" w:rsidTr="002A53A6">
        <w:trPr>
          <w:trHeight w:val="7380"/>
        </w:trPr>
        <w:tc>
          <w:tcPr>
            <w:tcW w:w="644" w:type="pct"/>
            <w:shd w:val="clear" w:color="auto" w:fill="auto"/>
          </w:tcPr>
          <w:p w14:paraId="210F5100" w14:textId="77777777" w:rsidR="000F2B6D" w:rsidRPr="004041E4" w:rsidRDefault="000F2B6D" w:rsidP="000F2B6D">
            <w:pPr>
              <w:spacing w:after="200" w:line="240" w:lineRule="auto"/>
              <w:jc w:val="both"/>
              <w:rPr>
                <w:rFonts w:ascii="Book Antiqua" w:eastAsia="Calibri" w:hAnsi="Book Antiqua" w:cstheme="majorHAnsi"/>
                <w:sz w:val="20"/>
                <w:szCs w:val="20"/>
                <w:lang w:val="es-ES_tradnl"/>
              </w:rPr>
            </w:pPr>
            <w:r w:rsidRPr="004041E4">
              <w:rPr>
                <w:rFonts w:ascii="Book Antiqua" w:eastAsia="Calibri" w:hAnsi="Book Antiqua" w:cstheme="majorHAnsi"/>
                <w:sz w:val="20"/>
                <w:szCs w:val="20"/>
                <w:lang w:val="es-ES_tradnl"/>
              </w:rPr>
              <w:lastRenderedPageBreak/>
              <w:t>Mejoramiento en la imagen del Poder Judicial al brindar un mejor servicio de consulta de jurisprudencia y otros documentos</w:t>
            </w:r>
          </w:p>
          <w:p w14:paraId="63A32066" w14:textId="77777777" w:rsidR="000F2B6D" w:rsidRPr="004041E4" w:rsidRDefault="000F2B6D" w:rsidP="000F2B6D">
            <w:pPr>
              <w:spacing w:after="200" w:line="240" w:lineRule="auto"/>
              <w:rPr>
                <w:rFonts w:ascii="Book Antiqua" w:eastAsia="Calibri" w:hAnsi="Book Antiqua" w:cstheme="majorHAnsi"/>
                <w:sz w:val="20"/>
                <w:szCs w:val="20"/>
                <w:lang w:val="es-ES_tradnl"/>
              </w:rPr>
            </w:pPr>
          </w:p>
        </w:tc>
        <w:tc>
          <w:tcPr>
            <w:tcW w:w="760" w:type="pct"/>
            <w:shd w:val="clear" w:color="auto" w:fill="auto"/>
          </w:tcPr>
          <w:p w14:paraId="041EDA20"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Cantidad de consultas realizadas a través de la aplicación de consulta migrada y rediseñada</w:t>
            </w:r>
          </w:p>
          <w:p w14:paraId="2EA2B4C6" w14:textId="77777777" w:rsidR="000F2B6D" w:rsidRPr="004041E4" w:rsidRDefault="000F2B6D" w:rsidP="000F2B6D">
            <w:pPr>
              <w:spacing w:after="200" w:line="240" w:lineRule="auto"/>
              <w:rPr>
                <w:rFonts w:ascii="Book Antiqua" w:eastAsia="Calibri" w:hAnsi="Book Antiqua" w:cstheme="majorHAnsi"/>
                <w:sz w:val="20"/>
                <w:szCs w:val="20"/>
              </w:rPr>
            </w:pPr>
          </w:p>
        </w:tc>
        <w:tc>
          <w:tcPr>
            <w:tcW w:w="1319" w:type="pct"/>
            <w:shd w:val="clear" w:color="auto" w:fill="auto"/>
          </w:tcPr>
          <w:p w14:paraId="32FDDDC8"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A continuación, se muestra la cantidad de consultas realizadas sobre el antiguo Sistema Costarricense de Información Jurídica (SCIJ):</w:t>
            </w:r>
          </w:p>
          <w:tbl>
            <w:tblPr>
              <w:tblW w:w="3177" w:type="dxa"/>
              <w:tblCellMar>
                <w:left w:w="70" w:type="dxa"/>
                <w:right w:w="70" w:type="dxa"/>
              </w:tblCellMar>
              <w:tblLook w:val="04A0" w:firstRow="1" w:lastRow="0" w:firstColumn="1" w:lastColumn="0" w:noHBand="0" w:noVBand="1"/>
            </w:tblPr>
            <w:tblGrid>
              <w:gridCol w:w="1444"/>
              <w:gridCol w:w="1733"/>
            </w:tblGrid>
            <w:tr w:rsidR="00476961" w:rsidRPr="004041E4" w14:paraId="0D719402" w14:textId="77777777" w:rsidTr="00B644DD">
              <w:trPr>
                <w:trHeight w:val="290"/>
              </w:trPr>
              <w:tc>
                <w:tcPr>
                  <w:tcW w:w="1444" w:type="dxa"/>
                  <w:tcBorders>
                    <w:top w:val="single" w:sz="4" w:space="0" w:color="auto"/>
                    <w:left w:val="single" w:sz="4" w:space="0" w:color="auto"/>
                    <w:bottom w:val="single" w:sz="4" w:space="0" w:color="auto"/>
                    <w:right w:val="single" w:sz="4" w:space="0" w:color="auto"/>
                  </w:tcBorders>
                  <w:shd w:val="clear" w:color="000000" w:fill="0070C0"/>
                  <w:noWrap/>
                  <w:vAlign w:val="bottom"/>
                  <w:hideMark/>
                </w:tcPr>
                <w:p w14:paraId="503210EE" w14:textId="77777777" w:rsidR="000F2B6D" w:rsidRPr="004041E4" w:rsidRDefault="000F2B6D" w:rsidP="000F2B6D">
                  <w:pPr>
                    <w:spacing w:after="0" w:line="240" w:lineRule="auto"/>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 </w:t>
                  </w:r>
                </w:p>
              </w:tc>
              <w:tc>
                <w:tcPr>
                  <w:tcW w:w="1733" w:type="dxa"/>
                  <w:tcBorders>
                    <w:top w:val="single" w:sz="4" w:space="0" w:color="auto"/>
                    <w:left w:val="nil"/>
                    <w:bottom w:val="single" w:sz="4" w:space="0" w:color="auto"/>
                    <w:right w:val="single" w:sz="4" w:space="0" w:color="auto"/>
                  </w:tcBorders>
                  <w:shd w:val="clear" w:color="000000" w:fill="0070C0"/>
                  <w:noWrap/>
                  <w:vAlign w:val="bottom"/>
                  <w:hideMark/>
                </w:tcPr>
                <w:p w14:paraId="2BC05B0C" w14:textId="77777777" w:rsidR="000F2B6D" w:rsidRPr="004041E4" w:rsidRDefault="000F2B6D" w:rsidP="000F2B6D">
                  <w:pPr>
                    <w:spacing w:after="0" w:line="240" w:lineRule="auto"/>
                    <w:jc w:val="center"/>
                    <w:rPr>
                      <w:rFonts w:ascii="Book Antiqua" w:eastAsia="Times New Roman" w:hAnsi="Book Antiqua" w:cstheme="majorHAnsi"/>
                      <w:b/>
                      <w:bCs/>
                      <w:sz w:val="20"/>
                      <w:szCs w:val="20"/>
                      <w:lang w:eastAsia="es-CR"/>
                    </w:rPr>
                  </w:pPr>
                  <w:r w:rsidRPr="004041E4">
                    <w:rPr>
                      <w:rFonts w:ascii="Book Antiqua" w:eastAsia="Times New Roman" w:hAnsi="Book Antiqua" w:cstheme="majorHAnsi"/>
                      <w:b/>
                      <w:bCs/>
                      <w:sz w:val="20"/>
                      <w:szCs w:val="20"/>
                      <w:lang w:eastAsia="es-CR"/>
                    </w:rPr>
                    <w:t>Cantidad de consultas al SCIJ en el 2018</w:t>
                  </w:r>
                </w:p>
              </w:tc>
            </w:tr>
            <w:tr w:rsidR="00476961" w:rsidRPr="004041E4" w14:paraId="76EFD3C5" w14:textId="77777777" w:rsidTr="00B644DD">
              <w:trPr>
                <w:trHeight w:val="310"/>
              </w:trPr>
              <w:tc>
                <w:tcPr>
                  <w:tcW w:w="1444" w:type="dxa"/>
                  <w:tcBorders>
                    <w:top w:val="nil"/>
                    <w:left w:val="single" w:sz="4" w:space="0" w:color="auto"/>
                    <w:bottom w:val="single" w:sz="4" w:space="0" w:color="auto"/>
                    <w:right w:val="single" w:sz="4" w:space="0" w:color="auto"/>
                  </w:tcBorders>
                  <w:shd w:val="clear" w:color="000000" w:fill="92D050"/>
                  <w:noWrap/>
                  <w:vAlign w:val="bottom"/>
                  <w:hideMark/>
                </w:tcPr>
                <w:p w14:paraId="5947D07D" w14:textId="77777777" w:rsidR="000F2B6D" w:rsidRPr="004041E4" w:rsidRDefault="000F2B6D" w:rsidP="000F2B6D">
                  <w:pPr>
                    <w:spacing w:after="0" w:line="240" w:lineRule="auto"/>
                    <w:rPr>
                      <w:rFonts w:ascii="Book Antiqua" w:eastAsia="Times New Roman" w:hAnsi="Book Antiqua" w:cstheme="majorHAnsi"/>
                      <w:b/>
                      <w:bCs/>
                      <w:sz w:val="20"/>
                      <w:szCs w:val="20"/>
                      <w:lang w:eastAsia="es-CR"/>
                    </w:rPr>
                  </w:pPr>
                  <w:r w:rsidRPr="004041E4">
                    <w:rPr>
                      <w:rFonts w:ascii="Book Antiqua" w:eastAsia="Times New Roman" w:hAnsi="Book Antiqua" w:cstheme="majorHAnsi"/>
                      <w:b/>
                      <w:bCs/>
                      <w:sz w:val="20"/>
                      <w:szCs w:val="20"/>
                      <w:lang w:eastAsia="es-CR"/>
                    </w:rPr>
                    <w:t>Enero</w:t>
                  </w:r>
                </w:p>
              </w:tc>
              <w:tc>
                <w:tcPr>
                  <w:tcW w:w="1733" w:type="dxa"/>
                  <w:tcBorders>
                    <w:top w:val="nil"/>
                    <w:left w:val="nil"/>
                    <w:bottom w:val="single" w:sz="4" w:space="0" w:color="auto"/>
                    <w:right w:val="single" w:sz="4" w:space="0" w:color="auto"/>
                  </w:tcBorders>
                  <w:shd w:val="clear" w:color="000000" w:fill="FFFFFF"/>
                  <w:hideMark/>
                </w:tcPr>
                <w:p w14:paraId="33163B5B" w14:textId="77777777" w:rsidR="000F2B6D" w:rsidRPr="004041E4" w:rsidRDefault="000F2B6D" w:rsidP="000F2B6D">
                  <w:pPr>
                    <w:spacing w:after="0" w:line="240" w:lineRule="auto"/>
                    <w:jc w:val="center"/>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21 523</w:t>
                  </w:r>
                </w:p>
              </w:tc>
            </w:tr>
            <w:tr w:rsidR="00476961" w:rsidRPr="004041E4" w14:paraId="29BDA5CE" w14:textId="77777777" w:rsidTr="00B644DD">
              <w:trPr>
                <w:trHeight w:val="310"/>
              </w:trPr>
              <w:tc>
                <w:tcPr>
                  <w:tcW w:w="1444" w:type="dxa"/>
                  <w:tcBorders>
                    <w:top w:val="nil"/>
                    <w:left w:val="single" w:sz="4" w:space="0" w:color="auto"/>
                    <w:bottom w:val="single" w:sz="4" w:space="0" w:color="auto"/>
                    <w:right w:val="single" w:sz="4" w:space="0" w:color="auto"/>
                  </w:tcBorders>
                  <w:shd w:val="clear" w:color="000000" w:fill="92D050"/>
                  <w:noWrap/>
                  <w:vAlign w:val="bottom"/>
                  <w:hideMark/>
                </w:tcPr>
                <w:p w14:paraId="699C11DE" w14:textId="77777777" w:rsidR="000F2B6D" w:rsidRPr="004041E4" w:rsidRDefault="000F2B6D" w:rsidP="000F2B6D">
                  <w:pPr>
                    <w:spacing w:after="0" w:line="240" w:lineRule="auto"/>
                    <w:rPr>
                      <w:rFonts w:ascii="Book Antiqua" w:eastAsia="Times New Roman" w:hAnsi="Book Antiqua" w:cstheme="majorHAnsi"/>
                      <w:b/>
                      <w:bCs/>
                      <w:sz w:val="20"/>
                      <w:szCs w:val="20"/>
                      <w:lang w:eastAsia="es-CR"/>
                    </w:rPr>
                  </w:pPr>
                  <w:r w:rsidRPr="004041E4">
                    <w:rPr>
                      <w:rFonts w:ascii="Book Antiqua" w:eastAsia="Times New Roman" w:hAnsi="Book Antiqua" w:cstheme="majorHAnsi"/>
                      <w:b/>
                      <w:bCs/>
                      <w:sz w:val="20"/>
                      <w:szCs w:val="20"/>
                      <w:lang w:eastAsia="es-CR"/>
                    </w:rPr>
                    <w:t>Febrero</w:t>
                  </w:r>
                </w:p>
              </w:tc>
              <w:tc>
                <w:tcPr>
                  <w:tcW w:w="1733" w:type="dxa"/>
                  <w:tcBorders>
                    <w:top w:val="nil"/>
                    <w:left w:val="nil"/>
                    <w:bottom w:val="single" w:sz="4" w:space="0" w:color="auto"/>
                    <w:right w:val="single" w:sz="4" w:space="0" w:color="auto"/>
                  </w:tcBorders>
                  <w:shd w:val="clear" w:color="000000" w:fill="FFFFFF"/>
                  <w:hideMark/>
                </w:tcPr>
                <w:p w14:paraId="236661AB" w14:textId="77777777" w:rsidR="000F2B6D" w:rsidRPr="004041E4" w:rsidRDefault="000F2B6D" w:rsidP="000F2B6D">
                  <w:pPr>
                    <w:spacing w:after="0" w:line="240" w:lineRule="auto"/>
                    <w:jc w:val="center"/>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27 648</w:t>
                  </w:r>
                </w:p>
              </w:tc>
            </w:tr>
            <w:tr w:rsidR="00476961" w:rsidRPr="004041E4" w14:paraId="3F503FF9" w14:textId="77777777" w:rsidTr="00B644DD">
              <w:trPr>
                <w:trHeight w:val="310"/>
              </w:trPr>
              <w:tc>
                <w:tcPr>
                  <w:tcW w:w="1444" w:type="dxa"/>
                  <w:tcBorders>
                    <w:top w:val="nil"/>
                    <w:left w:val="single" w:sz="4" w:space="0" w:color="auto"/>
                    <w:bottom w:val="single" w:sz="4" w:space="0" w:color="auto"/>
                    <w:right w:val="single" w:sz="4" w:space="0" w:color="auto"/>
                  </w:tcBorders>
                  <w:shd w:val="clear" w:color="000000" w:fill="92D050"/>
                  <w:noWrap/>
                  <w:vAlign w:val="bottom"/>
                  <w:hideMark/>
                </w:tcPr>
                <w:p w14:paraId="6B8E8AA7" w14:textId="77777777" w:rsidR="000F2B6D" w:rsidRPr="004041E4" w:rsidRDefault="000F2B6D" w:rsidP="000F2B6D">
                  <w:pPr>
                    <w:spacing w:after="0" w:line="240" w:lineRule="auto"/>
                    <w:rPr>
                      <w:rFonts w:ascii="Book Antiqua" w:eastAsia="Times New Roman" w:hAnsi="Book Antiqua" w:cstheme="majorHAnsi"/>
                      <w:b/>
                      <w:bCs/>
                      <w:sz w:val="20"/>
                      <w:szCs w:val="20"/>
                      <w:lang w:eastAsia="es-CR"/>
                    </w:rPr>
                  </w:pPr>
                  <w:r w:rsidRPr="004041E4">
                    <w:rPr>
                      <w:rFonts w:ascii="Book Antiqua" w:eastAsia="Times New Roman" w:hAnsi="Book Antiqua" w:cstheme="majorHAnsi"/>
                      <w:b/>
                      <w:bCs/>
                      <w:sz w:val="20"/>
                      <w:szCs w:val="20"/>
                      <w:lang w:eastAsia="es-CR"/>
                    </w:rPr>
                    <w:t>Marzo</w:t>
                  </w:r>
                </w:p>
              </w:tc>
              <w:tc>
                <w:tcPr>
                  <w:tcW w:w="1733" w:type="dxa"/>
                  <w:tcBorders>
                    <w:top w:val="nil"/>
                    <w:left w:val="nil"/>
                    <w:bottom w:val="single" w:sz="4" w:space="0" w:color="auto"/>
                    <w:right w:val="single" w:sz="4" w:space="0" w:color="auto"/>
                  </w:tcBorders>
                  <w:shd w:val="clear" w:color="000000" w:fill="FFFFFF"/>
                  <w:hideMark/>
                </w:tcPr>
                <w:p w14:paraId="566A190F" w14:textId="77777777" w:rsidR="000F2B6D" w:rsidRPr="004041E4" w:rsidRDefault="000F2B6D" w:rsidP="000F2B6D">
                  <w:pPr>
                    <w:spacing w:after="0" w:line="240" w:lineRule="auto"/>
                    <w:jc w:val="center"/>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22 173</w:t>
                  </w:r>
                </w:p>
              </w:tc>
            </w:tr>
            <w:tr w:rsidR="00476961" w:rsidRPr="004041E4" w14:paraId="603FE2E6" w14:textId="77777777" w:rsidTr="00B644DD">
              <w:trPr>
                <w:trHeight w:val="310"/>
              </w:trPr>
              <w:tc>
                <w:tcPr>
                  <w:tcW w:w="1444" w:type="dxa"/>
                  <w:tcBorders>
                    <w:top w:val="nil"/>
                    <w:left w:val="single" w:sz="4" w:space="0" w:color="auto"/>
                    <w:bottom w:val="single" w:sz="4" w:space="0" w:color="auto"/>
                    <w:right w:val="single" w:sz="4" w:space="0" w:color="auto"/>
                  </w:tcBorders>
                  <w:shd w:val="clear" w:color="000000" w:fill="92D050"/>
                  <w:noWrap/>
                  <w:vAlign w:val="bottom"/>
                  <w:hideMark/>
                </w:tcPr>
                <w:p w14:paraId="04B3000A" w14:textId="77777777" w:rsidR="000F2B6D" w:rsidRPr="004041E4" w:rsidRDefault="000F2B6D" w:rsidP="000F2B6D">
                  <w:pPr>
                    <w:spacing w:after="0" w:line="240" w:lineRule="auto"/>
                    <w:rPr>
                      <w:rFonts w:ascii="Book Antiqua" w:eastAsia="Times New Roman" w:hAnsi="Book Antiqua" w:cstheme="majorHAnsi"/>
                      <w:b/>
                      <w:bCs/>
                      <w:sz w:val="20"/>
                      <w:szCs w:val="20"/>
                      <w:lang w:eastAsia="es-CR"/>
                    </w:rPr>
                  </w:pPr>
                  <w:r w:rsidRPr="004041E4">
                    <w:rPr>
                      <w:rFonts w:ascii="Book Antiqua" w:eastAsia="Times New Roman" w:hAnsi="Book Antiqua" w:cstheme="majorHAnsi"/>
                      <w:b/>
                      <w:bCs/>
                      <w:sz w:val="20"/>
                      <w:szCs w:val="20"/>
                      <w:lang w:eastAsia="es-CR"/>
                    </w:rPr>
                    <w:t>Abril</w:t>
                  </w:r>
                </w:p>
              </w:tc>
              <w:tc>
                <w:tcPr>
                  <w:tcW w:w="1733" w:type="dxa"/>
                  <w:tcBorders>
                    <w:top w:val="nil"/>
                    <w:left w:val="nil"/>
                    <w:bottom w:val="single" w:sz="4" w:space="0" w:color="auto"/>
                    <w:right w:val="single" w:sz="4" w:space="0" w:color="auto"/>
                  </w:tcBorders>
                  <w:shd w:val="clear" w:color="000000" w:fill="FFFFFF"/>
                  <w:hideMark/>
                </w:tcPr>
                <w:p w14:paraId="6215252C" w14:textId="77777777" w:rsidR="000F2B6D" w:rsidRPr="004041E4" w:rsidRDefault="000F2B6D" w:rsidP="000F2B6D">
                  <w:pPr>
                    <w:spacing w:after="0" w:line="240" w:lineRule="auto"/>
                    <w:jc w:val="center"/>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21 579</w:t>
                  </w:r>
                </w:p>
              </w:tc>
            </w:tr>
            <w:tr w:rsidR="00476961" w:rsidRPr="004041E4" w14:paraId="7BD6D1EC" w14:textId="77777777" w:rsidTr="00B644DD">
              <w:trPr>
                <w:trHeight w:val="310"/>
              </w:trPr>
              <w:tc>
                <w:tcPr>
                  <w:tcW w:w="1444" w:type="dxa"/>
                  <w:tcBorders>
                    <w:top w:val="nil"/>
                    <w:left w:val="single" w:sz="4" w:space="0" w:color="auto"/>
                    <w:bottom w:val="single" w:sz="4" w:space="0" w:color="auto"/>
                    <w:right w:val="single" w:sz="4" w:space="0" w:color="auto"/>
                  </w:tcBorders>
                  <w:shd w:val="clear" w:color="000000" w:fill="92D050"/>
                  <w:noWrap/>
                  <w:vAlign w:val="bottom"/>
                  <w:hideMark/>
                </w:tcPr>
                <w:p w14:paraId="0DF06A33" w14:textId="77777777" w:rsidR="000F2B6D" w:rsidRPr="004041E4" w:rsidRDefault="000F2B6D" w:rsidP="000F2B6D">
                  <w:pPr>
                    <w:spacing w:after="0" w:line="240" w:lineRule="auto"/>
                    <w:rPr>
                      <w:rFonts w:ascii="Book Antiqua" w:eastAsia="Times New Roman" w:hAnsi="Book Antiqua" w:cstheme="majorHAnsi"/>
                      <w:b/>
                      <w:bCs/>
                      <w:sz w:val="20"/>
                      <w:szCs w:val="20"/>
                      <w:lang w:eastAsia="es-CR"/>
                    </w:rPr>
                  </w:pPr>
                  <w:r w:rsidRPr="004041E4">
                    <w:rPr>
                      <w:rFonts w:ascii="Book Antiqua" w:eastAsia="Times New Roman" w:hAnsi="Book Antiqua" w:cstheme="majorHAnsi"/>
                      <w:b/>
                      <w:bCs/>
                      <w:sz w:val="20"/>
                      <w:szCs w:val="20"/>
                      <w:lang w:eastAsia="es-CR"/>
                    </w:rPr>
                    <w:t>Mayo</w:t>
                  </w:r>
                </w:p>
              </w:tc>
              <w:tc>
                <w:tcPr>
                  <w:tcW w:w="1733" w:type="dxa"/>
                  <w:tcBorders>
                    <w:top w:val="nil"/>
                    <w:left w:val="nil"/>
                    <w:bottom w:val="single" w:sz="4" w:space="0" w:color="auto"/>
                    <w:right w:val="single" w:sz="4" w:space="0" w:color="auto"/>
                  </w:tcBorders>
                  <w:shd w:val="clear" w:color="000000" w:fill="FFFFFF"/>
                  <w:hideMark/>
                </w:tcPr>
                <w:p w14:paraId="5B26D56E" w14:textId="77777777" w:rsidR="000F2B6D" w:rsidRPr="004041E4" w:rsidRDefault="000F2B6D" w:rsidP="000F2B6D">
                  <w:pPr>
                    <w:spacing w:after="0" w:line="240" w:lineRule="auto"/>
                    <w:jc w:val="center"/>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20 535</w:t>
                  </w:r>
                </w:p>
              </w:tc>
            </w:tr>
            <w:tr w:rsidR="00476961" w:rsidRPr="004041E4" w14:paraId="710F5F14" w14:textId="77777777" w:rsidTr="00B644DD">
              <w:trPr>
                <w:trHeight w:val="310"/>
              </w:trPr>
              <w:tc>
                <w:tcPr>
                  <w:tcW w:w="1444" w:type="dxa"/>
                  <w:tcBorders>
                    <w:top w:val="nil"/>
                    <w:left w:val="single" w:sz="4" w:space="0" w:color="auto"/>
                    <w:bottom w:val="single" w:sz="4" w:space="0" w:color="auto"/>
                    <w:right w:val="single" w:sz="4" w:space="0" w:color="auto"/>
                  </w:tcBorders>
                  <w:shd w:val="clear" w:color="000000" w:fill="92D050"/>
                  <w:noWrap/>
                  <w:vAlign w:val="bottom"/>
                  <w:hideMark/>
                </w:tcPr>
                <w:p w14:paraId="7B403953" w14:textId="77777777" w:rsidR="000F2B6D" w:rsidRPr="004041E4" w:rsidRDefault="000F2B6D" w:rsidP="000F2B6D">
                  <w:pPr>
                    <w:spacing w:after="0" w:line="240" w:lineRule="auto"/>
                    <w:rPr>
                      <w:rFonts w:ascii="Book Antiqua" w:eastAsia="Times New Roman" w:hAnsi="Book Antiqua" w:cstheme="majorHAnsi"/>
                      <w:b/>
                      <w:bCs/>
                      <w:sz w:val="20"/>
                      <w:szCs w:val="20"/>
                      <w:lang w:eastAsia="es-CR"/>
                    </w:rPr>
                  </w:pPr>
                  <w:r w:rsidRPr="004041E4">
                    <w:rPr>
                      <w:rFonts w:ascii="Book Antiqua" w:eastAsia="Times New Roman" w:hAnsi="Book Antiqua" w:cstheme="majorHAnsi"/>
                      <w:b/>
                      <w:bCs/>
                      <w:sz w:val="20"/>
                      <w:szCs w:val="20"/>
                      <w:lang w:eastAsia="es-CR"/>
                    </w:rPr>
                    <w:t>Junio</w:t>
                  </w:r>
                </w:p>
              </w:tc>
              <w:tc>
                <w:tcPr>
                  <w:tcW w:w="1733" w:type="dxa"/>
                  <w:tcBorders>
                    <w:top w:val="nil"/>
                    <w:left w:val="nil"/>
                    <w:bottom w:val="single" w:sz="4" w:space="0" w:color="auto"/>
                    <w:right w:val="single" w:sz="4" w:space="0" w:color="auto"/>
                  </w:tcBorders>
                  <w:shd w:val="clear" w:color="000000" w:fill="FFFFFF"/>
                  <w:hideMark/>
                </w:tcPr>
                <w:p w14:paraId="69E42940" w14:textId="77777777" w:rsidR="000F2B6D" w:rsidRPr="004041E4" w:rsidRDefault="000F2B6D" w:rsidP="000F2B6D">
                  <w:pPr>
                    <w:spacing w:after="0" w:line="240" w:lineRule="auto"/>
                    <w:jc w:val="center"/>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64 115</w:t>
                  </w:r>
                </w:p>
              </w:tc>
            </w:tr>
            <w:tr w:rsidR="00476961" w:rsidRPr="004041E4" w14:paraId="1B7C3A33" w14:textId="77777777" w:rsidTr="00B644DD">
              <w:trPr>
                <w:trHeight w:val="310"/>
              </w:trPr>
              <w:tc>
                <w:tcPr>
                  <w:tcW w:w="1444" w:type="dxa"/>
                  <w:tcBorders>
                    <w:top w:val="nil"/>
                    <w:left w:val="single" w:sz="4" w:space="0" w:color="auto"/>
                    <w:bottom w:val="single" w:sz="4" w:space="0" w:color="auto"/>
                    <w:right w:val="single" w:sz="4" w:space="0" w:color="auto"/>
                  </w:tcBorders>
                  <w:shd w:val="clear" w:color="000000" w:fill="92D050"/>
                  <w:noWrap/>
                  <w:vAlign w:val="bottom"/>
                  <w:hideMark/>
                </w:tcPr>
                <w:p w14:paraId="75BF7281" w14:textId="77777777" w:rsidR="000F2B6D" w:rsidRPr="004041E4" w:rsidRDefault="000F2B6D" w:rsidP="000F2B6D">
                  <w:pPr>
                    <w:spacing w:after="0" w:line="240" w:lineRule="auto"/>
                    <w:rPr>
                      <w:rFonts w:ascii="Book Antiqua" w:eastAsia="Times New Roman" w:hAnsi="Book Antiqua" w:cstheme="majorHAnsi"/>
                      <w:b/>
                      <w:bCs/>
                      <w:sz w:val="20"/>
                      <w:szCs w:val="20"/>
                      <w:lang w:eastAsia="es-CR"/>
                    </w:rPr>
                  </w:pPr>
                  <w:r w:rsidRPr="004041E4">
                    <w:rPr>
                      <w:rFonts w:ascii="Book Antiqua" w:eastAsia="Times New Roman" w:hAnsi="Book Antiqua" w:cstheme="majorHAnsi"/>
                      <w:b/>
                      <w:bCs/>
                      <w:sz w:val="20"/>
                      <w:szCs w:val="20"/>
                      <w:lang w:eastAsia="es-CR"/>
                    </w:rPr>
                    <w:t>Julio</w:t>
                  </w:r>
                </w:p>
              </w:tc>
              <w:tc>
                <w:tcPr>
                  <w:tcW w:w="1733" w:type="dxa"/>
                  <w:tcBorders>
                    <w:top w:val="nil"/>
                    <w:left w:val="nil"/>
                    <w:bottom w:val="single" w:sz="4" w:space="0" w:color="auto"/>
                    <w:right w:val="single" w:sz="4" w:space="0" w:color="auto"/>
                  </w:tcBorders>
                  <w:shd w:val="clear" w:color="000000" w:fill="FFFFFF"/>
                  <w:hideMark/>
                </w:tcPr>
                <w:p w14:paraId="4C98C2F6" w14:textId="77777777" w:rsidR="000F2B6D" w:rsidRPr="004041E4" w:rsidRDefault="000F2B6D" w:rsidP="000F2B6D">
                  <w:pPr>
                    <w:spacing w:after="0" w:line="240" w:lineRule="auto"/>
                    <w:jc w:val="center"/>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25 992</w:t>
                  </w:r>
                </w:p>
              </w:tc>
            </w:tr>
            <w:tr w:rsidR="00476961" w:rsidRPr="004041E4" w14:paraId="7C8031F7" w14:textId="77777777" w:rsidTr="00B644DD">
              <w:trPr>
                <w:trHeight w:val="310"/>
              </w:trPr>
              <w:tc>
                <w:tcPr>
                  <w:tcW w:w="1444" w:type="dxa"/>
                  <w:tcBorders>
                    <w:top w:val="nil"/>
                    <w:left w:val="single" w:sz="4" w:space="0" w:color="auto"/>
                    <w:bottom w:val="single" w:sz="4" w:space="0" w:color="auto"/>
                    <w:right w:val="single" w:sz="4" w:space="0" w:color="auto"/>
                  </w:tcBorders>
                  <w:shd w:val="clear" w:color="000000" w:fill="92D050"/>
                  <w:noWrap/>
                  <w:vAlign w:val="bottom"/>
                  <w:hideMark/>
                </w:tcPr>
                <w:p w14:paraId="07D18069" w14:textId="77777777" w:rsidR="000F2B6D" w:rsidRPr="004041E4" w:rsidRDefault="000F2B6D" w:rsidP="000F2B6D">
                  <w:pPr>
                    <w:spacing w:after="0" w:line="240" w:lineRule="auto"/>
                    <w:rPr>
                      <w:rFonts w:ascii="Book Antiqua" w:eastAsia="Times New Roman" w:hAnsi="Book Antiqua" w:cstheme="majorHAnsi"/>
                      <w:b/>
                      <w:bCs/>
                      <w:sz w:val="20"/>
                      <w:szCs w:val="20"/>
                      <w:lang w:eastAsia="es-CR"/>
                    </w:rPr>
                  </w:pPr>
                  <w:r w:rsidRPr="004041E4">
                    <w:rPr>
                      <w:rFonts w:ascii="Book Antiqua" w:eastAsia="Times New Roman" w:hAnsi="Book Antiqua" w:cstheme="majorHAnsi"/>
                      <w:b/>
                      <w:bCs/>
                      <w:sz w:val="20"/>
                      <w:szCs w:val="20"/>
                      <w:lang w:eastAsia="es-CR"/>
                    </w:rPr>
                    <w:t>Agosto</w:t>
                  </w:r>
                </w:p>
              </w:tc>
              <w:tc>
                <w:tcPr>
                  <w:tcW w:w="1733" w:type="dxa"/>
                  <w:tcBorders>
                    <w:top w:val="nil"/>
                    <w:left w:val="nil"/>
                    <w:bottom w:val="single" w:sz="4" w:space="0" w:color="auto"/>
                    <w:right w:val="single" w:sz="4" w:space="0" w:color="auto"/>
                  </w:tcBorders>
                  <w:shd w:val="clear" w:color="000000" w:fill="FFFFFF"/>
                  <w:hideMark/>
                </w:tcPr>
                <w:p w14:paraId="0B37F35F" w14:textId="77777777" w:rsidR="000F2B6D" w:rsidRPr="004041E4" w:rsidRDefault="000F2B6D" w:rsidP="000F2B6D">
                  <w:pPr>
                    <w:spacing w:after="0" w:line="240" w:lineRule="auto"/>
                    <w:jc w:val="center"/>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30 483</w:t>
                  </w:r>
                </w:p>
              </w:tc>
            </w:tr>
          </w:tbl>
          <w:p w14:paraId="5D09C23F" w14:textId="77777777" w:rsidR="000F2B6D" w:rsidRPr="004041E4" w:rsidRDefault="000F2B6D" w:rsidP="000F2B6D">
            <w:pPr>
              <w:spacing w:after="200" w:line="240" w:lineRule="auto"/>
              <w:rPr>
                <w:rFonts w:ascii="Book Antiqua" w:eastAsia="Calibri" w:hAnsi="Book Antiqua" w:cstheme="majorHAnsi"/>
                <w:sz w:val="20"/>
                <w:szCs w:val="20"/>
              </w:rPr>
            </w:pPr>
          </w:p>
        </w:tc>
        <w:tc>
          <w:tcPr>
            <w:tcW w:w="1167" w:type="pct"/>
            <w:shd w:val="clear" w:color="auto" w:fill="auto"/>
          </w:tcPr>
          <w:p w14:paraId="5A6DCBEB"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 xml:space="preserve">Como se puede notar el servicio de consulta mejoró con </w:t>
            </w:r>
            <w:proofErr w:type="spellStart"/>
            <w:r w:rsidRPr="004041E4">
              <w:rPr>
                <w:rFonts w:ascii="Book Antiqua" w:eastAsia="Calibri" w:hAnsi="Book Antiqua" w:cstheme="majorHAnsi"/>
                <w:sz w:val="20"/>
                <w:szCs w:val="20"/>
              </w:rPr>
              <w:t>Nexus.PJ</w:t>
            </w:r>
            <w:proofErr w:type="spellEnd"/>
            <w:r w:rsidRPr="004041E4">
              <w:rPr>
                <w:rFonts w:ascii="Book Antiqua" w:eastAsia="Calibri" w:hAnsi="Book Antiqua" w:cstheme="majorHAnsi"/>
                <w:sz w:val="20"/>
                <w:szCs w:val="20"/>
              </w:rPr>
              <w:t xml:space="preserve"> lo cual se refleja en el incremento en su uso:</w:t>
            </w:r>
          </w:p>
          <w:tbl>
            <w:tblPr>
              <w:tblStyle w:val="Tablaconcuadrcula1"/>
              <w:tblW w:w="0" w:type="auto"/>
              <w:tblLook w:val="06A0" w:firstRow="1" w:lastRow="0" w:firstColumn="1" w:lastColumn="0" w:noHBand="1" w:noVBand="1"/>
            </w:tblPr>
            <w:tblGrid>
              <w:gridCol w:w="1349"/>
              <w:gridCol w:w="1435"/>
            </w:tblGrid>
            <w:tr w:rsidR="00476961" w:rsidRPr="004041E4" w14:paraId="75EF76B2" w14:textId="77777777" w:rsidTr="00B644DD">
              <w:trPr>
                <w:trHeight w:val="645"/>
              </w:trPr>
              <w:tc>
                <w:tcPr>
                  <w:tcW w:w="1425" w:type="dxa"/>
                  <w:tcBorders>
                    <w:top w:val="single" w:sz="4" w:space="0" w:color="000000" w:themeColor="text1"/>
                    <w:left w:val="single" w:sz="4" w:space="0" w:color="000000" w:themeColor="text1"/>
                    <w:bottom w:val="single" w:sz="4" w:space="0" w:color="auto"/>
                    <w:right w:val="single" w:sz="4" w:space="0" w:color="auto"/>
                  </w:tcBorders>
                  <w:shd w:val="clear" w:color="auto" w:fill="0070C0"/>
                  <w:vAlign w:val="bottom"/>
                </w:tcPr>
                <w:p w14:paraId="4134D8D4" w14:textId="77777777" w:rsidR="000F2B6D" w:rsidRPr="004041E4" w:rsidRDefault="000F2B6D" w:rsidP="000F2B6D">
                  <w:pPr>
                    <w:spacing w:after="200"/>
                    <w:rPr>
                      <w:rFonts w:ascii="Book Antiqua" w:hAnsi="Book Antiqua" w:cstheme="majorHAnsi"/>
                    </w:rPr>
                  </w:pPr>
                  <w:r w:rsidRPr="004041E4">
                    <w:rPr>
                      <w:rFonts w:ascii="Book Antiqua" w:eastAsia="Arial" w:hAnsi="Book Antiqua" w:cstheme="majorHAnsi"/>
                    </w:rPr>
                    <w:t xml:space="preserve">  </w:t>
                  </w:r>
                </w:p>
              </w:tc>
              <w:tc>
                <w:tcPr>
                  <w:tcW w:w="1714" w:type="dxa"/>
                  <w:tcBorders>
                    <w:top w:val="single" w:sz="4" w:space="0" w:color="000000" w:themeColor="text1"/>
                    <w:left w:val="single" w:sz="4" w:space="0" w:color="auto"/>
                    <w:bottom w:val="single" w:sz="4" w:space="0" w:color="auto"/>
                    <w:right w:val="single" w:sz="4" w:space="0" w:color="000000" w:themeColor="text1"/>
                  </w:tcBorders>
                  <w:shd w:val="clear" w:color="auto" w:fill="0070C0"/>
                  <w:vAlign w:val="bottom"/>
                </w:tcPr>
                <w:p w14:paraId="236F0A6B" w14:textId="77777777" w:rsidR="000F2B6D" w:rsidRPr="004041E4" w:rsidRDefault="000F2B6D" w:rsidP="000F2B6D">
                  <w:pPr>
                    <w:spacing w:after="200"/>
                    <w:rPr>
                      <w:rFonts w:ascii="Book Antiqua" w:eastAsia="Arial" w:hAnsi="Book Antiqua" w:cstheme="majorHAnsi"/>
                      <w:b/>
                      <w:bCs/>
                    </w:rPr>
                  </w:pPr>
                  <w:r w:rsidRPr="004041E4">
                    <w:rPr>
                      <w:rFonts w:ascii="Book Antiqua" w:eastAsia="Arial" w:hAnsi="Book Antiqua" w:cstheme="majorHAnsi"/>
                      <w:b/>
                      <w:bCs/>
                    </w:rPr>
                    <w:t xml:space="preserve">Cantidad </w:t>
                  </w:r>
                  <w:proofErr w:type="gramStart"/>
                  <w:r w:rsidRPr="004041E4">
                    <w:rPr>
                      <w:rFonts w:ascii="Book Antiqua" w:eastAsia="Arial" w:hAnsi="Book Antiqua" w:cstheme="majorHAnsi"/>
                      <w:b/>
                      <w:bCs/>
                    </w:rPr>
                    <w:t>de  consultas</w:t>
                  </w:r>
                  <w:proofErr w:type="gramEnd"/>
                  <w:r w:rsidRPr="004041E4">
                    <w:rPr>
                      <w:rFonts w:ascii="Book Antiqua" w:eastAsia="Arial" w:hAnsi="Book Antiqua" w:cstheme="majorHAnsi"/>
                      <w:b/>
                      <w:bCs/>
                    </w:rPr>
                    <w:t xml:space="preserve">  al </w:t>
                  </w:r>
                  <w:proofErr w:type="spellStart"/>
                  <w:r w:rsidRPr="004041E4">
                    <w:rPr>
                      <w:rFonts w:ascii="Book Antiqua" w:eastAsia="Arial" w:hAnsi="Book Antiqua" w:cstheme="majorHAnsi"/>
                      <w:b/>
                      <w:bCs/>
                    </w:rPr>
                    <w:t>Nexus.PJ</w:t>
                  </w:r>
                  <w:proofErr w:type="spellEnd"/>
                  <w:r w:rsidRPr="004041E4">
                    <w:rPr>
                      <w:rFonts w:ascii="Book Antiqua" w:eastAsia="Arial" w:hAnsi="Book Antiqua" w:cstheme="majorHAnsi"/>
                      <w:b/>
                      <w:bCs/>
                    </w:rPr>
                    <w:t xml:space="preserve">  en el 2019</w:t>
                  </w:r>
                </w:p>
              </w:tc>
            </w:tr>
            <w:tr w:rsidR="00476961" w:rsidRPr="004041E4" w14:paraId="44CF4D2F" w14:textId="77777777" w:rsidTr="00B644DD">
              <w:trPr>
                <w:trHeight w:val="404"/>
              </w:trPr>
              <w:tc>
                <w:tcPr>
                  <w:tcW w:w="1425" w:type="dxa"/>
                  <w:tcBorders>
                    <w:top w:val="single" w:sz="4" w:space="0" w:color="auto"/>
                    <w:left w:val="single" w:sz="4" w:space="0" w:color="000000" w:themeColor="text1"/>
                    <w:bottom w:val="single" w:sz="4" w:space="0" w:color="auto"/>
                    <w:right w:val="single" w:sz="4" w:space="0" w:color="auto"/>
                  </w:tcBorders>
                  <w:shd w:val="clear" w:color="auto" w:fill="92D050"/>
                  <w:vAlign w:val="bottom"/>
                </w:tcPr>
                <w:p w14:paraId="7EA983F8"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t xml:space="preserve">Enero </w:t>
                  </w:r>
                </w:p>
              </w:tc>
              <w:tc>
                <w:tcPr>
                  <w:tcW w:w="1714" w:type="dxa"/>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4838C44B" w14:textId="77777777" w:rsidR="000F2B6D" w:rsidRPr="004041E4" w:rsidRDefault="000F2B6D" w:rsidP="000F2B6D">
                  <w:pPr>
                    <w:jc w:val="center"/>
                    <w:rPr>
                      <w:rFonts w:ascii="Book Antiqua" w:eastAsia="Times New Roman" w:hAnsi="Book Antiqua" w:cstheme="majorHAnsi"/>
                    </w:rPr>
                  </w:pPr>
                  <w:r w:rsidRPr="004041E4">
                    <w:rPr>
                      <w:rFonts w:ascii="Book Antiqua" w:eastAsia="Times New Roman" w:hAnsi="Book Antiqua" w:cstheme="majorHAnsi"/>
                    </w:rPr>
                    <w:t xml:space="preserve"> 83.863   </w:t>
                  </w:r>
                </w:p>
              </w:tc>
            </w:tr>
            <w:tr w:rsidR="00476961" w:rsidRPr="004041E4" w14:paraId="685DA8B5" w14:textId="77777777" w:rsidTr="00B644DD">
              <w:trPr>
                <w:trHeight w:val="269"/>
              </w:trPr>
              <w:tc>
                <w:tcPr>
                  <w:tcW w:w="1425" w:type="dxa"/>
                  <w:tcBorders>
                    <w:top w:val="single" w:sz="4" w:space="0" w:color="auto"/>
                    <w:left w:val="single" w:sz="4" w:space="0" w:color="000000" w:themeColor="text1"/>
                    <w:bottom w:val="single" w:sz="4" w:space="0" w:color="auto"/>
                    <w:right w:val="single" w:sz="4" w:space="0" w:color="auto"/>
                  </w:tcBorders>
                  <w:shd w:val="clear" w:color="auto" w:fill="92D050"/>
                  <w:vAlign w:val="bottom"/>
                </w:tcPr>
                <w:p w14:paraId="5FD0D90B"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t xml:space="preserve">Febrero </w:t>
                  </w:r>
                </w:p>
              </w:tc>
              <w:tc>
                <w:tcPr>
                  <w:tcW w:w="1714" w:type="dxa"/>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6A235415" w14:textId="77777777" w:rsidR="000F2B6D" w:rsidRPr="004041E4" w:rsidRDefault="000F2B6D" w:rsidP="000F2B6D">
                  <w:pPr>
                    <w:jc w:val="center"/>
                    <w:rPr>
                      <w:rFonts w:ascii="Book Antiqua" w:eastAsia="Times New Roman" w:hAnsi="Book Antiqua" w:cstheme="majorHAnsi"/>
                    </w:rPr>
                  </w:pPr>
                  <w:r w:rsidRPr="004041E4">
                    <w:rPr>
                      <w:rFonts w:ascii="Book Antiqua" w:eastAsia="Times New Roman" w:hAnsi="Book Antiqua" w:cstheme="majorHAnsi"/>
                    </w:rPr>
                    <w:t xml:space="preserve"> 144.458   </w:t>
                  </w:r>
                </w:p>
              </w:tc>
            </w:tr>
            <w:tr w:rsidR="00476961" w:rsidRPr="004041E4" w14:paraId="51C641DE" w14:textId="77777777" w:rsidTr="00B644DD">
              <w:trPr>
                <w:trHeight w:val="341"/>
              </w:trPr>
              <w:tc>
                <w:tcPr>
                  <w:tcW w:w="1425" w:type="dxa"/>
                  <w:tcBorders>
                    <w:top w:val="single" w:sz="4" w:space="0" w:color="auto"/>
                    <w:left w:val="single" w:sz="4" w:space="0" w:color="000000" w:themeColor="text1"/>
                    <w:bottom w:val="single" w:sz="4" w:space="0" w:color="auto"/>
                    <w:right w:val="single" w:sz="4" w:space="0" w:color="auto"/>
                  </w:tcBorders>
                  <w:shd w:val="clear" w:color="auto" w:fill="92D050"/>
                  <w:vAlign w:val="bottom"/>
                </w:tcPr>
                <w:p w14:paraId="6C1E03FD"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t xml:space="preserve">Marzo </w:t>
                  </w:r>
                </w:p>
              </w:tc>
              <w:tc>
                <w:tcPr>
                  <w:tcW w:w="1714" w:type="dxa"/>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568BF1C0" w14:textId="77777777" w:rsidR="000F2B6D" w:rsidRPr="004041E4" w:rsidRDefault="000F2B6D" w:rsidP="000F2B6D">
                  <w:pPr>
                    <w:jc w:val="center"/>
                    <w:rPr>
                      <w:rFonts w:ascii="Book Antiqua" w:eastAsia="Times New Roman" w:hAnsi="Book Antiqua" w:cstheme="majorHAnsi"/>
                    </w:rPr>
                  </w:pPr>
                  <w:r w:rsidRPr="004041E4">
                    <w:rPr>
                      <w:rFonts w:ascii="Book Antiqua" w:eastAsia="Times New Roman" w:hAnsi="Book Antiqua" w:cstheme="majorHAnsi"/>
                    </w:rPr>
                    <w:t xml:space="preserve"> 177.866   </w:t>
                  </w:r>
                </w:p>
              </w:tc>
            </w:tr>
            <w:tr w:rsidR="00476961" w:rsidRPr="004041E4" w14:paraId="3F000C23" w14:textId="77777777" w:rsidTr="00B644DD">
              <w:trPr>
                <w:trHeight w:val="251"/>
              </w:trPr>
              <w:tc>
                <w:tcPr>
                  <w:tcW w:w="1425" w:type="dxa"/>
                  <w:tcBorders>
                    <w:top w:val="single" w:sz="4" w:space="0" w:color="auto"/>
                    <w:left w:val="single" w:sz="4" w:space="0" w:color="000000" w:themeColor="text1"/>
                    <w:bottom w:val="single" w:sz="4" w:space="0" w:color="auto"/>
                    <w:right w:val="single" w:sz="4" w:space="0" w:color="auto"/>
                  </w:tcBorders>
                  <w:shd w:val="clear" w:color="auto" w:fill="92D050"/>
                  <w:vAlign w:val="bottom"/>
                </w:tcPr>
                <w:p w14:paraId="3DD9C9CD"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t xml:space="preserve">Abril </w:t>
                  </w:r>
                </w:p>
              </w:tc>
              <w:tc>
                <w:tcPr>
                  <w:tcW w:w="1714" w:type="dxa"/>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671F8361" w14:textId="77777777" w:rsidR="000F2B6D" w:rsidRPr="004041E4" w:rsidRDefault="000F2B6D" w:rsidP="000F2B6D">
                  <w:pPr>
                    <w:jc w:val="center"/>
                    <w:rPr>
                      <w:rFonts w:ascii="Book Antiqua" w:eastAsia="Times New Roman" w:hAnsi="Book Antiqua" w:cstheme="majorHAnsi"/>
                    </w:rPr>
                  </w:pPr>
                  <w:r w:rsidRPr="004041E4">
                    <w:rPr>
                      <w:rFonts w:ascii="Book Antiqua" w:eastAsia="Times New Roman" w:hAnsi="Book Antiqua" w:cstheme="majorHAnsi"/>
                    </w:rPr>
                    <w:t xml:space="preserve"> 175.088   </w:t>
                  </w:r>
                </w:p>
              </w:tc>
            </w:tr>
            <w:tr w:rsidR="00476961" w:rsidRPr="004041E4" w14:paraId="35E03F02" w14:textId="77777777" w:rsidTr="00B644DD">
              <w:trPr>
                <w:trHeight w:val="323"/>
              </w:trPr>
              <w:tc>
                <w:tcPr>
                  <w:tcW w:w="1425" w:type="dxa"/>
                  <w:tcBorders>
                    <w:top w:val="single" w:sz="4" w:space="0" w:color="auto"/>
                    <w:left w:val="single" w:sz="4" w:space="0" w:color="000000" w:themeColor="text1"/>
                    <w:bottom w:val="single" w:sz="4" w:space="0" w:color="auto"/>
                    <w:right w:val="single" w:sz="4" w:space="0" w:color="auto"/>
                  </w:tcBorders>
                  <w:shd w:val="clear" w:color="auto" w:fill="92D050"/>
                  <w:vAlign w:val="bottom"/>
                </w:tcPr>
                <w:p w14:paraId="7FDE63C4"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t xml:space="preserve">Mayo </w:t>
                  </w:r>
                </w:p>
              </w:tc>
              <w:tc>
                <w:tcPr>
                  <w:tcW w:w="1714" w:type="dxa"/>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11A65A3B" w14:textId="77777777" w:rsidR="000F2B6D" w:rsidRPr="004041E4" w:rsidRDefault="000F2B6D" w:rsidP="000F2B6D">
                  <w:pPr>
                    <w:jc w:val="center"/>
                    <w:rPr>
                      <w:rFonts w:ascii="Book Antiqua" w:eastAsia="Times New Roman" w:hAnsi="Book Antiqua" w:cstheme="majorHAnsi"/>
                    </w:rPr>
                  </w:pPr>
                  <w:r w:rsidRPr="004041E4">
                    <w:rPr>
                      <w:rFonts w:ascii="Book Antiqua" w:eastAsia="Times New Roman" w:hAnsi="Book Antiqua" w:cstheme="majorHAnsi"/>
                    </w:rPr>
                    <w:t xml:space="preserve"> 260.533   </w:t>
                  </w:r>
                </w:p>
              </w:tc>
            </w:tr>
            <w:tr w:rsidR="00476961" w:rsidRPr="004041E4" w14:paraId="0F8839E8" w14:textId="77777777" w:rsidTr="00B644DD">
              <w:trPr>
                <w:trHeight w:val="314"/>
              </w:trPr>
              <w:tc>
                <w:tcPr>
                  <w:tcW w:w="1425" w:type="dxa"/>
                  <w:tcBorders>
                    <w:top w:val="single" w:sz="4" w:space="0" w:color="auto"/>
                    <w:left w:val="single" w:sz="4" w:space="0" w:color="000000" w:themeColor="text1"/>
                    <w:bottom w:val="single" w:sz="4" w:space="0" w:color="auto"/>
                    <w:right w:val="single" w:sz="4" w:space="0" w:color="auto"/>
                  </w:tcBorders>
                  <w:shd w:val="clear" w:color="auto" w:fill="92D050"/>
                  <w:vAlign w:val="bottom"/>
                </w:tcPr>
                <w:p w14:paraId="76DE04B1"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t xml:space="preserve">Junio </w:t>
                  </w:r>
                </w:p>
              </w:tc>
              <w:tc>
                <w:tcPr>
                  <w:tcW w:w="1714" w:type="dxa"/>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3E66F9C1" w14:textId="77777777" w:rsidR="000F2B6D" w:rsidRPr="004041E4" w:rsidRDefault="000F2B6D" w:rsidP="000F2B6D">
                  <w:pPr>
                    <w:jc w:val="center"/>
                    <w:rPr>
                      <w:rFonts w:ascii="Book Antiqua" w:eastAsia="Times New Roman" w:hAnsi="Book Antiqua" w:cstheme="majorHAnsi"/>
                    </w:rPr>
                  </w:pPr>
                  <w:r w:rsidRPr="004041E4">
                    <w:rPr>
                      <w:rFonts w:ascii="Book Antiqua" w:eastAsia="Times New Roman" w:hAnsi="Book Antiqua" w:cstheme="majorHAnsi"/>
                    </w:rPr>
                    <w:t xml:space="preserve"> 290.479   </w:t>
                  </w:r>
                </w:p>
              </w:tc>
            </w:tr>
            <w:tr w:rsidR="00476961" w:rsidRPr="004041E4" w14:paraId="6AD49F9A" w14:textId="77777777" w:rsidTr="00B644DD">
              <w:trPr>
                <w:trHeight w:val="359"/>
              </w:trPr>
              <w:tc>
                <w:tcPr>
                  <w:tcW w:w="1425" w:type="dxa"/>
                  <w:tcBorders>
                    <w:top w:val="single" w:sz="4" w:space="0" w:color="auto"/>
                    <w:left w:val="single" w:sz="4" w:space="0" w:color="000000" w:themeColor="text1"/>
                    <w:bottom w:val="single" w:sz="4" w:space="0" w:color="auto"/>
                    <w:right w:val="single" w:sz="4" w:space="0" w:color="auto"/>
                  </w:tcBorders>
                  <w:shd w:val="clear" w:color="auto" w:fill="92D050"/>
                  <w:vAlign w:val="bottom"/>
                </w:tcPr>
                <w:p w14:paraId="7822361F"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t xml:space="preserve">Julio </w:t>
                  </w:r>
                </w:p>
              </w:tc>
              <w:tc>
                <w:tcPr>
                  <w:tcW w:w="1714" w:type="dxa"/>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53832FFB" w14:textId="77777777" w:rsidR="000F2B6D" w:rsidRPr="004041E4" w:rsidRDefault="000F2B6D" w:rsidP="000F2B6D">
                  <w:pPr>
                    <w:jc w:val="center"/>
                    <w:rPr>
                      <w:rFonts w:ascii="Book Antiqua" w:eastAsia="Times New Roman" w:hAnsi="Book Antiqua" w:cstheme="majorHAnsi"/>
                    </w:rPr>
                  </w:pPr>
                  <w:r w:rsidRPr="004041E4">
                    <w:rPr>
                      <w:rFonts w:ascii="Book Antiqua" w:eastAsia="Times New Roman" w:hAnsi="Book Antiqua" w:cstheme="majorHAnsi"/>
                    </w:rPr>
                    <w:t xml:space="preserve"> 299.508   </w:t>
                  </w:r>
                </w:p>
              </w:tc>
            </w:tr>
            <w:tr w:rsidR="00476961" w:rsidRPr="004041E4" w14:paraId="38FA97EE" w14:textId="77777777" w:rsidTr="00B644DD">
              <w:trPr>
                <w:trHeight w:val="206"/>
              </w:trPr>
              <w:tc>
                <w:tcPr>
                  <w:tcW w:w="1425" w:type="dxa"/>
                  <w:tcBorders>
                    <w:top w:val="single" w:sz="4" w:space="0" w:color="auto"/>
                    <w:left w:val="single" w:sz="4" w:space="0" w:color="000000" w:themeColor="text1"/>
                    <w:bottom w:val="single" w:sz="4" w:space="0" w:color="000000" w:themeColor="text1"/>
                    <w:right w:val="single" w:sz="4" w:space="0" w:color="auto"/>
                  </w:tcBorders>
                  <w:shd w:val="clear" w:color="auto" w:fill="92D050"/>
                  <w:vAlign w:val="bottom"/>
                </w:tcPr>
                <w:p w14:paraId="79FBB49A"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t xml:space="preserve">Agosto </w:t>
                  </w:r>
                </w:p>
              </w:tc>
              <w:tc>
                <w:tcPr>
                  <w:tcW w:w="1714" w:type="dxa"/>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484C7A3F" w14:textId="77777777" w:rsidR="000F2B6D" w:rsidRPr="004041E4" w:rsidRDefault="000F2B6D" w:rsidP="000F2B6D">
                  <w:pPr>
                    <w:jc w:val="center"/>
                    <w:rPr>
                      <w:rFonts w:ascii="Book Antiqua" w:eastAsia="Times New Roman" w:hAnsi="Book Antiqua" w:cstheme="majorHAnsi"/>
                    </w:rPr>
                  </w:pPr>
                  <w:r w:rsidRPr="004041E4">
                    <w:rPr>
                      <w:rFonts w:ascii="Book Antiqua" w:eastAsia="Times New Roman" w:hAnsi="Book Antiqua" w:cstheme="majorHAnsi"/>
                    </w:rPr>
                    <w:t xml:space="preserve"> 278.547   </w:t>
                  </w:r>
                </w:p>
              </w:tc>
            </w:tr>
            <w:tr w:rsidR="00476961" w:rsidRPr="004041E4" w14:paraId="4FBD8E42" w14:textId="77777777" w:rsidTr="00B644DD">
              <w:trPr>
                <w:trHeight w:val="278"/>
              </w:trPr>
              <w:tc>
                <w:tcPr>
                  <w:tcW w:w="1425" w:type="dxa"/>
                  <w:tcBorders>
                    <w:top w:val="single" w:sz="4" w:space="0" w:color="000000" w:themeColor="text1"/>
                    <w:left w:val="single" w:sz="4" w:space="0" w:color="000000" w:themeColor="text1"/>
                    <w:bottom w:val="single" w:sz="4" w:space="0" w:color="000000" w:themeColor="text1"/>
                    <w:right w:val="single" w:sz="4" w:space="0" w:color="auto"/>
                  </w:tcBorders>
                  <w:shd w:val="clear" w:color="auto" w:fill="92D050"/>
                  <w:vAlign w:val="bottom"/>
                </w:tcPr>
                <w:p w14:paraId="00A36586"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t>Setiembre</w:t>
                  </w:r>
                </w:p>
              </w:tc>
              <w:tc>
                <w:tcPr>
                  <w:tcW w:w="1714" w:type="dxa"/>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177A73EA" w14:textId="77777777" w:rsidR="000F2B6D" w:rsidRPr="004041E4" w:rsidRDefault="000F2B6D" w:rsidP="000F2B6D">
                  <w:pPr>
                    <w:jc w:val="center"/>
                    <w:rPr>
                      <w:rFonts w:ascii="Book Antiqua" w:eastAsia="Times New Roman" w:hAnsi="Book Antiqua" w:cstheme="majorHAnsi"/>
                    </w:rPr>
                  </w:pPr>
                  <w:r w:rsidRPr="004041E4">
                    <w:rPr>
                      <w:rFonts w:ascii="Book Antiqua" w:eastAsia="Times New Roman" w:hAnsi="Book Antiqua" w:cstheme="majorHAnsi"/>
                    </w:rPr>
                    <w:t xml:space="preserve"> 280.560   </w:t>
                  </w:r>
                </w:p>
              </w:tc>
            </w:tr>
            <w:tr w:rsidR="00476961" w:rsidRPr="004041E4" w14:paraId="5A4F5AAD" w14:textId="77777777" w:rsidTr="00B644DD">
              <w:trPr>
                <w:trHeight w:val="359"/>
              </w:trPr>
              <w:tc>
                <w:tcPr>
                  <w:tcW w:w="1425" w:type="dxa"/>
                  <w:tcBorders>
                    <w:top w:val="single" w:sz="4" w:space="0" w:color="000000" w:themeColor="text1"/>
                    <w:left w:val="single" w:sz="4" w:space="0" w:color="000000" w:themeColor="text1"/>
                    <w:bottom w:val="single" w:sz="4" w:space="0" w:color="000000" w:themeColor="text1"/>
                    <w:right w:val="single" w:sz="4" w:space="0" w:color="auto"/>
                  </w:tcBorders>
                  <w:shd w:val="clear" w:color="auto" w:fill="92D050"/>
                  <w:vAlign w:val="bottom"/>
                </w:tcPr>
                <w:p w14:paraId="36074C70"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t>Octubre</w:t>
                  </w:r>
                </w:p>
              </w:tc>
              <w:tc>
                <w:tcPr>
                  <w:tcW w:w="1714" w:type="dxa"/>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510C275F" w14:textId="77777777" w:rsidR="000F2B6D" w:rsidRPr="004041E4" w:rsidRDefault="000F2B6D" w:rsidP="000F2B6D">
                  <w:pPr>
                    <w:jc w:val="center"/>
                    <w:rPr>
                      <w:rFonts w:ascii="Book Antiqua" w:eastAsia="Times New Roman" w:hAnsi="Book Antiqua" w:cstheme="majorHAnsi"/>
                    </w:rPr>
                  </w:pPr>
                  <w:r w:rsidRPr="004041E4">
                    <w:rPr>
                      <w:rFonts w:ascii="Book Antiqua" w:eastAsia="Times New Roman" w:hAnsi="Book Antiqua" w:cstheme="majorHAnsi"/>
                    </w:rPr>
                    <w:t xml:space="preserve"> 284.699   </w:t>
                  </w:r>
                </w:p>
              </w:tc>
            </w:tr>
            <w:tr w:rsidR="00476961" w:rsidRPr="004041E4" w14:paraId="74B7B6E4" w14:textId="77777777" w:rsidTr="00B644DD">
              <w:trPr>
                <w:trHeight w:val="341"/>
              </w:trPr>
              <w:tc>
                <w:tcPr>
                  <w:tcW w:w="1425" w:type="dxa"/>
                  <w:tcBorders>
                    <w:top w:val="single" w:sz="4" w:space="0" w:color="000000" w:themeColor="text1"/>
                    <w:left w:val="single" w:sz="4" w:space="0" w:color="000000" w:themeColor="text1"/>
                    <w:bottom w:val="single" w:sz="4" w:space="0" w:color="000000" w:themeColor="text1"/>
                    <w:right w:val="single" w:sz="4" w:space="0" w:color="auto"/>
                  </w:tcBorders>
                  <w:shd w:val="clear" w:color="auto" w:fill="92D050"/>
                  <w:vAlign w:val="bottom"/>
                </w:tcPr>
                <w:p w14:paraId="31567FA8"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t>Noviembre</w:t>
                  </w:r>
                </w:p>
              </w:tc>
              <w:tc>
                <w:tcPr>
                  <w:tcW w:w="1714" w:type="dxa"/>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5E6C1D95" w14:textId="77777777" w:rsidR="000F2B6D" w:rsidRPr="004041E4" w:rsidRDefault="000F2B6D" w:rsidP="000F2B6D">
                  <w:pPr>
                    <w:jc w:val="center"/>
                    <w:rPr>
                      <w:rFonts w:ascii="Book Antiqua" w:eastAsia="Times New Roman" w:hAnsi="Book Antiqua" w:cstheme="majorHAnsi"/>
                    </w:rPr>
                  </w:pPr>
                  <w:r w:rsidRPr="004041E4">
                    <w:rPr>
                      <w:rFonts w:ascii="Book Antiqua" w:eastAsia="Times New Roman" w:hAnsi="Book Antiqua" w:cstheme="majorHAnsi"/>
                    </w:rPr>
                    <w:t xml:space="preserve"> 270.292   </w:t>
                  </w:r>
                </w:p>
              </w:tc>
            </w:tr>
            <w:tr w:rsidR="00476961" w:rsidRPr="004041E4" w14:paraId="0FD41E1D" w14:textId="77777777" w:rsidTr="00B644DD">
              <w:trPr>
                <w:trHeight w:val="269"/>
              </w:trPr>
              <w:tc>
                <w:tcPr>
                  <w:tcW w:w="1425" w:type="dxa"/>
                  <w:tcBorders>
                    <w:top w:val="single" w:sz="4" w:space="0" w:color="000000" w:themeColor="text1"/>
                    <w:left w:val="single" w:sz="4" w:space="0" w:color="000000" w:themeColor="text1"/>
                    <w:bottom w:val="single" w:sz="4" w:space="0" w:color="000000" w:themeColor="text1"/>
                    <w:right w:val="single" w:sz="4" w:space="0" w:color="auto"/>
                  </w:tcBorders>
                  <w:shd w:val="clear" w:color="auto" w:fill="92D050"/>
                  <w:vAlign w:val="bottom"/>
                </w:tcPr>
                <w:p w14:paraId="46F039E5"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t>Diciembre</w:t>
                  </w:r>
                </w:p>
              </w:tc>
              <w:tc>
                <w:tcPr>
                  <w:tcW w:w="1714" w:type="dxa"/>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08E9E3C8" w14:textId="77777777" w:rsidR="000F2B6D" w:rsidRPr="004041E4" w:rsidRDefault="000F2B6D" w:rsidP="000F2B6D">
                  <w:pPr>
                    <w:jc w:val="center"/>
                    <w:rPr>
                      <w:rFonts w:ascii="Book Antiqua" w:hAnsi="Book Antiqua" w:cstheme="majorHAnsi"/>
                    </w:rPr>
                  </w:pPr>
                  <w:r w:rsidRPr="004041E4">
                    <w:rPr>
                      <w:rFonts w:ascii="Book Antiqua" w:eastAsia="Arial" w:hAnsi="Book Antiqua" w:cstheme="majorHAnsi"/>
                    </w:rPr>
                    <w:t xml:space="preserve"> </w:t>
                  </w:r>
                  <w:r w:rsidRPr="004041E4">
                    <w:rPr>
                      <w:rFonts w:ascii="Book Antiqua" w:eastAsia="Times New Roman" w:hAnsi="Book Antiqua" w:cstheme="majorHAnsi"/>
                    </w:rPr>
                    <w:t>163.734</w:t>
                  </w:r>
                  <w:r w:rsidRPr="004041E4">
                    <w:rPr>
                      <w:rFonts w:ascii="Book Antiqua" w:eastAsia="Arial" w:hAnsi="Book Antiqua" w:cstheme="majorHAnsi"/>
                    </w:rPr>
                    <w:t xml:space="preserve">   </w:t>
                  </w:r>
                </w:p>
              </w:tc>
            </w:tr>
          </w:tbl>
          <w:p w14:paraId="579409B0" w14:textId="77777777" w:rsidR="000F2B6D" w:rsidRPr="004041E4" w:rsidRDefault="000F2B6D" w:rsidP="000F2B6D">
            <w:pPr>
              <w:spacing w:after="200" w:line="240" w:lineRule="auto"/>
              <w:rPr>
                <w:rFonts w:ascii="Book Antiqua" w:eastAsia="Calibri" w:hAnsi="Book Antiqua" w:cstheme="majorHAnsi"/>
                <w:sz w:val="20"/>
                <w:szCs w:val="20"/>
              </w:rPr>
            </w:pPr>
          </w:p>
        </w:tc>
        <w:tc>
          <w:tcPr>
            <w:tcW w:w="1110" w:type="pct"/>
            <w:shd w:val="clear" w:color="auto" w:fill="auto"/>
          </w:tcPr>
          <w:p w14:paraId="654485E5"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 xml:space="preserve">Estadísticas de consultas en el 2020, se nota que continúa el incremento de </w:t>
            </w:r>
            <w:proofErr w:type="gramStart"/>
            <w:r w:rsidRPr="004041E4">
              <w:rPr>
                <w:rFonts w:ascii="Book Antiqua" w:eastAsia="Calibri" w:hAnsi="Book Antiqua" w:cstheme="majorHAnsi"/>
                <w:sz w:val="20"/>
                <w:szCs w:val="20"/>
              </w:rPr>
              <w:t>las mismas</w:t>
            </w:r>
            <w:proofErr w:type="gramEnd"/>
            <w:r w:rsidRPr="004041E4">
              <w:rPr>
                <w:rFonts w:ascii="Book Antiqua" w:eastAsia="Calibri" w:hAnsi="Book Antiqua" w:cstheme="majorHAnsi"/>
                <w:sz w:val="20"/>
                <w:szCs w:val="20"/>
              </w:rPr>
              <w:t xml:space="preserve"> en relación al año anterior:       </w:t>
            </w:r>
          </w:p>
          <w:tbl>
            <w:tblPr>
              <w:tblStyle w:val="Tablaconcuadrcula1"/>
              <w:tblW w:w="5000" w:type="pct"/>
              <w:tblLook w:val="06A0" w:firstRow="1" w:lastRow="0" w:firstColumn="1" w:lastColumn="0" w:noHBand="1" w:noVBand="1"/>
            </w:tblPr>
            <w:tblGrid>
              <w:gridCol w:w="1279"/>
              <w:gridCol w:w="1360"/>
            </w:tblGrid>
            <w:tr w:rsidR="00476961" w:rsidRPr="004041E4" w14:paraId="5EE5F0C0" w14:textId="77777777" w:rsidTr="00B644DD">
              <w:trPr>
                <w:trHeight w:val="645"/>
              </w:trPr>
              <w:tc>
                <w:tcPr>
                  <w:tcW w:w="2423" w:type="pct"/>
                  <w:tcBorders>
                    <w:top w:val="single" w:sz="4" w:space="0" w:color="000000" w:themeColor="text1"/>
                    <w:left w:val="single" w:sz="4" w:space="0" w:color="000000" w:themeColor="text1"/>
                    <w:bottom w:val="single" w:sz="4" w:space="0" w:color="auto"/>
                    <w:right w:val="single" w:sz="4" w:space="0" w:color="auto"/>
                  </w:tcBorders>
                  <w:shd w:val="clear" w:color="auto" w:fill="0070C0"/>
                  <w:vAlign w:val="bottom"/>
                </w:tcPr>
                <w:p w14:paraId="10D17DAF" w14:textId="77777777" w:rsidR="000F2B6D" w:rsidRPr="004041E4" w:rsidRDefault="000F2B6D" w:rsidP="000F2B6D">
                  <w:pPr>
                    <w:spacing w:after="200"/>
                    <w:rPr>
                      <w:rFonts w:ascii="Book Antiqua" w:hAnsi="Book Antiqua" w:cstheme="majorHAnsi"/>
                    </w:rPr>
                  </w:pPr>
                  <w:r w:rsidRPr="004041E4">
                    <w:rPr>
                      <w:rFonts w:ascii="Book Antiqua" w:eastAsia="Arial" w:hAnsi="Book Antiqua" w:cstheme="majorHAnsi"/>
                    </w:rPr>
                    <w:t xml:space="preserve">  </w:t>
                  </w:r>
                </w:p>
              </w:tc>
              <w:tc>
                <w:tcPr>
                  <w:tcW w:w="2577" w:type="pct"/>
                  <w:tcBorders>
                    <w:top w:val="single" w:sz="4" w:space="0" w:color="000000" w:themeColor="text1"/>
                    <w:left w:val="single" w:sz="4" w:space="0" w:color="auto"/>
                    <w:bottom w:val="single" w:sz="4" w:space="0" w:color="auto"/>
                    <w:right w:val="single" w:sz="4" w:space="0" w:color="000000" w:themeColor="text1"/>
                  </w:tcBorders>
                  <w:shd w:val="clear" w:color="auto" w:fill="0070C0"/>
                  <w:vAlign w:val="bottom"/>
                </w:tcPr>
                <w:p w14:paraId="4FCF4DBB" w14:textId="77777777" w:rsidR="000F2B6D" w:rsidRPr="004041E4" w:rsidRDefault="000F2B6D" w:rsidP="000F2B6D">
                  <w:pPr>
                    <w:spacing w:after="200"/>
                    <w:rPr>
                      <w:rFonts w:ascii="Book Antiqua" w:hAnsi="Book Antiqua" w:cstheme="majorHAnsi"/>
                    </w:rPr>
                  </w:pPr>
                  <w:r w:rsidRPr="004041E4">
                    <w:rPr>
                      <w:rFonts w:ascii="Book Antiqua" w:eastAsia="Arial" w:hAnsi="Book Antiqua" w:cstheme="majorHAnsi"/>
                      <w:b/>
                      <w:bCs/>
                    </w:rPr>
                    <w:t xml:space="preserve">Cantidad </w:t>
                  </w:r>
                  <w:proofErr w:type="gramStart"/>
                  <w:r w:rsidRPr="004041E4">
                    <w:rPr>
                      <w:rFonts w:ascii="Book Antiqua" w:eastAsia="Arial" w:hAnsi="Book Antiqua" w:cstheme="majorHAnsi"/>
                      <w:b/>
                      <w:bCs/>
                    </w:rPr>
                    <w:t>de  consultas</w:t>
                  </w:r>
                  <w:proofErr w:type="gramEnd"/>
                  <w:r w:rsidRPr="004041E4">
                    <w:rPr>
                      <w:rFonts w:ascii="Book Antiqua" w:eastAsia="Arial" w:hAnsi="Book Antiqua" w:cstheme="majorHAnsi"/>
                      <w:b/>
                      <w:bCs/>
                    </w:rPr>
                    <w:t xml:space="preserve">  al </w:t>
                  </w:r>
                  <w:proofErr w:type="spellStart"/>
                  <w:r w:rsidRPr="004041E4">
                    <w:rPr>
                      <w:rFonts w:ascii="Book Antiqua" w:eastAsia="Arial" w:hAnsi="Book Antiqua" w:cstheme="majorHAnsi"/>
                      <w:b/>
                      <w:bCs/>
                    </w:rPr>
                    <w:t>Nexus.PJ</w:t>
                  </w:r>
                  <w:proofErr w:type="spellEnd"/>
                  <w:r w:rsidRPr="004041E4">
                    <w:rPr>
                      <w:rFonts w:ascii="Book Antiqua" w:eastAsia="Arial" w:hAnsi="Book Antiqua" w:cstheme="majorHAnsi"/>
                      <w:b/>
                      <w:bCs/>
                    </w:rPr>
                    <w:t xml:space="preserve"> en el 2020 </w:t>
                  </w:r>
                </w:p>
              </w:tc>
            </w:tr>
            <w:tr w:rsidR="00476961" w:rsidRPr="004041E4" w14:paraId="549B685A" w14:textId="77777777" w:rsidTr="00B644DD">
              <w:trPr>
                <w:trHeight w:val="450"/>
              </w:trPr>
              <w:tc>
                <w:tcPr>
                  <w:tcW w:w="2423" w:type="pct"/>
                  <w:tcBorders>
                    <w:top w:val="single" w:sz="4" w:space="0" w:color="auto"/>
                    <w:left w:val="single" w:sz="4" w:space="0" w:color="000000" w:themeColor="text1"/>
                    <w:bottom w:val="single" w:sz="4" w:space="0" w:color="auto"/>
                    <w:right w:val="single" w:sz="4" w:space="0" w:color="auto"/>
                  </w:tcBorders>
                  <w:shd w:val="clear" w:color="auto" w:fill="92D050"/>
                  <w:vAlign w:val="bottom"/>
                </w:tcPr>
                <w:p w14:paraId="3651CC38"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t xml:space="preserve">Enero </w:t>
                  </w:r>
                </w:p>
              </w:tc>
              <w:tc>
                <w:tcPr>
                  <w:tcW w:w="2577" w:type="pct"/>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7B144B58" w14:textId="77777777" w:rsidR="000F2B6D" w:rsidRPr="004041E4" w:rsidRDefault="000F2B6D" w:rsidP="000F2B6D">
                  <w:pPr>
                    <w:jc w:val="center"/>
                    <w:rPr>
                      <w:rFonts w:ascii="Book Antiqua" w:eastAsia="Times New Roman" w:hAnsi="Book Antiqua" w:cstheme="majorHAnsi"/>
                    </w:rPr>
                  </w:pPr>
                  <w:r w:rsidRPr="004041E4">
                    <w:rPr>
                      <w:rFonts w:ascii="Book Antiqua" w:eastAsia="Times New Roman" w:hAnsi="Book Antiqua" w:cstheme="majorHAnsi"/>
                    </w:rPr>
                    <w:t xml:space="preserve"> 197.364   </w:t>
                  </w:r>
                </w:p>
              </w:tc>
            </w:tr>
            <w:tr w:rsidR="00476961" w:rsidRPr="004041E4" w14:paraId="71344501" w14:textId="77777777" w:rsidTr="00B644DD">
              <w:trPr>
                <w:trHeight w:val="224"/>
              </w:trPr>
              <w:tc>
                <w:tcPr>
                  <w:tcW w:w="2423" w:type="pct"/>
                  <w:tcBorders>
                    <w:top w:val="single" w:sz="4" w:space="0" w:color="auto"/>
                    <w:left w:val="single" w:sz="4" w:space="0" w:color="000000" w:themeColor="text1"/>
                    <w:bottom w:val="single" w:sz="4" w:space="0" w:color="auto"/>
                    <w:right w:val="single" w:sz="4" w:space="0" w:color="auto"/>
                  </w:tcBorders>
                  <w:shd w:val="clear" w:color="auto" w:fill="92D050"/>
                  <w:vAlign w:val="bottom"/>
                </w:tcPr>
                <w:p w14:paraId="68FF286C"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t xml:space="preserve">Febrero </w:t>
                  </w:r>
                </w:p>
              </w:tc>
              <w:tc>
                <w:tcPr>
                  <w:tcW w:w="2577" w:type="pct"/>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1FBEAE5F" w14:textId="77777777" w:rsidR="000F2B6D" w:rsidRPr="004041E4" w:rsidRDefault="000F2B6D" w:rsidP="000F2B6D">
                  <w:pPr>
                    <w:jc w:val="center"/>
                    <w:rPr>
                      <w:rFonts w:ascii="Book Antiqua" w:eastAsia="Times New Roman" w:hAnsi="Book Antiqua" w:cstheme="majorHAnsi"/>
                    </w:rPr>
                  </w:pPr>
                  <w:r w:rsidRPr="004041E4">
                    <w:rPr>
                      <w:rFonts w:ascii="Book Antiqua" w:eastAsia="Times New Roman" w:hAnsi="Book Antiqua" w:cstheme="majorHAnsi"/>
                    </w:rPr>
                    <w:t xml:space="preserve"> 266.800   </w:t>
                  </w:r>
                </w:p>
              </w:tc>
            </w:tr>
            <w:tr w:rsidR="00476961" w:rsidRPr="004041E4" w14:paraId="4AD05590" w14:textId="77777777" w:rsidTr="00B644DD">
              <w:trPr>
                <w:trHeight w:val="296"/>
              </w:trPr>
              <w:tc>
                <w:tcPr>
                  <w:tcW w:w="2423" w:type="pct"/>
                  <w:tcBorders>
                    <w:top w:val="single" w:sz="4" w:space="0" w:color="auto"/>
                    <w:left w:val="single" w:sz="4" w:space="0" w:color="000000" w:themeColor="text1"/>
                    <w:bottom w:val="single" w:sz="4" w:space="0" w:color="auto"/>
                    <w:right w:val="single" w:sz="4" w:space="0" w:color="auto"/>
                  </w:tcBorders>
                  <w:shd w:val="clear" w:color="auto" w:fill="92D050"/>
                  <w:vAlign w:val="bottom"/>
                </w:tcPr>
                <w:p w14:paraId="7D48370A"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t xml:space="preserve">Marzo </w:t>
                  </w:r>
                </w:p>
              </w:tc>
              <w:tc>
                <w:tcPr>
                  <w:tcW w:w="2577" w:type="pct"/>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56746840" w14:textId="77777777" w:rsidR="000F2B6D" w:rsidRPr="004041E4" w:rsidRDefault="000F2B6D" w:rsidP="000F2B6D">
                  <w:pPr>
                    <w:jc w:val="center"/>
                    <w:rPr>
                      <w:rFonts w:ascii="Book Antiqua" w:eastAsia="Times New Roman" w:hAnsi="Book Antiqua" w:cstheme="majorHAnsi"/>
                    </w:rPr>
                  </w:pPr>
                  <w:r w:rsidRPr="004041E4">
                    <w:rPr>
                      <w:rFonts w:ascii="Book Antiqua" w:eastAsia="Times New Roman" w:hAnsi="Book Antiqua" w:cstheme="majorHAnsi"/>
                    </w:rPr>
                    <w:t xml:space="preserve"> 250.793   </w:t>
                  </w:r>
                </w:p>
              </w:tc>
            </w:tr>
            <w:tr w:rsidR="00476961" w:rsidRPr="004041E4" w14:paraId="00145E1B" w14:textId="77777777" w:rsidTr="00B644DD">
              <w:trPr>
                <w:trHeight w:val="251"/>
              </w:trPr>
              <w:tc>
                <w:tcPr>
                  <w:tcW w:w="2423" w:type="pct"/>
                  <w:tcBorders>
                    <w:top w:val="single" w:sz="4" w:space="0" w:color="auto"/>
                    <w:left w:val="single" w:sz="4" w:space="0" w:color="000000" w:themeColor="text1"/>
                    <w:bottom w:val="single" w:sz="4" w:space="0" w:color="auto"/>
                    <w:right w:val="single" w:sz="4" w:space="0" w:color="auto"/>
                  </w:tcBorders>
                  <w:shd w:val="clear" w:color="auto" w:fill="92D050"/>
                  <w:vAlign w:val="bottom"/>
                </w:tcPr>
                <w:p w14:paraId="356F47E2"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t xml:space="preserve">Abril </w:t>
                  </w:r>
                </w:p>
              </w:tc>
              <w:tc>
                <w:tcPr>
                  <w:tcW w:w="2577" w:type="pct"/>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09258963" w14:textId="77777777" w:rsidR="000F2B6D" w:rsidRPr="004041E4" w:rsidRDefault="000F2B6D" w:rsidP="000F2B6D">
                  <w:pPr>
                    <w:jc w:val="center"/>
                    <w:rPr>
                      <w:rFonts w:ascii="Book Antiqua" w:eastAsia="Times New Roman" w:hAnsi="Book Antiqua" w:cstheme="majorHAnsi"/>
                    </w:rPr>
                  </w:pPr>
                  <w:r w:rsidRPr="004041E4">
                    <w:rPr>
                      <w:rFonts w:ascii="Book Antiqua" w:eastAsia="Times New Roman" w:hAnsi="Book Antiqua" w:cstheme="majorHAnsi"/>
                    </w:rPr>
                    <w:t xml:space="preserve"> 238.956   </w:t>
                  </w:r>
                </w:p>
              </w:tc>
            </w:tr>
            <w:tr w:rsidR="00476961" w:rsidRPr="004041E4" w14:paraId="584B93D2" w14:textId="77777777" w:rsidTr="00B644DD">
              <w:trPr>
                <w:trHeight w:val="315"/>
              </w:trPr>
              <w:tc>
                <w:tcPr>
                  <w:tcW w:w="2423" w:type="pct"/>
                  <w:tcBorders>
                    <w:top w:val="single" w:sz="4" w:space="0" w:color="auto"/>
                    <w:left w:val="single" w:sz="4" w:space="0" w:color="000000" w:themeColor="text1"/>
                    <w:bottom w:val="single" w:sz="4" w:space="0" w:color="auto"/>
                    <w:right w:val="single" w:sz="4" w:space="0" w:color="auto"/>
                  </w:tcBorders>
                  <w:shd w:val="clear" w:color="auto" w:fill="92D050"/>
                  <w:vAlign w:val="bottom"/>
                </w:tcPr>
                <w:p w14:paraId="286ADBB2"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t xml:space="preserve">Mayo </w:t>
                  </w:r>
                </w:p>
              </w:tc>
              <w:tc>
                <w:tcPr>
                  <w:tcW w:w="2577" w:type="pct"/>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267B03C0" w14:textId="77777777" w:rsidR="000F2B6D" w:rsidRPr="004041E4" w:rsidRDefault="000F2B6D" w:rsidP="000F2B6D">
                  <w:pPr>
                    <w:jc w:val="center"/>
                    <w:rPr>
                      <w:rFonts w:ascii="Book Antiqua" w:eastAsia="Times New Roman" w:hAnsi="Book Antiqua" w:cstheme="majorHAnsi"/>
                    </w:rPr>
                  </w:pPr>
                  <w:r w:rsidRPr="004041E4">
                    <w:rPr>
                      <w:rFonts w:ascii="Book Antiqua" w:eastAsia="Times New Roman" w:hAnsi="Book Antiqua" w:cstheme="majorHAnsi"/>
                    </w:rPr>
                    <w:t xml:space="preserve"> 253.559   </w:t>
                  </w:r>
                </w:p>
              </w:tc>
            </w:tr>
            <w:tr w:rsidR="00476961" w:rsidRPr="004041E4" w14:paraId="4E716677" w14:textId="77777777" w:rsidTr="00B644DD">
              <w:trPr>
                <w:trHeight w:val="300"/>
              </w:trPr>
              <w:tc>
                <w:tcPr>
                  <w:tcW w:w="2423" w:type="pct"/>
                  <w:tcBorders>
                    <w:top w:val="single" w:sz="4" w:space="0" w:color="auto"/>
                    <w:left w:val="single" w:sz="4" w:space="0" w:color="000000" w:themeColor="text1"/>
                    <w:bottom w:val="single" w:sz="4" w:space="0" w:color="auto"/>
                    <w:right w:val="single" w:sz="4" w:space="0" w:color="auto"/>
                  </w:tcBorders>
                  <w:shd w:val="clear" w:color="auto" w:fill="92D050"/>
                  <w:vAlign w:val="bottom"/>
                </w:tcPr>
                <w:p w14:paraId="6672CC88"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t xml:space="preserve">Junio </w:t>
                  </w:r>
                </w:p>
              </w:tc>
              <w:tc>
                <w:tcPr>
                  <w:tcW w:w="2577" w:type="pct"/>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5D1D772A" w14:textId="77777777" w:rsidR="000F2B6D" w:rsidRPr="004041E4" w:rsidRDefault="000F2B6D" w:rsidP="000F2B6D">
                  <w:pPr>
                    <w:jc w:val="center"/>
                    <w:rPr>
                      <w:rFonts w:ascii="Book Antiqua" w:eastAsia="Times New Roman" w:hAnsi="Book Antiqua" w:cstheme="majorHAnsi"/>
                    </w:rPr>
                  </w:pPr>
                  <w:r w:rsidRPr="004041E4">
                    <w:rPr>
                      <w:rFonts w:ascii="Book Antiqua" w:eastAsia="Times New Roman" w:hAnsi="Book Antiqua" w:cstheme="majorHAnsi"/>
                    </w:rPr>
                    <w:t xml:space="preserve"> 318.091   </w:t>
                  </w:r>
                </w:p>
              </w:tc>
            </w:tr>
            <w:tr w:rsidR="00476961" w:rsidRPr="004041E4" w14:paraId="6A694579" w14:textId="77777777" w:rsidTr="00B644DD">
              <w:trPr>
                <w:trHeight w:val="323"/>
              </w:trPr>
              <w:tc>
                <w:tcPr>
                  <w:tcW w:w="2423" w:type="pct"/>
                  <w:tcBorders>
                    <w:top w:val="single" w:sz="4" w:space="0" w:color="auto"/>
                    <w:left w:val="single" w:sz="4" w:space="0" w:color="000000" w:themeColor="text1"/>
                    <w:bottom w:val="single" w:sz="4" w:space="0" w:color="auto"/>
                    <w:right w:val="single" w:sz="4" w:space="0" w:color="auto"/>
                  </w:tcBorders>
                  <w:shd w:val="clear" w:color="auto" w:fill="92D050"/>
                  <w:vAlign w:val="bottom"/>
                </w:tcPr>
                <w:p w14:paraId="6F74C5C2"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t xml:space="preserve">Julio </w:t>
                  </w:r>
                </w:p>
              </w:tc>
              <w:tc>
                <w:tcPr>
                  <w:tcW w:w="2577" w:type="pct"/>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6DD39E35" w14:textId="77777777" w:rsidR="000F2B6D" w:rsidRPr="004041E4" w:rsidRDefault="000F2B6D" w:rsidP="000F2B6D">
                  <w:pPr>
                    <w:jc w:val="center"/>
                    <w:rPr>
                      <w:rFonts w:ascii="Book Antiqua" w:eastAsia="Times New Roman" w:hAnsi="Book Antiqua" w:cstheme="majorHAnsi"/>
                    </w:rPr>
                  </w:pPr>
                  <w:r w:rsidRPr="004041E4">
                    <w:rPr>
                      <w:rFonts w:ascii="Book Antiqua" w:eastAsia="Times New Roman" w:hAnsi="Book Antiqua" w:cstheme="majorHAnsi"/>
                    </w:rPr>
                    <w:t xml:space="preserve"> 320.079   </w:t>
                  </w:r>
                </w:p>
              </w:tc>
            </w:tr>
            <w:tr w:rsidR="00476961" w:rsidRPr="004041E4" w14:paraId="1EB9921D" w14:textId="77777777" w:rsidTr="00B644DD">
              <w:trPr>
                <w:trHeight w:val="359"/>
              </w:trPr>
              <w:tc>
                <w:tcPr>
                  <w:tcW w:w="2423" w:type="pct"/>
                  <w:tcBorders>
                    <w:top w:val="single" w:sz="4" w:space="0" w:color="auto"/>
                    <w:left w:val="single" w:sz="4" w:space="0" w:color="000000" w:themeColor="text1"/>
                    <w:bottom w:val="single" w:sz="4" w:space="0" w:color="000000" w:themeColor="text1"/>
                    <w:right w:val="single" w:sz="4" w:space="0" w:color="auto"/>
                  </w:tcBorders>
                  <w:shd w:val="clear" w:color="auto" w:fill="92D050"/>
                  <w:vAlign w:val="bottom"/>
                </w:tcPr>
                <w:p w14:paraId="639B1449"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t xml:space="preserve">Agosto </w:t>
                  </w:r>
                </w:p>
              </w:tc>
              <w:tc>
                <w:tcPr>
                  <w:tcW w:w="2577" w:type="pct"/>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4F6632D9" w14:textId="77777777" w:rsidR="000F2B6D" w:rsidRPr="004041E4" w:rsidRDefault="000F2B6D" w:rsidP="000F2B6D">
                  <w:pPr>
                    <w:jc w:val="center"/>
                    <w:rPr>
                      <w:rFonts w:ascii="Book Antiqua" w:eastAsia="Times New Roman" w:hAnsi="Book Antiqua" w:cstheme="majorHAnsi"/>
                    </w:rPr>
                  </w:pPr>
                  <w:r w:rsidRPr="004041E4">
                    <w:rPr>
                      <w:rFonts w:ascii="Book Antiqua" w:eastAsia="Times New Roman" w:hAnsi="Book Antiqua" w:cstheme="majorHAnsi"/>
                    </w:rPr>
                    <w:t xml:space="preserve"> 292.971   </w:t>
                  </w:r>
                </w:p>
              </w:tc>
            </w:tr>
            <w:tr w:rsidR="00476961" w:rsidRPr="004041E4" w14:paraId="37E6C082" w14:textId="77777777" w:rsidTr="00B644DD">
              <w:trPr>
                <w:trHeight w:val="251"/>
              </w:trPr>
              <w:tc>
                <w:tcPr>
                  <w:tcW w:w="2423" w:type="pct"/>
                  <w:tcBorders>
                    <w:top w:val="single" w:sz="4" w:space="0" w:color="000000" w:themeColor="text1"/>
                    <w:left w:val="single" w:sz="4" w:space="0" w:color="000000" w:themeColor="text1"/>
                    <w:bottom w:val="single" w:sz="4" w:space="0" w:color="000000" w:themeColor="text1"/>
                    <w:right w:val="single" w:sz="4" w:space="0" w:color="auto"/>
                  </w:tcBorders>
                  <w:shd w:val="clear" w:color="auto" w:fill="92D050"/>
                  <w:vAlign w:val="bottom"/>
                </w:tcPr>
                <w:p w14:paraId="50272FDC"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t>Setiembre</w:t>
                  </w:r>
                </w:p>
              </w:tc>
              <w:tc>
                <w:tcPr>
                  <w:tcW w:w="2577" w:type="pct"/>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0A63F626" w14:textId="77777777" w:rsidR="000F2B6D" w:rsidRPr="004041E4" w:rsidRDefault="000F2B6D" w:rsidP="000F2B6D">
                  <w:pPr>
                    <w:jc w:val="center"/>
                    <w:rPr>
                      <w:rFonts w:ascii="Book Antiqua" w:eastAsia="Times New Roman" w:hAnsi="Book Antiqua" w:cstheme="majorHAnsi"/>
                    </w:rPr>
                  </w:pPr>
                  <w:r w:rsidRPr="004041E4">
                    <w:rPr>
                      <w:rFonts w:ascii="Book Antiqua" w:eastAsia="Times New Roman" w:hAnsi="Book Antiqua" w:cstheme="majorHAnsi"/>
                    </w:rPr>
                    <w:t xml:space="preserve"> 277.061   </w:t>
                  </w:r>
                </w:p>
              </w:tc>
            </w:tr>
            <w:tr w:rsidR="00476961" w:rsidRPr="004041E4" w14:paraId="108FB482" w14:textId="77777777" w:rsidTr="00B644DD">
              <w:trPr>
                <w:trHeight w:val="323"/>
              </w:trPr>
              <w:tc>
                <w:tcPr>
                  <w:tcW w:w="2423" w:type="pct"/>
                  <w:tcBorders>
                    <w:top w:val="single" w:sz="4" w:space="0" w:color="000000" w:themeColor="text1"/>
                    <w:left w:val="single" w:sz="4" w:space="0" w:color="000000" w:themeColor="text1"/>
                    <w:bottom w:val="single" w:sz="4" w:space="0" w:color="000000" w:themeColor="text1"/>
                    <w:right w:val="single" w:sz="4" w:space="0" w:color="auto"/>
                  </w:tcBorders>
                  <w:shd w:val="clear" w:color="auto" w:fill="92D050"/>
                  <w:vAlign w:val="bottom"/>
                </w:tcPr>
                <w:p w14:paraId="2A74179D"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t>Octubre</w:t>
                  </w:r>
                </w:p>
              </w:tc>
              <w:tc>
                <w:tcPr>
                  <w:tcW w:w="2577" w:type="pct"/>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42BABA73" w14:textId="77777777" w:rsidR="000F2B6D" w:rsidRPr="004041E4" w:rsidRDefault="000F2B6D" w:rsidP="000F2B6D">
                  <w:pPr>
                    <w:jc w:val="center"/>
                    <w:rPr>
                      <w:rFonts w:ascii="Book Antiqua" w:eastAsia="Times New Roman" w:hAnsi="Book Antiqua" w:cstheme="majorHAnsi"/>
                    </w:rPr>
                  </w:pPr>
                  <w:r w:rsidRPr="004041E4">
                    <w:rPr>
                      <w:rFonts w:ascii="Book Antiqua" w:eastAsia="Times New Roman" w:hAnsi="Book Antiqua" w:cstheme="majorHAnsi"/>
                    </w:rPr>
                    <w:t xml:space="preserve"> 330.094   </w:t>
                  </w:r>
                </w:p>
              </w:tc>
            </w:tr>
            <w:tr w:rsidR="00476961" w:rsidRPr="004041E4" w14:paraId="2A6ED4A3" w14:textId="77777777" w:rsidTr="00B644DD">
              <w:trPr>
                <w:trHeight w:val="359"/>
              </w:trPr>
              <w:tc>
                <w:tcPr>
                  <w:tcW w:w="2423" w:type="pct"/>
                  <w:tcBorders>
                    <w:top w:val="single" w:sz="4" w:space="0" w:color="000000" w:themeColor="text1"/>
                    <w:left w:val="single" w:sz="4" w:space="0" w:color="000000" w:themeColor="text1"/>
                    <w:bottom w:val="single" w:sz="4" w:space="0" w:color="000000" w:themeColor="text1"/>
                    <w:right w:val="single" w:sz="4" w:space="0" w:color="auto"/>
                  </w:tcBorders>
                  <w:shd w:val="clear" w:color="auto" w:fill="92D050"/>
                  <w:vAlign w:val="bottom"/>
                </w:tcPr>
                <w:p w14:paraId="740C93D3"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t>Noviembre</w:t>
                  </w:r>
                </w:p>
              </w:tc>
              <w:tc>
                <w:tcPr>
                  <w:tcW w:w="2577" w:type="pct"/>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218FF320" w14:textId="77777777" w:rsidR="000F2B6D" w:rsidRPr="004041E4" w:rsidRDefault="000F2B6D" w:rsidP="000F2B6D">
                  <w:pPr>
                    <w:jc w:val="center"/>
                    <w:rPr>
                      <w:rFonts w:ascii="Book Antiqua" w:eastAsia="Times New Roman" w:hAnsi="Book Antiqua" w:cstheme="majorHAnsi"/>
                    </w:rPr>
                  </w:pPr>
                  <w:r w:rsidRPr="004041E4">
                    <w:rPr>
                      <w:rFonts w:ascii="Book Antiqua" w:eastAsia="Times New Roman" w:hAnsi="Book Antiqua" w:cstheme="majorHAnsi"/>
                    </w:rPr>
                    <w:t xml:space="preserve"> 313.662   </w:t>
                  </w:r>
                </w:p>
              </w:tc>
            </w:tr>
            <w:tr w:rsidR="00476961" w:rsidRPr="004041E4" w14:paraId="345E3185" w14:textId="77777777" w:rsidTr="00B644DD">
              <w:trPr>
                <w:trHeight w:val="251"/>
              </w:trPr>
              <w:tc>
                <w:tcPr>
                  <w:tcW w:w="2423" w:type="pct"/>
                  <w:tcBorders>
                    <w:top w:val="single" w:sz="4" w:space="0" w:color="000000" w:themeColor="text1"/>
                    <w:left w:val="single" w:sz="4" w:space="0" w:color="000000" w:themeColor="text1"/>
                    <w:bottom w:val="single" w:sz="4" w:space="0" w:color="000000" w:themeColor="text1"/>
                    <w:right w:val="single" w:sz="4" w:space="0" w:color="auto"/>
                  </w:tcBorders>
                  <w:shd w:val="clear" w:color="auto" w:fill="92D050"/>
                  <w:vAlign w:val="bottom"/>
                </w:tcPr>
                <w:p w14:paraId="78E04C06"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t>Diciembre</w:t>
                  </w:r>
                </w:p>
              </w:tc>
              <w:tc>
                <w:tcPr>
                  <w:tcW w:w="2577" w:type="pct"/>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4FD18813" w14:textId="77777777" w:rsidR="000F2B6D" w:rsidRPr="004041E4" w:rsidRDefault="000F2B6D" w:rsidP="000F2B6D">
                  <w:pPr>
                    <w:jc w:val="center"/>
                    <w:rPr>
                      <w:rFonts w:ascii="Book Antiqua" w:eastAsia="Times New Roman" w:hAnsi="Book Antiqua" w:cstheme="majorHAnsi"/>
                    </w:rPr>
                  </w:pPr>
                  <w:r w:rsidRPr="004041E4">
                    <w:rPr>
                      <w:rFonts w:ascii="Book Antiqua" w:eastAsia="Times New Roman" w:hAnsi="Book Antiqua" w:cstheme="majorHAnsi"/>
                    </w:rPr>
                    <w:t xml:space="preserve"> 200.384   </w:t>
                  </w:r>
                </w:p>
              </w:tc>
            </w:tr>
          </w:tbl>
          <w:p w14:paraId="1C9E9562" w14:textId="77777777" w:rsidR="000F2B6D" w:rsidRPr="004041E4" w:rsidRDefault="000F2B6D" w:rsidP="000F2B6D">
            <w:pPr>
              <w:spacing w:after="200" w:line="240" w:lineRule="auto"/>
              <w:rPr>
                <w:rFonts w:ascii="Book Antiqua" w:eastAsia="Calibri" w:hAnsi="Book Antiqua" w:cstheme="majorHAnsi"/>
                <w:sz w:val="20"/>
                <w:szCs w:val="20"/>
              </w:rPr>
            </w:pPr>
          </w:p>
          <w:p w14:paraId="0AD590D2" w14:textId="77777777" w:rsidR="000F2B6D" w:rsidRPr="004041E4" w:rsidRDefault="000F2B6D" w:rsidP="000F2B6D">
            <w:pPr>
              <w:spacing w:after="200" w:line="240" w:lineRule="auto"/>
              <w:rPr>
                <w:rFonts w:ascii="Book Antiqua" w:eastAsia="Calibri" w:hAnsi="Book Antiqua" w:cstheme="majorHAnsi"/>
                <w:sz w:val="20"/>
                <w:szCs w:val="20"/>
              </w:rPr>
            </w:pPr>
          </w:p>
        </w:tc>
      </w:tr>
      <w:tr w:rsidR="00476961" w:rsidRPr="004041E4" w14:paraId="7E996116" w14:textId="77777777" w:rsidTr="002A53A6">
        <w:tc>
          <w:tcPr>
            <w:tcW w:w="644" w:type="pct"/>
            <w:shd w:val="clear" w:color="auto" w:fill="auto"/>
          </w:tcPr>
          <w:p w14:paraId="23AA55FE" w14:textId="77777777" w:rsidR="000F2B6D" w:rsidRPr="004041E4" w:rsidRDefault="000F2B6D" w:rsidP="000F2B6D">
            <w:pPr>
              <w:spacing w:after="200" w:line="240" w:lineRule="auto"/>
              <w:jc w:val="both"/>
              <w:rPr>
                <w:rFonts w:ascii="Book Antiqua" w:eastAsia="Calibri" w:hAnsi="Book Antiqua" w:cstheme="majorHAnsi"/>
                <w:sz w:val="20"/>
                <w:szCs w:val="20"/>
                <w:lang w:val="es-ES_tradnl"/>
              </w:rPr>
            </w:pPr>
            <w:r w:rsidRPr="004041E4">
              <w:rPr>
                <w:rFonts w:ascii="Book Antiqua" w:eastAsia="Calibri" w:hAnsi="Book Antiqua" w:cstheme="majorHAnsi"/>
                <w:sz w:val="20"/>
                <w:szCs w:val="20"/>
                <w:lang w:val="es-ES_tradnl"/>
              </w:rPr>
              <w:t xml:space="preserve">Obtención de una aplicación de consulta </w:t>
            </w:r>
            <w:r w:rsidRPr="004041E4">
              <w:rPr>
                <w:rFonts w:ascii="Book Antiqua" w:eastAsia="Calibri" w:hAnsi="Book Antiqua" w:cstheme="majorHAnsi"/>
                <w:sz w:val="20"/>
                <w:szCs w:val="20"/>
                <w:lang w:val="es-ES_tradnl"/>
              </w:rPr>
              <w:lastRenderedPageBreak/>
              <w:t>más estable, robusta y fácil de mantener</w:t>
            </w:r>
          </w:p>
          <w:p w14:paraId="58B1B276" w14:textId="77777777" w:rsidR="000F2B6D" w:rsidRPr="004041E4" w:rsidRDefault="000F2B6D" w:rsidP="000F2B6D">
            <w:pPr>
              <w:spacing w:after="200" w:line="240" w:lineRule="auto"/>
              <w:jc w:val="both"/>
              <w:rPr>
                <w:rFonts w:ascii="Book Antiqua" w:eastAsia="Calibri" w:hAnsi="Book Antiqua" w:cstheme="majorHAnsi"/>
                <w:sz w:val="20"/>
                <w:szCs w:val="20"/>
                <w:lang w:val="es-ES_tradnl"/>
              </w:rPr>
            </w:pPr>
          </w:p>
        </w:tc>
        <w:tc>
          <w:tcPr>
            <w:tcW w:w="760" w:type="pct"/>
            <w:shd w:val="clear" w:color="auto" w:fill="auto"/>
          </w:tcPr>
          <w:p w14:paraId="341833C2"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lastRenderedPageBreak/>
              <w:t xml:space="preserve">Cantidad de consultas de jurisprudencia o documentación </w:t>
            </w:r>
            <w:r w:rsidRPr="004041E4">
              <w:rPr>
                <w:rFonts w:ascii="Book Antiqua" w:eastAsia="Calibri" w:hAnsi="Book Antiqua" w:cstheme="majorHAnsi"/>
                <w:sz w:val="20"/>
                <w:szCs w:val="20"/>
              </w:rPr>
              <w:lastRenderedPageBreak/>
              <w:t>administrativa a través de dispositivos móviles</w:t>
            </w:r>
          </w:p>
        </w:tc>
        <w:tc>
          <w:tcPr>
            <w:tcW w:w="1319" w:type="pct"/>
            <w:shd w:val="clear" w:color="auto" w:fill="auto"/>
          </w:tcPr>
          <w:p w14:paraId="1F86599E"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lastRenderedPageBreak/>
              <w:t xml:space="preserve">No existía posibilidad de acceder al SCIJ a través de dispositivos </w:t>
            </w:r>
            <w:r w:rsidRPr="004041E4">
              <w:rPr>
                <w:rFonts w:ascii="Book Antiqua" w:eastAsia="Calibri" w:hAnsi="Book Antiqua" w:cstheme="majorHAnsi"/>
                <w:sz w:val="20"/>
                <w:szCs w:val="20"/>
              </w:rPr>
              <w:lastRenderedPageBreak/>
              <w:t xml:space="preserve">móviles, por lo tanto, se puede asignar un valor de cero. </w:t>
            </w:r>
          </w:p>
        </w:tc>
        <w:tc>
          <w:tcPr>
            <w:tcW w:w="1167" w:type="pct"/>
            <w:shd w:val="clear" w:color="auto" w:fill="auto"/>
          </w:tcPr>
          <w:tbl>
            <w:tblPr>
              <w:tblW w:w="2784" w:type="dxa"/>
              <w:tblCellMar>
                <w:left w:w="70" w:type="dxa"/>
                <w:right w:w="70" w:type="dxa"/>
              </w:tblCellMar>
              <w:tblLook w:val="04A0" w:firstRow="1" w:lastRow="0" w:firstColumn="1" w:lastColumn="0" w:noHBand="0" w:noVBand="1"/>
            </w:tblPr>
            <w:tblGrid>
              <w:gridCol w:w="1381"/>
              <w:gridCol w:w="1403"/>
            </w:tblGrid>
            <w:tr w:rsidR="00476961" w:rsidRPr="004041E4" w14:paraId="6A684EA2" w14:textId="77777777" w:rsidTr="00B644DD">
              <w:trPr>
                <w:trHeight w:val="290"/>
              </w:trPr>
              <w:tc>
                <w:tcPr>
                  <w:tcW w:w="1381" w:type="dxa"/>
                  <w:tcBorders>
                    <w:top w:val="single" w:sz="4" w:space="0" w:color="auto"/>
                    <w:left w:val="single" w:sz="4" w:space="0" w:color="auto"/>
                    <w:bottom w:val="single" w:sz="4" w:space="0" w:color="auto"/>
                    <w:right w:val="single" w:sz="4" w:space="0" w:color="auto"/>
                  </w:tcBorders>
                  <w:shd w:val="clear" w:color="auto" w:fill="0070C0"/>
                  <w:noWrap/>
                  <w:vAlign w:val="bottom"/>
                  <w:hideMark/>
                </w:tcPr>
                <w:p w14:paraId="0028C876" w14:textId="77777777" w:rsidR="000F2B6D" w:rsidRPr="004041E4" w:rsidRDefault="000F2B6D" w:rsidP="000F2B6D">
                  <w:pPr>
                    <w:spacing w:after="0" w:line="240" w:lineRule="auto"/>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lastRenderedPageBreak/>
                    <w:t> </w:t>
                  </w:r>
                </w:p>
              </w:tc>
              <w:tc>
                <w:tcPr>
                  <w:tcW w:w="1403" w:type="dxa"/>
                  <w:tcBorders>
                    <w:top w:val="single" w:sz="4" w:space="0" w:color="auto"/>
                    <w:left w:val="nil"/>
                    <w:bottom w:val="single" w:sz="4" w:space="0" w:color="auto"/>
                    <w:right w:val="single" w:sz="4" w:space="0" w:color="auto"/>
                  </w:tcBorders>
                  <w:shd w:val="clear" w:color="auto" w:fill="0070C0"/>
                  <w:noWrap/>
                  <w:vAlign w:val="bottom"/>
                  <w:hideMark/>
                </w:tcPr>
                <w:p w14:paraId="379F03FA" w14:textId="77777777" w:rsidR="000F2B6D" w:rsidRPr="004041E4" w:rsidRDefault="000F2B6D" w:rsidP="000F2B6D">
                  <w:pPr>
                    <w:spacing w:after="0" w:line="240" w:lineRule="auto"/>
                    <w:jc w:val="center"/>
                    <w:rPr>
                      <w:rFonts w:ascii="Book Antiqua" w:eastAsia="Times New Roman" w:hAnsi="Book Antiqua" w:cstheme="majorHAnsi"/>
                      <w:b/>
                      <w:bCs/>
                      <w:sz w:val="20"/>
                      <w:szCs w:val="20"/>
                      <w:lang w:eastAsia="es-CR"/>
                    </w:rPr>
                  </w:pPr>
                  <w:r w:rsidRPr="004041E4">
                    <w:rPr>
                      <w:rFonts w:ascii="Book Antiqua" w:eastAsia="Times New Roman" w:hAnsi="Book Antiqua" w:cstheme="majorHAnsi"/>
                      <w:b/>
                      <w:bCs/>
                      <w:sz w:val="20"/>
                      <w:szCs w:val="20"/>
                      <w:lang w:eastAsia="es-CR"/>
                    </w:rPr>
                    <w:t xml:space="preserve">Cantidad de visitas al </w:t>
                  </w:r>
                  <w:proofErr w:type="spellStart"/>
                  <w:r w:rsidRPr="004041E4">
                    <w:rPr>
                      <w:rFonts w:ascii="Book Antiqua" w:eastAsia="Times New Roman" w:hAnsi="Book Antiqua" w:cstheme="majorHAnsi"/>
                      <w:b/>
                      <w:bCs/>
                      <w:sz w:val="20"/>
                      <w:szCs w:val="20"/>
                      <w:lang w:eastAsia="es-CR"/>
                    </w:rPr>
                    <w:t>Nexus.PJ</w:t>
                  </w:r>
                  <w:proofErr w:type="spellEnd"/>
                  <w:r w:rsidRPr="004041E4">
                    <w:rPr>
                      <w:rFonts w:ascii="Book Antiqua" w:eastAsia="Times New Roman" w:hAnsi="Book Antiqua" w:cstheme="majorHAnsi"/>
                      <w:b/>
                      <w:bCs/>
                      <w:sz w:val="20"/>
                      <w:szCs w:val="20"/>
                      <w:lang w:eastAsia="es-CR"/>
                    </w:rPr>
                    <w:t xml:space="preserve"> en </w:t>
                  </w:r>
                  <w:r w:rsidRPr="004041E4">
                    <w:rPr>
                      <w:rFonts w:ascii="Book Antiqua" w:eastAsia="Times New Roman" w:hAnsi="Book Antiqua" w:cstheme="majorHAnsi"/>
                      <w:b/>
                      <w:bCs/>
                      <w:sz w:val="20"/>
                      <w:szCs w:val="20"/>
                      <w:lang w:eastAsia="es-CR"/>
                    </w:rPr>
                    <w:lastRenderedPageBreak/>
                    <w:t>el 2019 a través de celulares</w:t>
                  </w:r>
                </w:p>
              </w:tc>
            </w:tr>
            <w:tr w:rsidR="00476961" w:rsidRPr="004041E4" w14:paraId="3EBD112F" w14:textId="77777777" w:rsidTr="00B644DD">
              <w:trPr>
                <w:trHeight w:val="420"/>
              </w:trPr>
              <w:tc>
                <w:tcPr>
                  <w:tcW w:w="1381" w:type="dxa"/>
                  <w:tcBorders>
                    <w:top w:val="nil"/>
                    <w:left w:val="single" w:sz="4" w:space="0" w:color="auto"/>
                    <w:bottom w:val="single" w:sz="4" w:space="0" w:color="auto"/>
                    <w:right w:val="single" w:sz="4" w:space="0" w:color="auto"/>
                  </w:tcBorders>
                  <w:shd w:val="clear" w:color="auto" w:fill="92D050"/>
                  <w:noWrap/>
                  <w:vAlign w:val="bottom"/>
                  <w:hideMark/>
                </w:tcPr>
                <w:p w14:paraId="3E9D89A6" w14:textId="77777777" w:rsidR="000F2B6D" w:rsidRPr="004041E4" w:rsidRDefault="000F2B6D" w:rsidP="000F2B6D">
                  <w:pPr>
                    <w:spacing w:after="0" w:line="240" w:lineRule="auto"/>
                    <w:rPr>
                      <w:rFonts w:ascii="Book Antiqua" w:eastAsia="Times New Roman" w:hAnsi="Book Antiqua" w:cstheme="majorHAnsi"/>
                      <w:b/>
                      <w:bCs/>
                      <w:sz w:val="20"/>
                      <w:szCs w:val="20"/>
                      <w:lang w:eastAsia="es-CR"/>
                    </w:rPr>
                  </w:pPr>
                  <w:r w:rsidRPr="004041E4">
                    <w:rPr>
                      <w:rFonts w:ascii="Book Antiqua" w:eastAsia="Times New Roman" w:hAnsi="Book Antiqua" w:cstheme="majorHAnsi"/>
                      <w:b/>
                      <w:bCs/>
                      <w:sz w:val="20"/>
                      <w:szCs w:val="20"/>
                      <w:lang w:eastAsia="es-CR"/>
                    </w:rPr>
                    <w:lastRenderedPageBreak/>
                    <w:t>Enero</w:t>
                  </w:r>
                </w:p>
              </w:tc>
              <w:tc>
                <w:tcPr>
                  <w:tcW w:w="1403" w:type="dxa"/>
                  <w:tcBorders>
                    <w:top w:val="nil"/>
                    <w:left w:val="nil"/>
                    <w:bottom w:val="single" w:sz="4" w:space="0" w:color="auto"/>
                    <w:right w:val="single" w:sz="4" w:space="0" w:color="auto"/>
                  </w:tcBorders>
                  <w:shd w:val="clear" w:color="auto" w:fill="FFFFFF" w:themeFill="background1"/>
                </w:tcPr>
                <w:p w14:paraId="3CB67541" w14:textId="77777777" w:rsidR="000F2B6D" w:rsidRPr="004041E4" w:rsidRDefault="000F2B6D" w:rsidP="000F2B6D">
                  <w:pPr>
                    <w:spacing w:after="0" w:line="240" w:lineRule="auto"/>
                    <w:jc w:val="center"/>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71.606</w:t>
                  </w:r>
                </w:p>
              </w:tc>
            </w:tr>
            <w:tr w:rsidR="00476961" w:rsidRPr="004041E4" w14:paraId="22AAF233" w14:textId="77777777" w:rsidTr="00B644DD">
              <w:trPr>
                <w:trHeight w:val="310"/>
              </w:trPr>
              <w:tc>
                <w:tcPr>
                  <w:tcW w:w="1381" w:type="dxa"/>
                  <w:tcBorders>
                    <w:top w:val="nil"/>
                    <w:left w:val="single" w:sz="4" w:space="0" w:color="auto"/>
                    <w:bottom w:val="single" w:sz="4" w:space="0" w:color="auto"/>
                    <w:right w:val="single" w:sz="4" w:space="0" w:color="auto"/>
                  </w:tcBorders>
                  <w:shd w:val="clear" w:color="auto" w:fill="92D050"/>
                  <w:noWrap/>
                  <w:vAlign w:val="bottom"/>
                  <w:hideMark/>
                </w:tcPr>
                <w:p w14:paraId="7649185B" w14:textId="77777777" w:rsidR="000F2B6D" w:rsidRPr="004041E4" w:rsidRDefault="000F2B6D" w:rsidP="000F2B6D">
                  <w:pPr>
                    <w:spacing w:after="0" w:line="240" w:lineRule="auto"/>
                    <w:rPr>
                      <w:rFonts w:ascii="Book Antiqua" w:eastAsia="Times New Roman" w:hAnsi="Book Antiqua" w:cstheme="majorHAnsi"/>
                      <w:b/>
                      <w:bCs/>
                      <w:sz w:val="20"/>
                      <w:szCs w:val="20"/>
                      <w:lang w:eastAsia="es-CR"/>
                    </w:rPr>
                  </w:pPr>
                  <w:r w:rsidRPr="004041E4">
                    <w:rPr>
                      <w:rFonts w:ascii="Book Antiqua" w:eastAsia="Times New Roman" w:hAnsi="Book Antiqua" w:cstheme="majorHAnsi"/>
                      <w:b/>
                      <w:bCs/>
                      <w:sz w:val="20"/>
                      <w:szCs w:val="20"/>
                      <w:lang w:eastAsia="es-CR"/>
                    </w:rPr>
                    <w:t>Febrero</w:t>
                  </w:r>
                </w:p>
              </w:tc>
              <w:tc>
                <w:tcPr>
                  <w:tcW w:w="1403" w:type="dxa"/>
                  <w:tcBorders>
                    <w:top w:val="nil"/>
                    <w:left w:val="nil"/>
                    <w:bottom w:val="single" w:sz="4" w:space="0" w:color="auto"/>
                    <w:right w:val="single" w:sz="4" w:space="0" w:color="auto"/>
                  </w:tcBorders>
                  <w:shd w:val="clear" w:color="auto" w:fill="FFFFFF" w:themeFill="background1"/>
                </w:tcPr>
                <w:p w14:paraId="6D38448E" w14:textId="77777777" w:rsidR="000F2B6D" w:rsidRPr="004041E4" w:rsidRDefault="000F2B6D" w:rsidP="000F2B6D">
                  <w:pPr>
                    <w:spacing w:after="0" w:line="240" w:lineRule="auto"/>
                    <w:jc w:val="center"/>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106.065</w:t>
                  </w:r>
                </w:p>
              </w:tc>
            </w:tr>
            <w:tr w:rsidR="00476961" w:rsidRPr="004041E4" w14:paraId="5FD6467B" w14:textId="77777777" w:rsidTr="00B644DD">
              <w:trPr>
                <w:trHeight w:val="310"/>
              </w:trPr>
              <w:tc>
                <w:tcPr>
                  <w:tcW w:w="1381" w:type="dxa"/>
                  <w:tcBorders>
                    <w:top w:val="nil"/>
                    <w:left w:val="single" w:sz="4" w:space="0" w:color="auto"/>
                    <w:bottom w:val="single" w:sz="4" w:space="0" w:color="auto"/>
                    <w:right w:val="single" w:sz="4" w:space="0" w:color="auto"/>
                  </w:tcBorders>
                  <w:shd w:val="clear" w:color="auto" w:fill="92D050"/>
                  <w:noWrap/>
                  <w:vAlign w:val="bottom"/>
                  <w:hideMark/>
                </w:tcPr>
                <w:p w14:paraId="131A56B0" w14:textId="77777777" w:rsidR="000F2B6D" w:rsidRPr="004041E4" w:rsidRDefault="000F2B6D" w:rsidP="000F2B6D">
                  <w:pPr>
                    <w:spacing w:after="0" w:line="240" w:lineRule="auto"/>
                    <w:rPr>
                      <w:rFonts w:ascii="Book Antiqua" w:eastAsia="Times New Roman" w:hAnsi="Book Antiqua" w:cstheme="majorHAnsi"/>
                      <w:b/>
                      <w:bCs/>
                      <w:sz w:val="20"/>
                      <w:szCs w:val="20"/>
                      <w:lang w:eastAsia="es-CR"/>
                    </w:rPr>
                  </w:pPr>
                  <w:r w:rsidRPr="004041E4">
                    <w:rPr>
                      <w:rFonts w:ascii="Book Antiqua" w:eastAsia="Times New Roman" w:hAnsi="Book Antiqua" w:cstheme="majorHAnsi"/>
                      <w:b/>
                      <w:bCs/>
                      <w:sz w:val="20"/>
                      <w:szCs w:val="20"/>
                      <w:lang w:eastAsia="es-CR"/>
                    </w:rPr>
                    <w:t>Marzo</w:t>
                  </w:r>
                </w:p>
              </w:tc>
              <w:tc>
                <w:tcPr>
                  <w:tcW w:w="1403" w:type="dxa"/>
                  <w:tcBorders>
                    <w:top w:val="nil"/>
                    <w:left w:val="nil"/>
                    <w:bottom w:val="single" w:sz="4" w:space="0" w:color="auto"/>
                    <w:right w:val="single" w:sz="4" w:space="0" w:color="auto"/>
                  </w:tcBorders>
                  <w:shd w:val="clear" w:color="auto" w:fill="FFFFFF" w:themeFill="background1"/>
                </w:tcPr>
                <w:p w14:paraId="747C4E57" w14:textId="77777777" w:rsidR="000F2B6D" w:rsidRPr="004041E4" w:rsidRDefault="000F2B6D" w:rsidP="000F2B6D">
                  <w:pPr>
                    <w:spacing w:after="0" w:line="240" w:lineRule="auto"/>
                    <w:jc w:val="center"/>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130.352</w:t>
                  </w:r>
                </w:p>
              </w:tc>
            </w:tr>
            <w:tr w:rsidR="00476961" w:rsidRPr="004041E4" w14:paraId="6F5857FF" w14:textId="77777777" w:rsidTr="00B644DD">
              <w:trPr>
                <w:trHeight w:val="310"/>
              </w:trPr>
              <w:tc>
                <w:tcPr>
                  <w:tcW w:w="1381" w:type="dxa"/>
                  <w:tcBorders>
                    <w:top w:val="nil"/>
                    <w:left w:val="single" w:sz="4" w:space="0" w:color="auto"/>
                    <w:bottom w:val="single" w:sz="4" w:space="0" w:color="auto"/>
                    <w:right w:val="single" w:sz="4" w:space="0" w:color="auto"/>
                  </w:tcBorders>
                  <w:shd w:val="clear" w:color="auto" w:fill="92D050"/>
                  <w:noWrap/>
                  <w:vAlign w:val="bottom"/>
                  <w:hideMark/>
                </w:tcPr>
                <w:p w14:paraId="3A5AC5A9" w14:textId="77777777" w:rsidR="000F2B6D" w:rsidRPr="004041E4" w:rsidRDefault="000F2B6D" w:rsidP="000F2B6D">
                  <w:pPr>
                    <w:spacing w:after="0" w:line="240" w:lineRule="auto"/>
                    <w:rPr>
                      <w:rFonts w:ascii="Book Antiqua" w:eastAsia="Times New Roman" w:hAnsi="Book Antiqua" w:cstheme="majorHAnsi"/>
                      <w:b/>
                      <w:bCs/>
                      <w:sz w:val="20"/>
                      <w:szCs w:val="20"/>
                      <w:lang w:eastAsia="es-CR"/>
                    </w:rPr>
                  </w:pPr>
                  <w:r w:rsidRPr="004041E4">
                    <w:rPr>
                      <w:rFonts w:ascii="Book Antiqua" w:eastAsia="Times New Roman" w:hAnsi="Book Antiqua" w:cstheme="majorHAnsi"/>
                      <w:b/>
                      <w:bCs/>
                      <w:sz w:val="20"/>
                      <w:szCs w:val="20"/>
                      <w:lang w:eastAsia="es-CR"/>
                    </w:rPr>
                    <w:t>Abril</w:t>
                  </w:r>
                </w:p>
              </w:tc>
              <w:tc>
                <w:tcPr>
                  <w:tcW w:w="1403" w:type="dxa"/>
                  <w:tcBorders>
                    <w:top w:val="nil"/>
                    <w:left w:val="nil"/>
                    <w:bottom w:val="single" w:sz="4" w:space="0" w:color="auto"/>
                    <w:right w:val="single" w:sz="4" w:space="0" w:color="auto"/>
                  </w:tcBorders>
                  <w:shd w:val="clear" w:color="auto" w:fill="FFFFFF" w:themeFill="background1"/>
                </w:tcPr>
                <w:p w14:paraId="475DAA3A" w14:textId="77777777" w:rsidR="000F2B6D" w:rsidRPr="004041E4" w:rsidRDefault="000F2B6D" w:rsidP="000F2B6D">
                  <w:pPr>
                    <w:spacing w:after="0" w:line="240" w:lineRule="auto"/>
                    <w:jc w:val="center"/>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67.985</w:t>
                  </w:r>
                </w:p>
              </w:tc>
            </w:tr>
            <w:tr w:rsidR="00476961" w:rsidRPr="004041E4" w14:paraId="372BE1E7" w14:textId="77777777" w:rsidTr="00B644DD">
              <w:trPr>
                <w:trHeight w:val="310"/>
              </w:trPr>
              <w:tc>
                <w:tcPr>
                  <w:tcW w:w="1381" w:type="dxa"/>
                  <w:tcBorders>
                    <w:top w:val="nil"/>
                    <w:left w:val="single" w:sz="4" w:space="0" w:color="auto"/>
                    <w:bottom w:val="single" w:sz="4" w:space="0" w:color="auto"/>
                    <w:right w:val="single" w:sz="4" w:space="0" w:color="auto"/>
                  </w:tcBorders>
                  <w:shd w:val="clear" w:color="auto" w:fill="92D050"/>
                  <w:noWrap/>
                  <w:vAlign w:val="bottom"/>
                  <w:hideMark/>
                </w:tcPr>
                <w:p w14:paraId="2B34C52E" w14:textId="77777777" w:rsidR="000F2B6D" w:rsidRPr="004041E4" w:rsidRDefault="000F2B6D" w:rsidP="000F2B6D">
                  <w:pPr>
                    <w:spacing w:after="0" w:line="240" w:lineRule="auto"/>
                    <w:rPr>
                      <w:rFonts w:ascii="Book Antiqua" w:eastAsia="Times New Roman" w:hAnsi="Book Antiqua" w:cstheme="majorHAnsi"/>
                      <w:b/>
                      <w:bCs/>
                      <w:sz w:val="20"/>
                      <w:szCs w:val="20"/>
                      <w:lang w:eastAsia="es-CR"/>
                    </w:rPr>
                  </w:pPr>
                  <w:r w:rsidRPr="004041E4">
                    <w:rPr>
                      <w:rFonts w:ascii="Book Antiqua" w:eastAsia="Times New Roman" w:hAnsi="Book Antiqua" w:cstheme="majorHAnsi"/>
                      <w:b/>
                      <w:bCs/>
                      <w:sz w:val="20"/>
                      <w:szCs w:val="20"/>
                      <w:lang w:eastAsia="es-CR"/>
                    </w:rPr>
                    <w:t>Mayo</w:t>
                  </w:r>
                </w:p>
              </w:tc>
              <w:tc>
                <w:tcPr>
                  <w:tcW w:w="1403" w:type="dxa"/>
                  <w:tcBorders>
                    <w:top w:val="nil"/>
                    <w:left w:val="nil"/>
                    <w:bottom w:val="single" w:sz="4" w:space="0" w:color="auto"/>
                    <w:right w:val="single" w:sz="4" w:space="0" w:color="auto"/>
                  </w:tcBorders>
                  <w:shd w:val="clear" w:color="auto" w:fill="FFFFFF" w:themeFill="background1"/>
                </w:tcPr>
                <w:p w14:paraId="227D2CC9" w14:textId="77777777" w:rsidR="000F2B6D" w:rsidRPr="004041E4" w:rsidRDefault="000F2B6D" w:rsidP="000F2B6D">
                  <w:pPr>
                    <w:spacing w:after="0" w:line="240" w:lineRule="auto"/>
                    <w:jc w:val="center"/>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143.941</w:t>
                  </w:r>
                </w:p>
              </w:tc>
            </w:tr>
            <w:tr w:rsidR="00476961" w:rsidRPr="004041E4" w14:paraId="203DA099" w14:textId="77777777" w:rsidTr="00B644DD">
              <w:trPr>
                <w:trHeight w:val="310"/>
              </w:trPr>
              <w:tc>
                <w:tcPr>
                  <w:tcW w:w="1381" w:type="dxa"/>
                  <w:tcBorders>
                    <w:top w:val="nil"/>
                    <w:left w:val="single" w:sz="4" w:space="0" w:color="auto"/>
                    <w:bottom w:val="single" w:sz="4" w:space="0" w:color="auto"/>
                    <w:right w:val="single" w:sz="4" w:space="0" w:color="auto"/>
                  </w:tcBorders>
                  <w:shd w:val="clear" w:color="auto" w:fill="92D050"/>
                  <w:noWrap/>
                  <w:vAlign w:val="bottom"/>
                  <w:hideMark/>
                </w:tcPr>
                <w:p w14:paraId="29862E51" w14:textId="77777777" w:rsidR="000F2B6D" w:rsidRPr="004041E4" w:rsidRDefault="000F2B6D" w:rsidP="000F2B6D">
                  <w:pPr>
                    <w:spacing w:after="0" w:line="240" w:lineRule="auto"/>
                    <w:rPr>
                      <w:rFonts w:ascii="Book Antiqua" w:eastAsia="Times New Roman" w:hAnsi="Book Antiqua" w:cstheme="majorHAnsi"/>
                      <w:b/>
                      <w:bCs/>
                      <w:sz w:val="20"/>
                      <w:szCs w:val="20"/>
                      <w:lang w:eastAsia="es-CR"/>
                    </w:rPr>
                  </w:pPr>
                  <w:r w:rsidRPr="004041E4">
                    <w:rPr>
                      <w:rFonts w:ascii="Book Antiqua" w:eastAsia="Times New Roman" w:hAnsi="Book Antiqua" w:cstheme="majorHAnsi"/>
                      <w:b/>
                      <w:bCs/>
                      <w:sz w:val="20"/>
                      <w:szCs w:val="20"/>
                      <w:lang w:eastAsia="es-CR"/>
                    </w:rPr>
                    <w:t>Junio</w:t>
                  </w:r>
                </w:p>
              </w:tc>
              <w:tc>
                <w:tcPr>
                  <w:tcW w:w="1403" w:type="dxa"/>
                  <w:tcBorders>
                    <w:top w:val="nil"/>
                    <w:left w:val="nil"/>
                    <w:bottom w:val="single" w:sz="4" w:space="0" w:color="auto"/>
                    <w:right w:val="single" w:sz="4" w:space="0" w:color="auto"/>
                  </w:tcBorders>
                  <w:shd w:val="clear" w:color="auto" w:fill="FFFFFF" w:themeFill="background1"/>
                </w:tcPr>
                <w:p w14:paraId="1BAB9346" w14:textId="77777777" w:rsidR="000F2B6D" w:rsidRPr="004041E4" w:rsidRDefault="000F2B6D" w:rsidP="000F2B6D">
                  <w:pPr>
                    <w:spacing w:after="0" w:line="240" w:lineRule="auto"/>
                    <w:jc w:val="center"/>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180.386</w:t>
                  </w:r>
                </w:p>
              </w:tc>
            </w:tr>
            <w:tr w:rsidR="00476961" w:rsidRPr="004041E4" w14:paraId="28DACABB" w14:textId="77777777" w:rsidTr="00B644DD">
              <w:trPr>
                <w:trHeight w:val="310"/>
              </w:trPr>
              <w:tc>
                <w:tcPr>
                  <w:tcW w:w="1381" w:type="dxa"/>
                  <w:tcBorders>
                    <w:top w:val="nil"/>
                    <w:left w:val="single" w:sz="4" w:space="0" w:color="auto"/>
                    <w:bottom w:val="single" w:sz="4" w:space="0" w:color="auto"/>
                    <w:right w:val="single" w:sz="4" w:space="0" w:color="auto"/>
                  </w:tcBorders>
                  <w:shd w:val="clear" w:color="auto" w:fill="92D050"/>
                  <w:noWrap/>
                  <w:vAlign w:val="bottom"/>
                  <w:hideMark/>
                </w:tcPr>
                <w:p w14:paraId="7746E1F3" w14:textId="77777777" w:rsidR="000F2B6D" w:rsidRPr="004041E4" w:rsidRDefault="000F2B6D" w:rsidP="000F2B6D">
                  <w:pPr>
                    <w:spacing w:after="0" w:line="240" w:lineRule="auto"/>
                    <w:rPr>
                      <w:rFonts w:ascii="Book Antiqua" w:eastAsia="Times New Roman" w:hAnsi="Book Antiqua" w:cstheme="majorHAnsi"/>
                      <w:b/>
                      <w:bCs/>
                      <w:sz w:val="20"/>
                      <w:szCs w:val="20"/>
                      <w:lang w:eastAsia="es-CR"/>
                    </w:rPr>
                  </w:pPr>
                  <w:r w:rsidRPr="004041E4">
                    <w:rPr>
                      <w:rFonts w:ascii="Book Antiqua" w:eastAsia="Times New Roman" w:hAnsi="Book Antiqua" w:cstheme="majorHAnsi"/>
                      <w:b/>
                      <w:bCs/>
                      <w:sz w:val="20"/>
                      <w:szCs w:val="20"/>
                      <w:lang w:eastAsia="es-CR"/>
                    </w:rPr>
                    <w:t>Julio</w:t>
                  </w:r>
                </w:p>
              </w:tc>
              <w:tc>
                <w:tcPr>
                  <w:tcW w:w="1403" w:type="dxa"/>
                  <w:tcBorders>
                    <w:top w:val="nil"/>
                    <w:left w:val="nil"/>
                    <w:bottom w:val="single" w:sz="4" w:space="0" w:color="auto"/>
                    <w:right w:val="single" w:sz="4" w:space="0" w:color="auto"/>
                  </w:tcBorders>
                  <w:shd w:val="clear" w:color="auto" w:fill="FFFFFF" w:themeFill="background1"/>
                </w:tcPr>
                <w:p w14:paraId="75571558" w14:textId="77777777" w:rsidR="000F2B6D" w:rsidRPr="004041E4" w:rsidRDefault="000F2B6D" w:rsidP="000F2B6D">
                  <w:pPr>
                    <w:spacing w:after="0" w:line="240" w:lineRule="auto"/>
                    <w:jc w:val="center"/>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213.895</w:t>
                  </w:r>
                </w:p>
              </w:tc>
            </w:tr>
            <w:tr w:rsidR="00476961" w:rsidRPr="004041E4" w14:paraId="5FC529E9" w14:textId="77777777" w:rsidTr="00B644DD">
              <w:trPr>
                <w:trHeight w:val="310"/>
              </w:trPr>
              <w:tc>
                <w:tcPr>
                  <w:tcW w:w="1381" w:type="dxa"/>
                  <w:tcBorders>
                    <w:top w:val="nil"/>
                    <w:left w:val="single" w:sz="4" w:space="0" w:color="auto"/>
                    <w:bottom w:val="single" w:sz="4" w:space="0" w:color="auto"/>
                    <w:right w:val="single" w:sz="4" w:space="0" w:color="auto"/>
                  </w:tcBorders>
                  <w:shd w:val="clear" w:color="auto" w:fill="92D050"/>
                  <w:noWrap/>
                  <w:vAlign w:val="bottom"/>
                  <w:hideMark/>
                </w:tcPr>
                <w:p w14:paraId="6CA021DA" w14:textId="77777777" w:rsidR="000F2B6D" w:rsidRPr="004041E4" w:rsidRDefault="000F2B6D" w:rsidP="000F2B6D">
                  <w:pPr>
                    <w:spacing w:after="0" w:line="240" w:lineRule="auto"/>
                    <w:rPr>
                      <w:rFonts w:ascii="Book Antiqua" w:eastAsia="Times New Roman" w:hAnsi="Book Antiqua" w:cstheme="majorHAnsi"/>
                      <w:b/>
                      <w:bCs/>
                      <w:sz w:val="20"/>
                      <w:szCs w:val="20"/>
                      <w:lang w:eastAsia="es-CR"/>
                    </w:rPr>
                  </w:pPr>
                  <w:r w:rsidRPr="004041E4">
                    <w:rPr>
                      <w:rFonts w:ascii="Book Antiqua" w:eastAsia="Times New Roman" w:hAnsi="Book Antiqua" w:cstheme="majorHAnsi"/>
                      <w:b/>
                      <w:bCs/>
                      <w:sz w:val="20"/>
                      <w:szCs w:val="20"/>
                      <w:lang w:eastAsia="es-CR"/>
                    </w:rPr>
                    <w:t>Agosto</w:t>
                  </w:r>
                </w:p>
              </w:tc>
              <w:tc>
                <w:tcPr>
                  <w:tcW w:w="1403" w:type="dxa"/>
                  <w:tcBorders>
                    <w:top w:val="nil"/>
                    <w:left w:val="nil"/>
                    <w:bottom w:val="single" w:sz="4" w:space="0" w:color="auto"/>
                    <w:right w:val="single" w:sz="4" w:space="0" w:color="auto"/>
                  </w:tcBorders>
                  <w:shd w:val="clear" w:color="auto" w:fill="FFFFFF" w:themeFill="background1"/>
                </w:tcPr>
                <w:p w14:paraId="563F91B1" w14:textId="77777777" w:rsidR="000F2B6D" w:rsidRPr="004041E4" w:rsidRDefault="000F2B6D" w:rsidP="000F2B6D">
                  <w:pPr>
                    <w:spacing w:after="0" w:line="240" w:lineRule="auto"/>
                    <w:jc w:val="center"/>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178.930</w:t>
                  </w:r>
                </w:p>
              </w:tc>
            </w:tr>
            <w:tr w:rsidR="00476961" w:rsidRPr="004041E4" w14:paraId="1E6EEB2B" w14:textId="77777777" w:rsidTr="00B644DD">
              <w:trPr>
                <w:trHeight w:val="310"/>
              </w:trPr>
              <w:tc>
                <w:tcPr>
                  <w:tcW w:w="1381" w:type="dxa"/>
                  <w:tcBorders>
                    <w:top w:val="nil"/>
                    <w:left w:val="single" w:sz="4" w:space="0" w:color="auto"/>
                    <w:bottom w:val="single" w:sz="4" w:space="0" w:color="auto"/>
                    <w:right w:val="single" w:sz="4" w:space="0" w:color="auto"/>
                  </w:tcBorders>
                  <w:shd w:val="clear" w:color="auto" w:fill="92D050"/>
                  <w:noWrap/>
                  <w:vAlign w:val="bottom"/>
                </w:tcPr>
                <w:p w14:paraId="29E5BE17" w14:textId="77777777" w:rsidR="000F2B6D" w:rsidRPr="004041E4" w:rsidRDefault="000F2B6D" w:rsidP="000F2B6D">
                  <w:pPr>
                    <w:spacing w:after="0" w:line="240" w:lineRule="auto"/>
                    <w:rPr>
                      <w:rFonts w:ascii="Book Antiqua" w:eastAsia="Times New Roman" w:hAnsi="Book Antiqua" w:cstheme="majorHAnsi"/>
                      <w:b/>
                      <w:bCs/>
                      <w:sz w:val="20"/>
                      <w:szCs w:val="20"/>
                      <w:lang w:eastAsia="es-CR"/>
                    </w:rPr>
                  </w:pPr>
                  <w:r w:rsidRPr="004041E4">
                    <w:rPr>
                      <w:rFonts w:ascii="Book Antiqua" w:eastAsia="Times New Roman" w:hAnsi="Book Antiqua" w:cstheme="majorHAnsi"/>
                      <w:b/>
                      <w:bCs/>
                      <w:sz w:val="20"/>
                      <w:szCs w:val="20"/>
                      <w:lang w:eastAsia="es-CR"/>
                    </w:rPr>
                    <w:t>Setiembre</w:t>
                  </w:r>
                </w:p>
              </w:tc>
              <w:tc>
                <w:tcPr>
                  <w:tcW w:w="1403" w:type="dxa"/>
                  <w:tcBorders>
                    <w:top w:val="nil"/>
                    <w:left w:val="nil"/>
                    <w:bottom w:val="single" w:sz="4" w:space="0" w:color="auto"/>
                    <w:right w:val="single" w:sz="4" w:space="0" w:color="auto"/>
                  </w:tcBorders>
                  <w:shd w:val="clear" w:color="auto" w:fill="FFFFFF" w:themeFill="background1"/>
                </w:tcPr>
                <w:p w14:paraId="6DBA4827" w14:textId="77777777" w:rsidR="000F2B6D" w:rsidRPr="004041E4" w:rsidRDefault="000F2B6D" w:rsidP="000F2B6D">
                  <w:pPr>
                    <w:spacing w:after="0" w:line="240" w:lineRule="auto"/>
                    <w:jc w:val="center"/>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183.228</w:t>
                  </w:r>
                </w:p>
              </w:tc>
            </w:tr>
            <w:tr w:rsidR="00476961" w:rsidRPr="004041E4" w14:paraId="4392CC13" w14:textId="77777777" w:rsidTr="00B644DD">
              <w:trPr>
                <w:trHeight w:val="310"/>
              </w:trPr>
              <w:tc>
                <w:tcPr>
                  <w:tcW w:w="1381" w:type="dxa"/>
                  <w:tcBorders>
                    <w:top w:val="nil"/>
                    <w:left w:val="single" w:sz="4" w:space="0" w:color="auto"/>
                    <w:bottom w:val="single" w:sz="4" w:space="0" w:color="auto"/>
                    <w:right w:val="single" w:sz="4" w:space="0" w:color="auto"/>
                  </w:tcBorders>
                  <w:shd w:val="clear" w:color="auto" w:fill="92D050"/>
                  <w:noWrap/>
                  <w:vAlign w:val="bottom"/>
                </w:tcPr>
                <w:p w14:paraId="204092C9" w14:textId="77777777" w:rsidR="000F2B6D" w:rsidRPr="004041E4" w:rsidRDefault="000F2B6D" w:rsidP="000F2B6D">
                  <w:pPr>
                    <w:spacing w:after="0" w:line="240" w:lineRule="auto"/>
                    <w:rPr>
                      <w:rFonts w:ascii="Book Antiqua" w:eastAsia="Times New Roman" w:hAnsi="Book Antiqua" w:cstheme="majorHAnsi"/>
                      <w:b/>
                      <w:bCs/>
                      <w:sz w:val="20"/>
                      <w:szCs w:val="20"/>
                      <w:lang w:eastAsia="es-CR"/>
                    </w:rPr>
                  </w:pPr>
                  <w:r w:rsidRPr="004041E4">
                    <w:rPr>
                      <w:rFonts w:ascii="Book Antiqua" w:eastAsia="Times New Roman" w:hAnsi="Book Antiqua" w:cstheme="majorHAnsi"/>
                      <w:b/>
                      <w:bCs/>
                      <w:sz w:val="20"/>
                      <w:szCs w:val="20"/>
                      <w:lang w:eastAsia="es-CR"/>
                    </w:rPr>
                    <w:t>Octubre</w:t>
                  </w:r>
                </w:p>
              </w:tc>
              <w:tc>
                <w:tcPr>
                  <w:tcW w:w="1403" w:type="dxa"/>
                  <w:tcBorders>
                    <w:top w:val="nil"/>
                    <w:left w:val="nil"/>
                    <w:bottom w:val="single" w:sz="4" w:space="0" w:color="auto"/>
                    <w:right w:val="single" w:sz="4" w:space="0" w:color="auto"/>
                  </w:tcBorders>
                  <w:shd w:val="clear" w:color="auto" w:fill="FFFFFF" w:themeFill="background1"/>
                </w:tcPr>
                <w:p w14:paraId="684BEB67" w14:textId="77777777" w:rsidR="000F2B6D" w:rsidRPr="004041E4" w:rsidRDefault="000F2B6D" w:rsidP="000F2B6D">
                  <w:pPr>
                    <w:spacing w:after="0" w:line="240" w:lineRule="auto"/>
                    <w:jc w:val="center"/>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115.518</w:t>
                  </w:r>
                </w:p>
              </w:tc>
            </w:tr>
            <w:tr w:rsidR="00476961" w:rsidRPr="004041E4" w14:paraId="2A61D5E3" w14:textId="77777777" w:rsidTr="00B644DD">
              <w:trPr>
                <w:trHeight w:val="310"/>
              </w:trPr>
              <w:tc>
                <w:tcPr>
                  <w:tcW w:w="1381" w:type="dxa"/>
                  <w:tcBorders>
                    <w:top w:val="nil"/>
                    <w:left w:val="single" w:sz="4" w:space="0" w:color="auto"/>
                    <w:bottom w:val="single" w:sz="4" w:space="0" w:color="auto"/>
                    <w:right w:val="single" w:sz="4" w:space="0" w:color="auto"/>
                  </w:tcBorders>
                  <w:shd w:val="clear" w:color="auto" w:fill="92D050"/>
                  <w:noWrap/>
                  <w:vAlign w:val="bottom"/>
                </w:tcPr>
                <w:p w14:paraId="71ABBFD4" w14:textId="77777777" w:rsidR="000F2B6D" w:rsidRPr="004041E4" w:rsidRDefault="000F2B6D" w:rsidP="000F2B6D">
                  <w:pPr>
                    <w:spacing w:after="0" w:line="240" w:lineRule="auto"/>
                    <w:rPr>
                      <w:rFonts w:ascii="Book Antiqua" w:eastAsia="Times New Roman" w:hAnsi="Book Antiqua" w:cstheme="majorHAnsi"/>
                      <w:b/>
                      <w:bCs/>
                      <w:sz w:val="20"/>
                      <w:szCs w:val="20"/>
                      <w:lang w:eastAsia="es-CR"/>
                    </w:rPr>
                  </w:pPr>
                  <w:r w:rsidRPr="004041E4">
                    <w:rPr>
                      <w:rFonts w:ascii="Book Antiqua" w:eastAsia="Times New Roman" w:hAnsi="Book Antiqua" w:cstheme="majorHAnsi"/>
                      <w:b/>
                      <w:bCs/>
                      <w:sz w:val="20"/>
                      <w:szCs w:val="20"/>
                      <w:lang w:eastAsia="es-CR"/>
                    </w:rPr>
                    <w:t>Noviembre</w:t>
                  </w:r>
                </w:p>
              </w:tc>
              <w:tc>
                <w:tcPr>
                  <w:tcW w:w="1403" w:type="dxa"/>
                  <w:tcBorders>
                    <w:top w:val="nil"/>
                    <w:left w:val="nil"/>
                    <w:bottom w:val="single" w:sz="4" w:space="0" w:color="auto"/>
                    <w:right w:val="single" w:sz="4" w:space="0" w:color="auto"/>
                  </w:tcBorders>
                  <w:shd w:val="clear" w:color="auto" w:fill="FFFFFF" w:themeFill="background1"/>
                </w:tcPr>
                <w:p w14:paraId="64EB1A6E" w14:textId="77777777" w:rsidR="000F2B6D" w:rsidRPr="004041E4" w:rsidRDefault="000F2B6D" w:rsidP="000F2B6D">
                  <w:pPr>
                    <w:spacing w:after="0" w:line="240" w:lineRule="auto"/>
                    <w:jc w:val="center"/>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92.951</w:t>
                  </w:r>
                </w:p>
              </w:tc>
            </w:tr>
            <w:tr w:rsidR="00476961" w:rsidRPr="004041E4" w14:paraId="443030B9" w14:textId="77777777" w:rsidTr="00B644DD">
              <w:trPr>
                <w:trHeight w:val="310"/>
              </w:trPr>
              <w:tc>
                <w:tcPr>
                  <w:tcW w:w="1381" w:type="dxa"/>
                  <w:tcBorders>
                    <w:top w:val="nil"/>
                    <w:left w:val="single" w:sz="4" w:space="0" w:color="auto"/>
                    <w:bottom w:val="single" w:sz="4" w:space="0" w:color="auto"/>
                    <w:right w:val="single" w:sz="4" w:space="0" w:color="auto"/>
                  </w:tcBorders>
                  <w:shd w:val="clear" w:color="auto" w:fill="92D050"/>
                  <w:noWrap/>
                  <w:vAlign w:val="bottom"/>
                  <w:hideMark/>
                </w:tcPr>
                <w:p w14:paraId="06573CD6" w14:textId="77777777" w:rsidR="000F2B6D" w:rsidRPr="004041E4" w:rsidRDefault="000F2B6D" w:rsidP="000F2B6D">
                  <w:pPr>
                    <w:spacing w:after="0" w:line="240" w:lineRule="auto"/>
                    <w:rPr>
                      <w:rFonts w:ascii="Book Antiqua" w:eastAsia="Times New Roman" w:hAnsi="Book Antiqua" w:cstheme="majorHAnsi"/>
                      <w:b/>
                      <w:bCs/>
                      <w:sz w:val="20"/>
                      <w:szCs w:val="20"/>
                      <w:lang w:eastAsia="es-CR"/>
                    </w:rPr>
                  </w:pPr>
                  <w:r w:rsidRPr="004041E4">
                    <w:rPr>
                      <w:rFonts w:ascii="Book Antiqua" w:eastAsia="Times New Roman" w:hAnsi="Book Antiqua" w:cstheme="majorHAnsi"/>
                      <w:b/>
                      <w:bCs/>
                      <w:sz w:val="20"/>
                      <w:szCs w:val="20"/>
                      <w:lang w:eastAsia="es-CR"/>
                    </w:rPr>
                    <w:t>Diciembre</w:t>
                  </w:r>
                </w:p>
              </w:tc>
              <w:tc>
                <w:tcPr>
                  <w:tcW w:w="1403" w:type="dxa"/>
                  <w:tcBorders>
                    <w:top w:val="nil"/>
                    <w:left w:val="nil"/>
                    <w:bottom w:val="single" w:sz="4" w:space="0" w:color="auto"/>
                    <w:right w:val="single" w:sz="4" w:space="0" w:color="auto"/>
                  </w:tcBorders>
                  <w:shd w:val="clear" w:color="auto" w:fill="FFFFFF" w:themeFill="background1"/>
                </w:tcPr>
                <w:p w14:paraId="5BC58946" w14:textId="77777777" w:rsidR="000F2B6D" w:rsidRPr="004041E4" w:rsidRDefault="000F2B6D" w:rsidP="000F2B6D">
                  <w:pPr>
                    <w:spacing w:after="0" w:line="240" w:lineRule="auto"/>
                    <w:jc w:val="center"/>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103.260</w:t>
                  </w:r>
                </w:p>
              </w:tc>
            </w:tr>
          </w:tbl>
          <w:p w14:paraId="07CA1170" w14:textId="77777777" w:rsidR="000F2B6D" w:rsidRPr="004041E4" w:rsidRDefault="000F2B6D" w:rsidP="000F2B6D">
            <w:pPr>
              <w:spacing w:after="200" w:line="240" w:lineRule="auto"/>
              <w:rPr>
                <w:rFonts w:ascii="Book Antiqua" w:eastAsia="Calibri" w:hAnsi="Book Antiqua" w:cstheme="majorHAnsi"/>
                <w:sz w:val="20"/>
                <w:szCs w:val="20"/>
              </w:rPr>
            </w:pPr>
          </w:p>
        </w:tc>
        <w:tc>
          <w:tcPr>
            <w:tcW w:w="1110" w:type="pct"/>
            <w:shd w:val="clear" w:color="auto" w:fill="auto"/>
          </w:tcPr>
          <w:tbl>
            <w:tblPr>
              <w:tblW w:w="2639" w:type="dxa"/>
              <w:tblCellMar>
                <w:left w:w="70" w:type="dxa"/>
                <w:right w:w="70" w:type="dxa"/>
              </w:tblCellMar>
              <w:tblLook w:val="04A0" w:firstRow="1" w:lastRow="0" w:firstColumn="1" w:lastColumn="0" w:noHBand="0" w:noVBand="1"/>
            </w:tblPr>
            <w:tblGrid>
              <w:gridCol w:w="1236"/>
              <w:gridCol w:w="1403"/>
            </w:tblGrid>
            <w:tr w:rsidR="00476961" w:rsidRPr="004041E4" w14:paraId="5BA0D1D7" w14:textId="77777777" w:rsidTr="00B644DD">
              <w:trPr>
                <w:trHeight w:val="290"/>
              </w:trPr>
              <w:tc>
                <w:tcPr>
                  <w:tcW w:w="1236" w:type="dxa"/>
                  <w:tcBorders>
                    <w:top w:val="single" w:sz="4" w:space="0" w:color="auto"/>
                    <w:left w:val="single" w:sz="4" w:space="0" w:color="auto"/>
                    <w:bottom w:val="single" w:sz="4" w:space="0" w:color="auto"/>
                    <w:right w:val="single" w:sz="4" w:space="0" w:color="auto"/>
                  </w:tcBorders>
                  <w:shd w:val="clear" w:color="auto" w:fill="0070C0"/>
                  <w:noWrap/>
                  <w:vAlign w:val="bottom"/>
                  <w:hideMark/>
                </w:tcPr>
                <w:p w14:paraId="6E0B9C33" w14:textId="77777777" w:rsidR="000F2B6D" w:rsidRPr="004041E4" w:rsidRDefault="000F2B6D" w:rsidP="000F2B6D">
                  <w:pPr>
                    <w:spacing w:after="0" w:line="240" w:lineRule="auto"/>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lastRenderedPageBreak/>
                    <w:t> </w:t>
                  </w:r>
                </w:p>
              </w:tc>
              <w:tc>
                <w:tcPr>
                  <w:tcW w:w="1403" w:type="dxa"/>
                  <w:tcBorders>
                    <w:top w:val="single" w:sz="4" w:space="0" w:color="auto"/>
                    <w:left w:val="nil"/>
                    <w:bottom w:val="single" w:sz="4" w:space="0" w:color="auto"/>
                    <w:right w:val="single" w:sz="4" w:space="0" w:color="auto"/>
                  </w:tcBorders>
                  <w:shd w:val="clear" w:color="auto" w:fill="0070C0"/>
                  <w:noWrap/>
                  <w:vAlign w:val="bottom"/>
                  <w:hideMark/>
                </w:tcPr>
                <w:p w14:paraId="4E74384D" w14:textId="77777777" w:rsidR="000F2B6D" w:rsidRPr="004041E4" w:rsidRDefault="000F2B6D" w:rsidP="000F2B6D">
                  <w:pPr>
                    <w:spacing w:after="0" w:line="240" w:lineRule="auto"/>
                    <w:jc w:val="center"/>
                    <w:rPr>
                      <w:rFonts w:ascii="Book Antiqua" w:eastAsia="Times New Roman" w:hAnsi="Book Antiqua" w:cstheme="majorHAnsi"/>
                      <w:b/>
                      <w:bCs/>
                      <w:sz w:val="20"/>
                      <w:szCs w:val="20"/>
                      <w:lang w:eastAsia="es-CR"/>
                    </w:rPr>
                  </w:pPr>
                  <w:r w:rsidRPr="004041E4">
                    <w:rPr>
                      <w:rFonts w:ascii="Book Antiqua" w:eastAsia="Times New Roman" w:hAnsi="Book Antiqua" w:cstheme="majorHAnsi"/>
                      <w:b/>
                      <w:bCs/>
                      <w:sz w:val="20"/>
                      <w:szCs w:val="20"/>
                      <w:lang w:eastAsia="es-CR"/>
                    </w:rPr>
                    <w:t xml:space="preserve">Cantidad de visitas al </w:t>
                  </w:r>
                  <w:proofErr w:type="spellStart"/>
                  <w:r w:rsidRPr="004041E4">
                    <w:rPr>
                      <w:rFonts w:ascii="Book Antiqua" w:eastAsia="Times New Roman" w:hAnsi="Book Antiqua" w:cstheme="majorHAnsi"/>
                      <w:b/>
                      <w:bCs/>
                      <w:sz w:val="20"/>
                      <w:szCs w:val="20"/>
                      <w:lang w:eastAsia="es-CR"/>
                    </w:rPr>
                    <w:t>Nexus.PJ</w:t>
                  </w:r>
                  <w:proofErr w:type="spellEnd"/>
                  <w:r w:rsidRPr="004041E4">
                    <w:rPr>
                      <w:rFonts w:ascii="Book Antiqua" w:eastAsia="Times New Roman" w:hAnsi="Book Antiqua" w:cstheme="majorHAnsi"/>
                      <w:b/>
                      <w:bCs/>
                      <w:sz w:val="20"/>
                      <w:szCs w:val="20"/>
                      <w:lang w:eastAsia="es-CR"/>
                    </w:rPr>
                    <w:t xml:space="preserve"> en </w:t>
                  </w:r>
                  <w:r w:rsidRPr="004041E4">
                    <w:rPr>
                      <w:rFonts w:ascii="Book Antiqua" w:eastAsia="Times New Roman" w:hAnsi="Book Antiqua" w:cstheme="majorHAnsi"/>
                      <w:b/>
                      <w:bCs/>
                      <w:sz w:val="20"/>
                      <w:szCs w:val="20"/>
                      <w:lang w:eastAsia="es-CR"/>
                    </w:rPr>
                    <w:lastRenderedPageBreak/>
                    <w:t>el 2020 a través de celulares</w:t>
                  </w:r>
                </w:p>
              </w:tc>
            </w:tr>
            <w:tr w:rsidR="00476961" w:rsidRPr="004041E4" w14:paraId="091F8248" w14:textId="77777777" w:rsidTr="00B644DD">
              <w:trPr>
                <w:trHeight w:val="310"/>
              </w:trPr>
              <w:tc>
                <w:tcPr>
                  <w:tcW w:w="1236" w:type="dxa"/>
                  <w:tcBorders>
                    <w:top w:val="nil"/>
                    <w:left w:val="single" w:sz="4" w:space="0" w:color="auto"/>
                    <w:bottom w:val="single" w:sz="4" w:space="0" w:color="auto"/>
                    <w:right w:val="single" w:sz="4" w:space="0" w:color="auto"/>
                  </w:tcBorders>
                  <w:shd w:val="clear" w:color="auto" w:fill="92D050"/>
                  <w:noWrap/>
                  <w:vAlign w:val="bottom"/>
                  <w:hideMark/>
                </w:tcPr>
                <w:p w14:paraId="439F0636" w14:textId="77777777" w:rsidR="000F2B6D" w:rsidRPr="004041E4" w:rsidRDefault="000F2B6D" w:rsidP="000F2B6D">
                  <w:pPr>
                    <w:spacing w:after="0" w:line="240" w:lineRule="auto"/>
                    <w:rPr>
                      <w:rFonts w:ascii="Book Antiqua" w:eastAsia="Times New Roman" w:hAnsi="Book Antiqua" w:cstheme="majorHAnsi"/>
                      <w:b/>
                      <w:bCs/>
                      <w:sz w:val="20"/>
                      <w:szCs w:val="20"/>
                      <w:lang w:eastAsia="es-CR"/>
                    </w:rPr>
                  </w:pPr>
                  <w:r w:rsidRPr="004041E4">
                    <w:rPr>
                      <w:rFonts w:ascii="Book Antiqua" w:eastAsia="Times New Roman" w:hAnsi="Book Antiqua" w:cstheme="majorHAnsi"/>
                      <w:b/>
                      <w:bCs/>
                      <w:sz w:val="20"/>
                      <w:szCs w:val="20"/>
                      <w:lang w:eastAsia="es-CR"/>
                    </w:rPr>
                    <w:lastRenderedPageBreak/>
                    <w:t>Enero</w:t>
                  </w:r>
                </w:p>
              </w:tc>
              <w:tc>
                <w:tcPr>
                  <w:tcW w:w="1403" w:type="dxa"/>
                  <w:tcBorders>
                    <w:top w:val="nil"/>
                    <w:left w:val="nil"/>
                    <w:bottom w:val="single" w:sz="4" w:space="0" w:color="auto"/>
                    <w:right w:val="single" w:sz="4" w:space="0" w:color="auto"/>
                  </w:tcBorders>
                  <w:shd w:val="clear" w:color="auto" w:fill="FFFFFF" w:themeFill="background1"/>
                </w:tcPr>
                <w:p w14:paraId="46BE2F0B" w14:textId="77777777" w:rsidR="000F2B6D" w:rsidRPr="004041E4" w:rsidRDefault="000F2B6D" w:rsidP="000F2B6D">
                  <w:pPr>
                    <w:spacing w:after="0" w:line="240" w:lineRule="auto"/>
                    <w:jc w:val="center"/>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124.333</w:t>
                  </w:r>
                </w:p>
              </w:tc>
            </w:tr>
            <w:tr w:rsidR="00476961" w:rsidRPr="004041E4" w14:paraId="64030CF7" w14:textId="77777777" w:rsidTr="00B644DD">
              <w:trPr>
                <w:trHeight w:val="310"/>
              </w:trPr>
              <w:tc>
                <w:tcPr>
                  <w:tcW w:w="1236" w:type="dxa"/>
                  <w:tcBorders>
                    <w:top w:val="nil"/>
                    <w:left w:val="single" w:sz="4" w:space="0" w:color="auto"/>
                    <w:bottom w:val="single" w:sz="4" w:space="0" w:color="auto"/>
                    <w:right w:val="single" w:sz="4" w:space="0" w:color="auto"/>
                  </w:tcBorders>
                  <w:shd w:val="clear" w:color="auto" w:fill="92D050"/>
                  <w:noWrap/>
                  <w:vAlign w:val="bottom"/>
                  <w:hideMark/>
                </w:tcPr>
                <w:p w14:paraId="18D5A9FF" w14:textId="77777777" w:rsidR="000F2B6D" w:rsidRPr="004041E4" w:rsidRDefault="000F2B6D" w:rsidP="000F2B6D">
                  <w:pPr>
                    <w:spacing w:after="0" w:line="240" w:lineRule="auto"/>
                    <w:rPr>
                      <w:rFonts w:ascii="Book Antiqua" w:eastAsia="Times New Roman" w:hAnsi="Book Antiqua" w:cstheme="majorHAnsi"/>
                      <w:b/>
                      <w:bCs/>
                      <w:sz w:val="20"/>
                      <w:szCs w:val="20"/>
                      <w:lang w:eastAsia="es-CR"/>
                    </w:rPr>
                  </w:pPr>
                  <w:r w:rsidRPr="004041E4">
                    <w:rPr>
                      <w:rFonts w:ascii="Book Antiqua" w:eastAsia="Times New Roman" w:hAnsi="Book Antiqua" w:cstheme="majorHAnsi"/>
                      <w:b/>
                      <w:bCs/>
                      <w:sz w:val="20"/>
                      <w:szCs w:val="20"/>
                      <w:lang w:eastAsia="es-CR"/>
                    </w:rPr>
                    <w:t>Febrero</w:t>
                  </w:r>
                </w:p>
              </w:tc>
              <w:tc>
                <w:tcPr>
                  <w:tcW w:w="1403" w:type="dxa"/>
                  <w:tcBorders>
                    <w:top w:val="nil"/>
                    <w:left w:val="nil"/>
                    <w:bottom w:val="single" w:sz="4" w:space="0" w:color="auto"/>
                    <w:right w:val="single" w:sz="4" w:space="0" w:color="auto"/>
                  </w:tcBorders>
                  <w:shd w:val="clear" w:color="auto" w:fill="FFFFFF" w:themeFill="background1"/>
                </w:tcPr>
                <w:p w14:paraId="57E76B0F" w14:textId="77777777" w:rsidR="000F2B6D" w:rsidRPr="004041E4" w:rsidRDefault="000F2B6D" w:rsidP="000F2B6D">
                  <w:pPr>
                    <w:spacing w:after="0" w:line="240" w:lineRule="auto"/>
                    <w:jc w:val="center"/>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174.805</w:t>
                  </w:r>
                </w:p>
              </w:tc>
            </w:tr>
            <w:tr w:rsidR="00476961" w:rsidRPr="004041E4" w14:paraId="477A5D02" w14:textId="77777777" w:rsidTr="00B644DD">
              <w:trPr>
                <w:trHeight w:val="310"/>
              </w:trPr>
              <w:tc>
                <w:tcPr>
                  <w:tcW w:w="1236" w:type="dxa"/>
                  <w:tcBorders>
                    <w:top w:val="nil"/>
                    <w:left w:val="single" w:sz="4" w:space="0" w:color="auto"/>
                    <w:bottom w:val="single" w:sz="4" w:space="0" w:color="auto"/>
                    <w:right w:val="single" w:sz="4" w:space="0" w:color="auto"/>
                  </w:tcBorders>
                  <w:shd w:val="clear" w:color="auto" w:fill="92D050"/>
                  <w:noWrap/>
                  <w:vAlign w:val="bottom"/>
                  <w:hideMark/>
                </w:tcPr>
                <w:p w14:paraId="64155CDC" w14:textId="77777777" w:rsidR="000F2B6D" w:rsidRPr="004041E4" w:rsidRDefault="000F2B6D" w:rsidP="000F2B6D">
                  <w:pPr>
                    <w:spacing w:after="0" w:line="240" w:lineRule="auto"/>
                    <w:rPr>
                      <w:rFonts w:ascii="Book Antiqua" w:eastAsia="Times New Roman" w:hAnsi="Book Antiqua" w:cstheme="majorHAnsi"/>
                      <w:b/>
                      <w:bCs/>
                      <w:sz w:val="20"/>
                      <w:szCs w:val="20"/>
                      <w:lang w:eastAsia="es-CR"/>
                    </w:rPr>
                  </w:pPr>
                  <w:r w:rsidRPr="004041E4">
                    <w:rPr>
                      <w:rFonts w:ascii="Book Antiqua" w:eastAsia="Times New Roman" w:hAnsi="Book Antiqua" w:cstheme="majorHAnsi"/>
                      <w:b/>
                      <w:bCs/>
                      <w:sz w:val="20"/>
                      <w:szCs w:val="20"/>
                      <w:lang w:eastAsia="es-CR"/>
                    </w:rPr>
                    <w:t>Marzo</w:t>
                  </w:r>
                </w:p>
              </w:tc>
              <w:tc>
                <w:tcPr>
                  <w:tcW w:w="1403" w:type="dxa"/>
                  <w:tcBorders>
                    <w:top w:val="nil"/>
                    <w:left w:val="nil"/>
                    <w:bottom w:val="single" w:sz="4" w:space="0" w:color="auto"/>
                    <w:right w:val="single" w:sz="4" w:space="0" w:color="auto"/>
                  </w:tcBorders>
                  <w:shd w:val="clear" w:color="auto" w:fill="FFFFFF" w:themeFill="background1"/>
                </w:tcPr>
                <w:p w14:paraId="22984ACD" w14:textId="77777777" w:rsidR="000F2B6D" w:rsidRPr="004041E4" w:rsidRDefault="000F2B6D" w:rsidP="000F2B6D">
                  <w:pPr>
                    <w:spacing w:after="0" w:line="240" w:lineRule="auto"/>
                    <w:jc w:val="center"/>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205.276</w:t>
                  </w:r>
                </w:p>
              </w:tc>
            </w:tr>
            <w:tr w:rsidR="00476961" w:rsidRPr="004041E4" w14:paraId="02AA921B" w14:textId="77777777" w:rsidTr="00B644DD">
              <w:trPr>
                <w:trHeight w:val="310"/>
              </w:trPr>
              <w:tc>
                <w:tcPr>
                  <w:tcW w:w="1236" w:type="dxa"/>
                  <w:tcBorders>
                    <w:top w:val="nil"/>
                    <w:left w:val="single" w:sz="4" w:space="0" w:color="auto"/>
                    <w:bottom w:val="single" w:sz="4" w:space="0" w:color="auto"/>
                    <w:right w:val="single" w:sz="4" w:space="0" w:color="auto"/>
                  </w:tcBorders>
                  <w:shd w:val="clear" w:color="auto" w:fill="92D050"/>
                  <w:noWrap/>
                  <w:vAlign w:val="bottom"/>
                  <w:hideMark/>
                </w:tcPr>
                <w:p w14:paraId="3C4EFAF5" w14:textId="77777777" w:rsidR="000F2B6D" w:rsidRPr="004041E4" w:rsidRDefault="000F2B6D" w:rsidP="000F2B6D">
                  <w:pPr>
                    <w:spacing w:after="0" w:line="240" w:lineRule="auto"/>
                    <w:rPr>
                      <w:rFonts w:ascii="Book Antiqua" w:eastAsia="Times New Roman" w:hAnsi="Book Antiqua" w:cstheme="majorHAnsi"/>
                      <w:b/>
                      <w:bCs/>
                      <w:sz w:val="20"/>
                      <w:szCs w:val="20"/>
                      <w:lang w:eastAsia="es-CR"/>
                    </w:rPr>
                  </w:pPr>
                  <w:r w:rsidRPr="004041E4">
                    <w:rPr>
                      <w:rFonts w:ascii="Book Antiqua" w:eastAsia="Times New Roman" w:hAnsi="Book Antiqua" w:cstheme="majorHAnsi"/>
                      <w:b/>
                      <w:bCs/>
                      <w:sz w:val="20"/>
                      <w:szCs w:val="20"/>
                      <w:lang w:eastAsia="es-CR"/>
                    </w:rPr>
                    <w:t>Abril</w:t>
                  </w:r>
                </w:p>
              </w:tc>
              <w:tc>
                <w:tcPr>
                  <w:tcW w:w="1403" w:type="dxa"/>
                  <w:tcBorders>
                    <w:top w:val="nil"/>
                    <w:left w:val="nil"/>
                    <w:bottom w:val="single" w:sz="4" w:space="0" w:color="auto"/>
                    <w:right w:val="single" w:sz="4" w:space="0" w:color="auto"/>
                  </w:tcBorders>
                  <w:shd w:val="clear" w:color="auto" w:fill="FFFFFF" w:themeFill="background1"/>
                </w:tcPr>
                <w:p w14:paraId="3CFE4BB1" w14:textId="77777777" w:rsidR="000F2B6D" w:rsidRPr="004041E4" w:rsidRDefault="000F2B6D" w:rsidP="000F2B6D">
                  <w:pPr>
                    <w:spacing w:after="0" w:line="240" w:lineRule="auto"/>
                    <w:jc w:val="center"/>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221.190</w:t>
                  </w:r>
                </w:p>
              </w:tc>
            </w:tr>
            <w:tr w:rsidR="00476961" w:rsidRPr="004041E4" w14:paraId="4CA40B06" w14:textId="77777777" w:rsidTr="00B644DD">
              <w:trPr>
                <w:trHeight w:val="310"/>
              </w:trPr>
              <w:tc>
                <w:tcPr>
                  <w:tcW w:w="1236" w:type="dxa"/>
                  <w:tcBorders>
                    <w:top w:val="nil"/>
                    <w:left w:val="single" w:sz="4" w:space="0" w:color="auto"/>
                    <w:bottom w:val="single" w:sz="4" w:space="0" w:color="auto"/>
                    <w:right w:val="single" w:sz="4" w:space="0" w:color="auto"/>
                  </w:tcBorders>
                  <w:shd w:val="clear" w:color="auto" w:fill="92D050"/>
                  <w:noWrap/>
                  <w:vAlign w:val="bottom"/>
                  <w:hideMark/>
                </w:tcPr>
                <w:p w14:paraId="64B3D040" w14:textId="77777777" w:rsidR="000F2B6D" w:rsidRPr="004041E4" w:rsidRDefault="000F2B6D" w:rsidP="000F2B6D">
                  <w:pPr>
                    <w:spacing w:after="0" w:line="240" w:lineRule="auto"/>
                    <w:rPr>
                      <w:rFonts w:ascii="Book Antiqua" w:eastAsia="Times New Roman" w:hAnsi="Book Antiqua" w:cstheme="majorHAnsi"/>
                      <w:b/>
                      <w:bCs/>
                      <w:sz w:val="20"/>
                      <w:szCs w:val="20"/>
                      <w:lang w:eastAsia="es-CR"/>
                    </w:rPr>
                  </w:pPr>
                  <w:r w:rsidRPr="004041E4">
                    <w:rPr>
                      <w:rFonts w:ascii="Book Antiqua" w:eastAsia="Times New Roman" w:hAnsi="Book Antiqua" w:cstheme="majorHAnsi"/>
                      <w:b/>
                      <w:bCs/>
                      <w:sz w:val="20"/>
                      <w:szCs w:val="20"/>
                      <w:lang w:eastAsia="es-CR"/>
                    </w:rPr>
                    <w:t>Mayo</w:t>
                  </w:r>
                </w:p>
              </w:tc>
              <w:tc>
                <w:tcPr>
                  <w:tcW w:w="1403" w:type="dxa"/>
                  <w:tcBorders>
                    <w:top w:val="nil"/>
                    <w:left w:val="nil"/>
                    <w:bottom w:val="single" w:sz="4" w:space="0" w:color="auto"/>
                    <w:right w:val="single" w:sz="4" w:space="0" w:color="auto"/>
                  </w:tcBorders>
                  <w:shd w:val="clear" w:color="auto" w:fill="FFFFFF" w:themeFill="background1"/>
                </w:tcPr>
                <w:p w14:paraId="61491B2A" w14:textId="77777777" w:rsidR="000F2B6D" w:rsidRPr="004041E4" w:rsidRDefault="000F2B6D" w:rsidP="000F2B6D">
                  <w:pPr>
                    <w:spacing w:after="0" w:line="240" w:lineRule="auto"/>
                    <w:jc w:val="center"/>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202.142</w:t>
                  </w:r>
                </w:p>
              </w:tc>
            </w:tr>
            <w:tr w:rsidR="00476961" w:rsidRPr="004041E4" w14:paraId="39E76623" w14:textId="77777777" w:rsidTr="00B644DD">
              <w:trPr>
                <w:trHeight w:val="310"/>
              </w:trPr>
              <w:tc>
                <w:tcPr>
                  <w:tcW w:w="1236" w:type="dxa"/>
                  <w:tcBorders>
                    <w:top w:val="nil"/>
                    <w:left w:val="single" w:sz="4" w:space="0" w:color="auto"/>
                    <w:bottom w:val="single" w:sz="4" w:space="0" w:color="auto"/>
                    <w:right w:val="single" w:sz="4" w:space="0" w:color="auto"/>
                  </w:tcBorders>
                  <w:shd w:val="clear" w:color="auto" w:fill="92D050"/>
                  <w:noWrap/>
                  <w:vAlign w:val="bottom"/>
                  <w:hideMark/>
                </w:tcPr>
                <w:p w14:paraId="4C47CD2E" w14:textId="77777777" w:rsidR="000F2B6D" w:rsidRPr="004041E4" w:rsidRDefault="000F2B6D" w:rsidP="000F2B6D">
                  <w:pPr>
                    <w:spacing w:after="0" w:line="240" w:lineRule="auto"/>
                    <w:rPr>
                      <w:rFonts w:ascii="Book Antiqua" w:eastAsia="Times New Roman" w:hAnsi="Book Antiqua" w:cstheme="majorHAnsi"/>
                      <w:b/>
                      <w:bCs/>
                      <w:sz w:val="20"/>
                      <w:szCs w:val="20"/>
                      <w:lang w:eastAsia="es-CR"/>
                    </w:rPr>
                  </w:pPr>
                  <w:r w:rsidRPr="004041E4">
                    <w:rPr>
                      <w:rFonts w:ascii="Book Antiqua" w:eastAsia="Times New Roman" w:hAnsi="Book Antiqua" w:cstheme="majorHAnsi"/>
                      <w:b/>
                      <w:bCs/>
                      <w:sz w:val="20"/>
                      <w:szCs w:val="20"/>
                      <w:lang w:eastAsia="es-CR"/>
                    </w:rPr>
                    <w:t>Junio</w:t>
                  </w:r>
                </w:p>
              </w:tc>
              <w:tc>
                <w:tcPr>
                  <w:tcW w:w="1403" w:type="dxa"/>
                  <w:tcBorders>
                    <w:top w:val="nil"/>
                    <w:left w:val="nil"/>
                    <w:bottom w:val="single" w:sz="4" w:space="0" w:color="auto"/>
                    <w:right w:val="single" w:sz="4" w:space="0" w:color="auto"/>
                  </w:tcBorders>
                  <w:shd w:val="clear" w:color="auto" w:fill="FFFFFF" w:themeFill="background1"/>
                </w:tcPr>
                <w:p w14:paraId="79973C0B" w14:textId="77777777" w:rsidR="000F2B6D" w:rsidRPr="004041E4" w:rsidRDefault="000F2B6D" w:rsidP="000F2B6D">
                  <w:pPr>
                    <w:spacing w:after="0" w:line="240" w:lineRule="auto"/>
                    <w:jc w:val="center"/>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251.823</w:t>
                  </w:r>
                </w:p>
              </w:tc>
            </w:tr>
            <w:tr w:rsidR="00476961" w:rsidRPr="004041E4" w14:paraId="1681B1E3" w14:textId="77777777" w:rsidTr="00B644DD">
              <w:trPr>
                <w:trHeight w:val="310"/>
              </w:trPr>
              <w:tc>
                <w:tcPr>
                  <w:tcW w:w="1236" w:type="dxa"/>
                  <w:tcBorders>
                    <w:top w:val="nil"/>
                    <w:left w:val="single" w:sz="4" w:space="0" w:color="auto"/>
                    <w:bottom w:val="single" w:sz="4" w:space="0" w:color="auto"/>
                    <w:right w:val="single" w:sz="4" w:space="0" w:color="auto"/>
                  </w:tcBorders>
                  <w:shd w:val="clear" w:color="auto" w:fill="92D050"/>
                  <w:noWrap/>
                  <w:vAlign w:val="bottom"/>
                  <w:hideMark/>
                </w:tcPr>
                <w:p w14:paraId="7D46152B" w14:textId="77777777" w:rsidR="000F2B6D" w:rsidRPr="004041E4" w:rsidRDefault="000F2B6D" w:rsidP="000F2B6D">
                  <w:pPr>
                    <w:spacing w:after="0" w:line="240" w:lineRule="auto"/>
                    <w:rPr>
                      <w:rFonts w:ascii="Book Antiqua" w:eastAsia="Times New Roman" w:hAnsi="Book Antiqua" w:cstheme="majorHAnsi"/>
                      <w:b/>
                      <w:bCs/>
                      <w:sz w:val="20"/>
                      <w:szCs w:val="20"/>
                      <w:lang w:eastAsia="es-CR"/>
                    </w:rPr>
                  </w:pPr>
                  <w:r w:rsidRPr="004041E4">
                    <w:rPr>
                      <w:rFonts w:ascii="Book Antiqua" w:eastAsia="Times New Roman" w:hAnsi="Book Antiqua" w:cstheme="majorHAnsi"/>
                      <w:b/>
                      <w:bCs/>
                      <w:sz w:val="20"/>
                      <w:szCs w:val="20"/>
                      <w:lang w:eastAsia="es-CR"/>
                    </w:rPr>
                    <w:t>Julio</w:t>
                  </w:r>
                </w:p>
              </w:tc>
              <w:tc>
                <w:tcPr>
                  <w:tcW w:w="1403" w:type="dxa"/>
                  <w:tcBorders>
                    <w:top w:val="nil"/>
                    <w:left w:val="nil"/>
                    <w:bottom w:val="single" w:sz="4" w:space="0" w:color="auto"/>
                    <w:right w:val="single" w:sz="4" w:space="0" w:color="auto"/>
                  </w:tcBorders>
                  <w:shd w:val="clear" w:color="auto" w:fill="FFFFFF" w:themeFill="background1"/>
                </w:tcPr>
                <w:p w14:paraId="04A70544" w14:textId="77777777" w:rsidR="000F2B6D" w:rsidRPr="004041E4" w:rsidRDefault="000F2B6D" w:rsidP="000F2B6D">
                  <w:pPr>
                    <w:spacing w:after="0" w:line="240" w:lineRule="auto"/>
                    <w:jc w:val="center"/>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266.064</w:t>
                  </w:r>
                </w:p>
              </w:tc>
            </w:tr>
            <w:tr w:rsidR="00476961" w:rsidRPr="004041E4" w14:paraId="080DEC95" w14:textId="77777777" w:rsidTr="00B644DD">
              <w:trPr>
                <w:trHeight w:val="310"/>
              </w:trPr>
              <w:tc>
                <w:tcPr>
                  <w:tcW w:w="1236" w:type="dxa"/>
                  <w:tcBorders>
                    <w:top w:val="nil"/>
                    <w:left w:val="single" w:sz="4" w:space="0" w:color="auto"/>
                    <w:bottom w:val="single" w:sz="4" w:space="0" w:color="auto"/>
                    <w:right w:val="single" w:sz="4" w:space="0" w:color="auto"/>
                  </w:tcBorders>
                  <w:shd w:val="clear" w:color="auto" w:fill="92D050"/>
                  <w:noWrap/>
                  <w:vAlign w:val="bottom"/>
                </w:tcPr>
                <w:p w14:paraId="0891FD14" w14:textId="77777777" w:rsidR="000F2B6D" w:rsidRPr="004041E4" w:rsidRDefault="000F2B6D" w:rsidP="000F2B6D">
                  <w:pPr>
                    <w:spacing w:after="0" w:line="240" w:lineRule="auto"/>
                    <w:rPr>
                      <w:rFonts w:ascii="Book Antiqua" w:eastAsia="Times New Roman" w:hAnsi="Book Antiqua" w:cstheme="majorHAnsi"/>
                      <w:b/>
                      <w:bCs/>
                      <w:sz w:val="20"/>
                      <w:szCs w:val="20"/>
                      <w:lang w:eastAsia="es-CR"/>
                    </w:rPr>
                  </w:pPr>
                  <w:r w:rsidRPr="004041E4">
                    <w:rPr>
                      <w:rFonts w:ascii="Book Antiqua" w:eastAsia="Times New Roman" w:hAnsi="Book Antiqua" w:cstheme="majorHAnsi"/>
                      <w:b/>
                      <w:bCs/>
                      <w:sz w:val="20"/>
                      <w:szCs w:val="20"/>
                      <w:lang w:eastAsia="es-CR"/>
                    </w:rPr>
                    <w:t>Agosto</w:t>
                  </w:r>
                </w:p>
              </w:tc>
              <w:tc>
                <w:tcPr>
                  <w:tcW w:w="1403" w:type="dxa"/>
                  <w:tcBorders>
                    <w:top w:val="nil"/>
                    <w:left w:val="nil"/>
                    <w:bottom w:val="single" w:sz="4" w:space="0" w:color="auto"/>
                    <w:right w:val="single" w:sz="4" w:space="0" w:color="auto"/>
                  </w:tcBorders>
                  <w:shd w:val="clear" w:color="auto" w:fill="FFFFFF" w:themeFill="background1"/>
                </w:tcPr>
                <w:p w14:paraId="63A690CD" w14:textId="77777777" w:rsidR="000F2B6D" w:rsidRPr="004041E4" w:rsidRDefault="000F2B6D" w:rsidP="000F2B6D">
                  <w:pPr>
                    <w:spacing w:after="0" w:line="240" w:lineRule="auto"/>
                    <w:jc w:val="center"/>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248.802</w:t>
                  </w:r>
                </w:p>
              </w:tc>
            </w:tr>
            <w:tr w:rsidR="00476961" w:rsidRPr="004041E4" w14:paraId="630812F1" w14:textId="77777777" w:rsidTr="00B644DD">
              <w:trPr>
                <w:trHeight w:val="310"/>
              </w:trPr>
              <w:tc>
                <w:tcPr>
                  <w:tcW w:w="1236" w:type="dxa"/>
                  <w:tcBorders>
                    <w:top w:val="nil"/>
                    <w:left w:val="single" w:sz="4" w:space="0" w:color="auto"/>
                    <w:bottom w:val="single" w:sz="4" w:space="0" w:color="auto"/>
                    <w:right w:val="single" w:sz="4" w:space="0" w:color="auto"/>
                  </w:tcBorders>
                  <w:shd w:val="clear" w:color="auto" w:fill="92D050"/>
                  <w:noWrap/>
                  <w:vAlign w:val="bottom"/>
                </w:tcPr>
                <w:p w14:paraId="1939B705" w14:textId="77777777" w:rsidR="000F2B6D" w:rsidRPr="004041E4" w:rsidRDefault="000F2B6D" w:rsidP="000F2B6D">
                  <w:pPr>
                    <w:spacing w:after="0" w:line="240" w:lineRule="auto"/>
                    <w:rPr>
                      <w:rFonts w:ascii="Book Antiqua" w:eastAsia="Times New Roman" w:hAnsi="Book Antiqua" w:cstheme="majorHAnsi"/>
                      <w:b/>
                      <w:bCs/>
                      <w:sz w:val="20"/>
                      <w:szCs w:val="20"/>
                      <w:lang w:eastAsia="es-CR"/>
                    </w:rPr>
                  </w:pPr>
                  <w:r w:rsidRPr="004041E4">
                    <w:rPr>
                      <w:rFonts w:ascii="Book Antiqua" w:eastAsia="Times New Roman" w:hAnsi="Book Antiqua" w:cstheme="majorHAnsi"/>
                      <w:b/>
                      <w:bCs/>
                      <w:sz w:val="20"/>
                      <w:szCs w:val="20"/>
                      <w:lang w:eastAsia="es-CR"/>
                    </w:rPr>
                    <w:t>Setiembre</w:t>
                  </w:r>
                </w:p>
              </w:tc>
              <w:tc>
                <w:tcPr>
                  <w:tcW w:w="1403" w:type="dxa"/>
                  <w:tcBorders>
                    <w:top w:val="nil"/>
                    <w:left w:val="nil"/>
                    <w:bottom w:val="single" w:sz="4" w:space="0" w:color="auto"/>
                    <w:right w:val="single" w:sz="4" w:space="0" w:color="auto"/>
                  </w:tcBorders>
                  <w:shd w:val="clear" w:color="auto" w:fill="FFFFFF" w:themeFill="background1"/>
                </w:tcPr>
                <w:p w14:paraId="562EF8B5" w14:textId="77777777" w:rsidR="000F2B6D" w:rsidRPr="004041E4" w:rsidRDefault="000F2B6D" w:rsidP="000F2B6D">
                  <w:pPr>
                    <w:spacing w:after="0" w:line="240" w:lineRule="auto"/>
                    <w:jc w:val="center"/>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215.234</w:t>
                  </w:r>
                </w:p>
              </w:tc>
            </w:tr>
            <w:tr w:rsidR="00476961" w:rsidRPr="004041E4" w14:paraId="6EB9F737" w14:textId="77777777" w:rsidTr="00B644DD">
              <w:trPr>
                <w:trHeight w:val="310"/>
              </w:trPr>
              <w:tc>
                <w:tcPr>
                  <w:tcW w:w="1236" w:type="dxa"/>
                  <w:tcBorders>
                    <w:top w:val="nil"/>
                    <w:left w:val="single" w:sz="4" w:space="0" w:color="auto"/>
                    <w:bottom w:val="single" w:sz="4" w:space="0" w:color="auto"/>
                    <w:right w:val="single" w:sz="4" w:space="0" w:color="auto"/>
                  </w:tcBorders>
                  <w:shd w:val="clear" w:color="auto" w:fill="92D050"/>
                  <w:noWrap/>
                  <w:vAlign w:val="bottom"/>
                </w:tcPr>
                <w:p w14:paraId="47CB8390" w14:textId="77777777" w:rsidR="000F2B6D" w:rsidRPr="004041E4" w:rsidRDefault="000F2B6D" w:rsidP="000F2B6D">
                  <w:pPr>
                    <w:spacing w:after="0" w:line="240" w:lineRule="auto"/>
                    <w:rPr>
                      <w:rFonts w:ascii="Book Antiqua" w:eastAsia="Times New Roman" w:hAnsi="Book Antiqua" w:cstheme="majorHAnsi"/>
                      <w:b/>
                      <w:bCs/>
                      <w:sz w:val="20"/>
                      <w:szCs w:val="20"/>
                      <w:lang w:eastAsia="es-CR"/>
                    </w:rPr>
                  </w:pPr>
                  <w:r w:rsidRPr="004041E4">
                    <w:rPr>
                      <w:rFonts w:ascii="Book Antiqua" w:eastAsia="Times New Roman" w:hAnsi="Book Antiqua" w:cstheme="majorHAnsi"/>
                      <w:b/>
                      <w:bCs/>
                      <w:sz w:val="20"/>
                      <w:szCs w:val="20"/>
                      <w:lang w:eastAsia="es-CR"/>
                    </w:rPr>
                    <w:t>Octubre</w:t>
                  </w:r>
                </w:p>
              </w:tc>
              <w:tc>
                <w:tcPr>
                  <w:tcW w:w="1403" w:type="dxa"/>
                  <w:tcBorders>
                    <w:top w:val="nil"/>
                    <w:left w:val="nil"/>
                    <w:bottom w:val="single" w:sz="4" w:space="0" w:color="auto"/>
                    <w:right w:val="single" w:sz="4" w:space="0" w:color="auto"/>
                  </w:tcBorders>
                  <w:shd w:val="clear" w:color="auto" w:fill="FFFFFF" w:themeFill="background1"/>
                </w:tcPr>
                <w:p w14:paraId="6583073F" w14:textId="77777777" w:rsidR="000F2B6D" w:rsidRPr="004041E4" w:rsidRDefault="000F2B6D" w:rsidP="000F2B6D">
                  <w:pPr>
                    <w:spacing w:after="0" w:line="240" w:lineRule="auto"/>
                    <w:jc w:val="center"/>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266.904</w:t>
                  </w:r>
                </w:p>
              </w:tc>
            </w:tr>
            <w:tr w:rsidR="00476961" w:rsidRPr="004041E4" w14:paraId="5158A2D0" w14:textId="77777777" w:rsidTr="00B644DD">
              <w:trPr>
                <w:trHeight w:val="310"/>
              </w:trPr>
              <w:tc>
                <w:tcPr>
                  <w:tcW w:w="1236" w:type="dxa"/>
                  <w:tcBorders>
                    <w:top w:val="nil"/>
                    <w:left w:val="single" w:sz="4" w:space="0" w:color="auto"/>
                    <w:bottom w:val="single" w:sz="4" w:space="0" w:color="auto"/>
                    <w:right w:val="single" w:sz="4" w:space="0" w:color="auto"/>
                  </w:tcBorders>
                  <w:shd w:val="clear" w:color="auto" w:fill="92D050"/>
                  <w:noWrap/>
                  <w:vAlign w:val="bottom"/>
                </w:tcPr>
                <w:p w14:paraId="6F4DF86E" w14:textId="77777777" w:rsidR="000F2B6D" w:rsidRPr="004041E4" w:rsidRDefault="000F2B6D" w:rsidP="000F2B6D">
                  <w:pPr>
                    <w:spacing w:after="0" w:line="240" w:lineRule="auto"/>
                    <w:rPr>
                      <w:rFonts w:ascii="Book Antiqua" w:eastAsia="Times New Roman" w:hAnsi="Book Antiqua" w:cstheme="majorHAnsi"/>
                      <w:b/>
                      <w:bCs/>
                      <w:sz w:val="20"/>
                      <w:szCs w:val="20"/>
                      <w:lang w:eastAsia="es-CR"/>
                    </w:rPr>
                  </w:pPr>
                  <w:r w:rsidRPr="004041E4">
                    <w:rPr>
                      <w:rFonts w:ascii="Book Antiqua" w:eastAsia="Times New Roman" w:hAnsi="Book Antiqua" w:cstheme="majorHAnsi"/>
                      <w:b/>
                      <w:bCs/>
                      <w:sz w:val="20"/>
                      <w:szCs w:val="20"/>
                      <w:lang w:eastAsia="es-CR"/>
                    </w:rPr>
                    <w:t>Noviembre</w:t>
                  </w:r>
                </w:p>
              </w:tc>
              <w:tc>
                <w:tcPr>
                  <w:tcW w:w="1403" w:type="dxa"/>
                  <w:tcBorders>
                    <w:top w:val="nil"/>
                    <w:left w:val="nil"/>
                    <w:bottom w:val="single" w:sz="4" w:space="0" w:color="auto"/>
                    <w:right w:val="single" w:sz="4" w:space="0" w:color="auto"/>
                  </w:tcBorders>
                  <w:shd w:val="clear" w:color="auto" w:fill="FFFFFF" w:themeFill="background1"/>
                </w:tcPr>
                <w:p w14:paraId="1D40931E" w14:textId="77777777" w:rsidR="000F2B6D" w:rsidRPr="004041E4" w:rsidRDefault="000F2B6D" w:rsidP="000F2B6D">
                  <w:pPr>
                    <w:spacing w:after="0" w:line="240" w:lineRule="auto"/>
                    <w:jc w:val="center"/>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272.408</w:t>
                  </w:r>
                </w:p>
              </w:tc>
            </w:tr>
            <w:tr w:rsidR="00476961" w:rsidRPr="004041E4" w14:paraId="2E6AB406" w14:textId="77777777" w:rsidTr="00B644DD">
              <w:trPr>
                <w:trHeight w:val="310"/>
              </w:trPr>
              <w:tc>
                <w:tcPr>
                  <w:tcW w:w="1236" w:type="dxa"/>
                  <w:tcBorders>
                    <w:top w:val="nil"/>
                    <w:left w:val="single" w:sz="4" w:space="0" w:color="auto"/>
                    <w:bottom w:val="single" w:sz="4" w:space="0" w:color="auto"/>
                    <w:right w:val="single" w:sz="4" w:space="0" w:color="auto"/>
                  </w:tcBorders>
                  <w:shd w:val="clear" w:color="auto" w:fill="92D050"/>
                  <w:noWrap/>
                  <w:vAlign w:val="bottom"/>
                  <w:hideMark/>
                </w:tcPr>
                <w:p w14:paraId="506AF940" w14:textId="77777777" w:rsidR="000F2B6D" w:rsidRPr="004041E4" w:rsidRDefault="000F2B6D" w:rsidP="000F2B6D">
                  <w:pPr>
                    <w:spacing w:after="0" w:line="240" w:lineRule="auto"/>
                    <w:rPr>
                      <w:rFonts w:ascii="Book Antiqua" w:eastAsia="Times New Roman" w:hAnsi="Book Antiqua" w:cstheme="majorHAnsi"/>
                      <w:b/>
                      <w:bCs/>
                      <w:sz w:val="20"/>
                      <w:szCs w:val="20"/>
                      <w:lang w:eastAsia="es-CR"/>
                    </w:rPr>
                  </w:pPr>
                  <w:r w:rsidRPr="004041E4">
                    <w:rPr>
                      <w:rFonts w:ascii="Book Antiqua" w:eastAsia="Times New Roman" w:hAnsi="Book Antiqua" w:cstheme="majorHAnsi"/>
                      <w:b/>
                      <w:bCs/>
                      <w:sz w:val="20"/>
                      <w:szCs w:val="20"/>
                      <w:lang w:eastAsia="es-CR"/>
                    </w:rPr>
                    <w:t>Diciembre</w:t>
                  </w:r>
                </w:p>
              </w:tc>
              <w:tc>
                <w:tcPr>
                  <w:tcW w:w="1403" w:type="dxa"/>
                  <w:tcBorders>
                    <w:top w:val="nil"/>
                    <w:left w:val="nil"/>
                    <w:bottom w:val="single" w:sz="4" w:space="0" w:color="auto"/>
                    <w:right w:val="single" w:sz="4" w:space="0" w:color="auto"/>
                  </w:tcBorders>
                  <w:shd w:val="clear" w:color="auto" w:fill="FFFFFF" w:themeFill="background1"/>
                </w:tcPr>
                <w:p w14:paraId="32E8F779" w14:textId="77777777" w:rsidR="000F2B6D" w:rsidRPr="004041E4" w:rsidRDefault="000F2B6D" w:rsidP="000F2B6D">
                  <w:pPr>
                    <w:spacing w:after="0" w:line="240" w:lineRule="auto"/>
                    <w:jc w:val="center"/>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155.988</w:t>
                  </w:r>
                </w:p>
              </w:tc>
            </w:tr>
          </w:tbl>
          <w:p w14:paraId="4E892691" w14:textId="77777777" w:rsidR="000F2B6D" w:rsidRPr="004041E4" w:rsidRDefault="000F2B6D" w:rsidP="000F2B6D">
            <w:pPr>
              <w:spacing w:after="200" w:line="240" w:lineRule="auto"/>
              <w:rPr>
                <w:rFonts w:ascii="Book Antiqua" w:eastAsia="Calibri" w:hAnsi="Book Antiqua" w:cstheme="majorHAnsi"/>
                <w:sz w:val="20"/>
                <w:szCs w:val="20"/>
              </w:rPr>
            </w:pPr>
          </w:p>
        </w:tc>
      </w:tr>
      <w:tr w:rsidR="00476961" w:rsidRPr="004041E4" w14:paraId="6B837B91" w14:textId="77777777" w:rsidTr="002A53A6">
        <w:tc>
          <w:tcPr>
            <w:tcW w:w="644" w:type="pct"/>
            <w:shd w:val="clear" w:color="auto" w:fill="auto"/>
          </w:tcPr>
          <w:p w14:paraId="5D2E9615" w14:textId="77777777" w:rsidR="000F2B6D" w:rsidRPr="004041E4" w:rsidRDefault="000F2B6D" w:rsidP="000F2B6D">
            <w:pPr>
              <w:spacing w:after="200" w:line="240" w:lineRule="auto"/>
              <w:jc w:val="both"/>
              <w:rPr>
                <w:rFonts w:ascii="Book Antiqua" w:eastAsia="Calibri" w:hAnsi="Book Antiqua" w:cstheme="majorHAnsi"/>
                <w:sz w:val="20"/>
                <w:szCs w:val="20"/>
                <w:lang w:val="es-ES_tradnl"/>
              </w:rPr>
            </w:pPr>
          </w:p>
        </w:tc>
        <w:tc>
          <w:tcPr>
            <w:tcW w:w="760" w:type="pct"/>
            <w:shd w:val="clear" w:color="auto" w:fill="auto"/>
          </w:tcPr>
          <w:p w14:paraId="5F407EAA"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Cantidad de aplicaciones/sistemas que deben mantenerse o darle sostenibilidad</w:t>
            </w:r>
          </w:p>
        </w:tc>
        <w:tc>
          <w:tcPr>
            <w:tcW w:w="1319" w:type="pct"/>
            <w:shd w:val="clear" w:color="auto" w:fill="auto"/>
          </w:tcPr>
          <w:p w14:paraId="48483432"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9</w:t>
            </w:r>
          </w:p>
        </w:tc>
        <w:tc>
          <w:tcPr>
            <w:tcW w:w="1167" w:type="pct"/>
            <w:shd w:val="clear" w:color="auto" w:fill="auto"/>
          </w:tcPr>
          <w:p w14:paraId="15074659" w14:textId="77777777" w:rsidR="000F2B6D" w:rsidRPr="004041E4" w:rsidRDefault="000F2B6D" w:rsidP="000F2B6D">
            <w:pPr>
              <w:spacing w:after="0" w:line="240" w:lineRule="auto"/>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Se bajó a 2 aplicaciones/sistemas a los cuales se les debe dar sostenibilidad</w:t>
            </w:r>
          </w:p>
        </w:tc>
        <w:tc>
          <w:tcPr>
            <w:tcW w:w="1110" w:type="pct"/>
            <w:shd w:val="clear" w:color="auto" w:fill="auto"/>
          </w:tcPr>
          <w:p w14:paraId="53227230" w14:textId="77777777" w:rsidR="000F2B6D" w:rsidRPr="004041E4" w:rsidRDefault="000F2B6D" w:rsidP="000F2B6D">
            <w:pPr>
              <w:spacing w:after="0" w:line="240" w:lineRule="auto"/>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Se bajó a 2 aplicaciones/sistemas a los cuales se les debe dar sostenibilidad</w:t>
            </w:r>
          </w:p>
        </w:tc>
      </w:tr>
      <w:tr w:rsidR="00476961" w:rsidRPr="004041E4" w14:paraId="6CE6E7E4" w14:textId="77777777" w:rsidTr="002A53A6">
        <w:tc>
          <w:tcPr>
            <w:tcW w:w="644" w:type="pct"/>
            <w:shd w:val="clear" w:color="auto" w:fill="auto"/>
          </w:tcPr>
          <w:p w14:paraId="2E286B9A" w14:textId="77777777" w:rsidR="000F2B6D" w:rsidRPr="004041E4" w:rsidRDefault="000F2B6D" w:rsidP="000F2B6D">
            <w:pPr>
              <w:spacing w:after="200" w:line="240" w:lineRule="auto"/>
              <w:jc w:val="both"/>
              <w:rPr>
                <w:rFonts w:ascii="Book Antiqua" w:eastAsia="Calibri" w:hAnsi="Book Antiqua" w:cstheme="majorHAnsi"/>
                <w:sz w:val="20"/>
                <w:szCs w:val="20"/>
                <w:lang w:val="es-ES_tradnl"/>
              </w:rPr>
            </w:pPr>
          </w:p>
        </w:tc>
        <w:tc>
          <w:tcPr>
            <w:tcW w:w="760" w:type="pct"/>
            <w:shd w:val="clear" w:color="auto" w:fill="auto"/>
          </w:tcPr>
          <w:p w14:paraId="5FB4CB95"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Cantidad de días durante los cuales la aplicación de consulta se mantiene disponible y sin caídas</w:t>
            </w:r>
          </w:p>
        </w:tc>
        <w:tc>
          <w:tcPr>
            <w:tcW w:w="1319" w:type="pct"/>
            <w:shd w:val="clear" w:color="auto" w:fill="auto"/>
          </w:tcPr>
          <w:p w14:paraId="35F30EC3"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8 días</w:t>
            </w:r>
          </w:p>
        </w:tc>
        <w:tc>
          <w:tcPr>
            <w:tcW w:w="1167" w:type="pct"/>
            <w:shd w:val="clear" w:color="auto" w:fill="auto"/>
          </w:tcPr>
          <w:p w14:paraId="488A1D70" w14:textId="77777777" w:rsidR="000F2B6D" w:rsidRPr="004041E4" w:rsidRDefault="000F2B6D" w:rsidP="000F2B6D">
            <w:pPr>
              <w:spacing w:after="0" w:line="240" w:lineRule="auto"/>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365 días debido a que se cuenta con equipo tecnológico de alta disponibilidad</w:t>
            </w:r>
          </w:p>
        </w:tc>
        <w:tc>
          <w:tcPr>
            <w:tcW w:w="1110" w:type="pct"/>
            <w:shd w:val="clear" w:color="auto" w:fill="auto"/>
          </w:tcPr>
          <w:p w14:paraId="75984047" w14:textId="77777777" w:rsidR="000F2B6D" w:rsidRPr="004041E4" w:rsidRDefault="000F2B6D" w:rsidP="000F2B6D">
            <w:pPr>
              <w:spacing w:after="0" w:line="240" w:lineRule="auto"/>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365 días debido a que se cuenta con equipo tecnológico de alta disponibilidad</w:t>
            </w:r>
          </w:p>
        </w:tc>
      </w:tr>
      <w:tr w:rsidR="00476961" w:rsidRPr="004041E4" w14:paraId="1191F48B" w14:textId="77777777" w:rsidTr="002A53A6">
        <w:tc>
          <w:tcPr>
            <w:tcW w:w="644" w:type="pct"/>
            <w:shd w:val="clear" w:color="auto" w:fill="auto"/>
          </w:tcPr>
          <w:p w14:paraId="715AF8A8" w14:textId="77777777" w:rsidR="000F2B6D" w:rsidRPr="004041E4" w:rsidRDefault="000F2B6D" w:rsidP="000F2B6D">
            <w:pPr>
              <w:spacing w:after="200" w:line="240" w:lineRule="auto"/>
              <w:jc w:val="both"/>
              <w:rPr>
                <w:rFonts w:ascii="Book Antiqua" w:eastAsia="Calibri" w:hAnsi="Book Antiqua" w:cstheme="majorHAnsi"/>
                <w:sz w:val="20"/>
                <w:szCs w:val="20"/>
                <w:lang w:val="es-ES_tradnl"/>
              </w:rPr>
            </w:pPr>
            <w:r w:rsidRPr="004041E4">
              <w:rPr>
                <w:rFonts w:ascii="Book Antiqua" w:eastAsia="Calibri" w:hAnsi="Book Antiqua" w:cstheme="majorHAnsi"/>
                <w:sz w:val="20"/>
                <w:szCs w:val="20"/>
                <w:lang w:val="es-ES_tradnl"/>
              </w:rPr>
              <w:lastRenderedPageBreak/>
              <w:t>Posibilidad de incorporar nuevos requerimientos solicitados por la persona usuaria</w:t>
            </w:r>
          </w:p>
          <w:p w14:paraId="4A023559" w14:textId="77777777" w:rsidR="000F2B6D" w:rsidRPr="004041E4" w:rsidRDefault="000F2B6D" w:rsidP="000F2B6D">
            <w:pPr>
              <w:spacing w:after="200" w:line="240" w:lineRule="auto"/>
              <w:jc w:val="both"/>
              <w:rPr>
                <w:rFonts w:ascii="Book Antiqua" w:eastAsia="Calibri" w:hAnsi="Book Antiqua" w:cstheme="majorHAnsi"/>
                <w:sz w:val="20"/>
                <w:szCs w:val="20"/>
                <w:lang w:val="es-ES_tradnl"/>
              </w:rPr>
            </w:pPr>
          </w:p>
        </w:tc>
        <w:tc>
          <w:tcPr>
            <w:tcW w:w="760" w:type="pct"/>
            <w:shd w:val="clear" w:color="auto" w:fill="auto"/>
          </w:tcPr>
          <w:p w14:paraId="51C57BF6"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Cantidad de nuevas funcionalidades incorporadas</w:t>
            </w:r>
          </w:p>
        </w:tc>
        <w:tc>
          <w:tcPr>
            <w:tcW w:w="1319" w:type="pct"/>
            <w:shd w:val="clear" w:color="auto" w:fill="auto"/>
          </w:tcPr>
          <w:p w14:paraId="20316409"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Debido a la obsolescencia no era posible incorporar nuevas funcionalidades, por lo tanto, se puede asignar un valor de cero.</w:t>
            </w:r>
          </w:p>
        </w:tc>
        <w:tc>
          <w:tcPr>
            <w:tcW w:w="1167" w:type="pct"/>
            <w:shd w:val="clear" w:color="auto" w:fill="auto"/>
          </w:tcPr>
          <w:p w14:paraId="21D774AE" w14:textId="77777777" w:rsidR="000F2B6D" w:rsidRPr="004041E4" w:rsidRDefault="000F2B6D" w:rsidP="000F2B6D">
            <w:pPr>
              <w:spacing w:after="0" w:line="240" w:lineRule="auto"/>
              <w:rPr>
                <w:rFonts w:ascii="Book Antiqua" w:eastAsia="Calibri" w:hAnsi="Book Antiqua" w:cstheme="majorHAnsi"/>
                <w:sz w:val="20"/>
                <w:szCs w:val="20"/>
                <w:lang w:val="es-ES_tradnl"/>
              </w:rPr>
            </w:pPr>
            <w:r w:rsidRPr="004041E4">
              <w:rPr>
                <w:rFonts w:ascii="Book Antiqua" w:eastAsia="Times New Roman" w:hAnsi="Book Antiqua" w:cstheme="majorHAnsi"/>
                <w:sz w:val="20"/>
                <w:szCs w:val="20"/>
                <w:lang w:eastAsia="es-CR"/>
              </w:rPr>
              <w:t xml:space="preserve">En los nuevos sistemas se </w:t>
            </w:r>
            <w:r w:rsidRPr="004041E4">
              <w:rPr>
                <w:rFonts w:ascii="Book Antiqua" w:eastAsia="Calibri" w:hAnsi="Book Antiqua" w:cstheme="majorHAnsi"/>
                <w:sz w:val="20"/>
                <w:szCs w:val="20"/>
                <w:lang w:val="es-ES_tradnl"/>
              </w:rPr>
              <w:t xml:space="preserve">incorporaron 5 mejoras principales solicitadas por los Centros de Jurisprudencia y oficinas administrativas. </w:t>
            </w:r>
          </w:p>
          <w:p w14:paraId="61A3EEA8" w14:textId="77777777" w:rsidR="000F2B6D" w:rsidRPr="004041E4" w:rsidRDefault="000F2B6D" w:rsidP="000F2B6D">
            <w:pPr>
              <w:spacing w:after="0" w:line="240" w:lineRule="auto"/>
              <w:rPr>
                <w:rFonts w:ascii="Book Antiqua" w:eastAsia="Times New Roman" w:hAnsi="Book Antiqua" w:cstheme="majorHAnsi"/>
                <w:sz w:val="20"/>
                <w:szCs w:val="20"/>
                <w:lang w:eastAsia="es-CR"/>
              </w:rPr>
            </w:pPr>
          </w:p>
          <w:p w14:paraId="69078CC1" w14:textId="77777777" w:rsidR="000F2B6D" w:rsidRPr="004041E4" w:rsidRDefault="000F2B6D" w:rsidP="000F2B6D">
            <w:pPr>
              <w:spacing w:after="0" w:line="240" w:lineRule="auto"/>
              <w:rPr>
                <w:rFonts w:ascii="Book Antiqua" w:eastAsia="Times New Roman" w:hAnsi="Book Antiqua" w:cstheme="majorHAnsi"/>
                <w:sz w:val="20"/>
                <w:szCs w:val="20"/>
                <w:lang w:eastAsia="es-CR"/>
              </w:rPr>
            </w:pPr>
          </w:p>
        </w:tc>
        <w:tc>
          <w:tcPr>
            <w:tcW w:w="1110" w:type="pct"/>
            <w:shd w:val="clear" w:color="auto" w:fill="auto"/>
          </w:tcPr>
          <w:p w14:paraId="61AFAD44" w14:textId="77777777" w:rsidR="000F2B6D" w:rsidRPr="004041E4" w:rsidRDefault="000F2B6D" w:rsidP="000F2B6D">
            <w:pPr>
              <w:spacing w:after="0" w:line="240" w:lineRule="auto"/>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En los meses posteriores se incluyeron 6 mejoras adicionales:</w:t>
            </w:r>
          </w:p>
          <w:p w14:paraId="2B96EBC9" w14:textId="77777777" w:rsidR="000F2B6D" w:rsidRPr="004041E4" w:rsidRDefault="000F2B6D" w:rsidP="000F2B6D">
            <w:pPr>
              <w:spacing w:after="0" w:line="240" w:lineRule="auto"/>
              <w:rPr>
                <w:rFonts w:ascii="Book Antiqua" w:eastAsia="Times New Roman" w:hAnsi="Book Antiqua" w:cstheme="majorHAnsi"/>
                <w:sz w:val="20"/>
                <w:szCs w:val="20"/>
                <w:lang w:eastAsia="es-CR"/>
              </w:rPr>
            </w:pPr>
          </w:p>
          <w:tbl>
            <w:tblPr>
              <w:tblW w:w="0" w:type="auto"/>
              <w:tblBorders>
                <w:top w:val="nil"/>
                <w:left w:val="nil"/>
                <w:bottom w:val="nil"/>
                <w:right w:val="nil"/>
              </w:tblBorders>
              <w:tblLook w:val="0000" w:firstRow="0" w:lastRow="0" w:firstColumn="0" w:lastColumn="0" w:noHBand="0" w:noVBand="0"/>
            </w:tblPr>
            <w:tblGrid>
              <w:gridCol w:w="2149"/>
            </w:tblGrid>
            <w:tr w:rsidR="00476961" w:rsidRPr="004041E4" w14:paraId="534153FC" w14:textId="77777777" w:rsidTr="00B644DD">
              <w:trPr>
                <w:trHeight w:val="110"/>
              </w:trPr>
              <w:tc>
                <w:tcPr>
                  <w:tcW w:w="1832" w:type="dxa"/>
                </w:tcPr>
                <w:p w14:paraId="57E04EF1" w14:textId="77777777" w:rsidR="000F2B6D" w:rsidRPr="004041E4" w:rsidRDefault="000F2B6D" w:rsidP="000F2B6D">
                  <w:pPr>
                    <w:numPr>
                      <w:ilvl w:val="0"/>
                      <w:numId w:val="15"/>
                    </w:numPr>
                    <w:autoSpaceDE w:val="0"/>
                    <w:autoSpaceDN w:val="0"/>
                    <w:adjustRightInd w:val="0"/>
                    <w:spacing w:after="0" w:line="240" w:lineRule="auto"/>
                    <w:rPr>
                      <w:rFonts w:ascii="Book Antiqua" w:eastAsia="Calibri" w:hAnsi="Book Antiqua" w:cstheme="majorHAnsi"/>
                      <w:sz w:val="20"/>
                      <w:szCs w:val="20"/>
                      <w:lang w:eastAsia="es-CR"/>
                    </w:rPr>
                  </w:pPr>
                  <w:r w:rsidRPr="004041E4">
                    <w:rPr>
                      <w:rFonts w:ascii="Book Antiqua" w:eastAsia="Calibri" w:hAnsi="Book Antiqua" w:cstheme="majorHAnsi"/>
                      <w:sz w:val="20"/>
                      <w:szCs w:val="20"/>
                      <w:lang w:eastAsia="es-CR"/>
                    </w:rPr>
                    <w:t xml:space="preserve">Mantener seleccionados los filtros marcados por el usuario </w:t>
                  </w:r>
                </w:p>
              </w:tc>
            </w:tr>
            <w:tr w:rsidR="00476961" w:rsidRPr="004041E4" w14:paraId="040D8AC6" w14:textId="77777777" w:rsidTr="00B644DD">
              <w:trPr>
                <w:trHeight w:val="110"/>
              </w:trPr>
              <w:tc>
                <w:tcPr>
                  <w:tcW w:w="1832" w:type="dxa"/>
                </w:tcPr>
                <w:p w14:paraId="0C3FBB9F" w14:textId="77777777" w:rsidR="000F2B6D" w:rsidRPr="004041E4" w:rsidRDefault="000F2B6D" w:rsidP="000F2B6D">
                  <w:pPr>
                    <w:numPr>
                      <w:ilvl w:val="0"/>
                      <w:numId w:val="15"/>
                    </w:numPr>
                    <w:autoSpaceDE w:val="0"/>
                    <w:autoSpaceDN w:val="0"/>
                    <w:adjustRightInd w:val="0"/>
                    <w:spacing w:after="0" w:line="240" w:lineRule="auto"/>
                    <w:rPr>
                      <w:rFonts w:ascii="Book Antiqua" w:eastAsia="Calibri" w:hAnsi="Book Antiqua" w:cstheme="majorHAnsi"/>
                      <w:sz w:val="20"/>
                      <w:szCs w:val="20"/>
                      <w:lang w:eastAsia="es-CR"/>
                    </w:rPr>
                  </w:pPr>
                  <w:r w:rsidRPr="004041E4">
                    <w:rPr>
                      <w:rFonts w:ascii="Book Antiqua" w:eastAsia="Calibri" w:hAnsi="Book Antiqua" w:cstheme="majorHAnsi"/>
                      <w:sz w:val="20"/>
                      <w:szCs w:val="20"/>
                      <w:lang w:eastAsia="es-CR"/>
                    </w:rPr>
                    <w:t xml:space="preserve">Se desmarcan navegadores seleccionados </w:t>
                  </w:r>
                </w:p>
              </w:tc>
            </w:tr>
            <w:tr w:rsidR="00476961" w:rsidRPr="004041E4" w14:paraId="6491C1CF" w14:textId="77777777" w:rsidTr="00B644DD">
              <w:trPr>
                <w:trHeight w:val="110"/>
              </w:trPr>
              <w:tc>
                <w:tcPr>
                  <w:tcW w:w="1832" w:type="dxa"/>
                </w:tcPr>
                <w:p w14:paraId="16917066" w14:textId="77777777" w:rsidR="000F2B6D" w:rsidRPr="004041E4" w:rsidRDefault="000F2B6D" w:rsidP="000F2B6D">
                  <w:pPr>
                    <w:numPr>
                      <w:ilvl w:val="0"/>
                      <w:numId w:val="15"/>
                    </w:numPr>
                    <w:autoSpaceDE w:val="0"/>
                    <w:autoSpaceDN w:val="0"/>
                    <w:adjustRightInd w:val="0"/>
                    <w:spacing w:after="0" w:line="240" w:lineRule="auto"/>
                    <w:rPr>
                      <w:rFonts w:ascii="Book Antiqua" w:eastAsia="Calibri" w:hAnsi="Book Antiqua" w:cstheme="majorHAnsi"/>
                      <w:sz w:val="20"/>
                      <w:szCs w:val="20"/>
                      <w:lang w:eastAsia="es-CR"/>
                    </w:rPr>
                  </w:pPr>
                  <w:r w:rsidRPr="004041E4">
                    <w:rPr>
                      <w:rFonts w:ascii="Book Antiqua" w:eastAsia="Calibri" w:hAnsi="Book Antiqua" w:cstheme="majorHAnsi"/>
                      <w:sz w:val="20"/>
                      <w:szCs w:val="20"/>
                      <w:lang w:eastAsia="es-CR"/>
                    </w:rPr>
                    <w:t xml:space="preserve">Habilitar búsqueda avanzada por año de la norma </w:t>
                  </w:r>
                </w:p>
              </w:tc>
            </w:tr>
            <w:tr w:rsidR="00476961" w:rsidRPr="004041E4" w14:paraId="102AE49B" w14:textId="77777777" w:rsidTr="00B644DD">
              <w:trPr>
                <w:trHeight w:val="110"/>
              </w:trPr>
              <w:tc>
                <w:tcPr>
                  <w:tcW w:w="1832" w:type="dxa"/>
                </w:tcPr>
                <w:p w14:paraId="46C50A59" w14:textId="77777777" w:rsidR="000F2B6D" w:rsidRPr="004041E4" w:rsidRDefault="000F2B6D" w:rsidP="000F2B6D">
                  <w:pPr>
                    <w:numPr>
                      <w:ilvl w:val="0"/>
                      <w:numId w:val="15"/>
                    </w:numPr>
                    <w:autoSpaceDE w:val="0"/>
                    <w:autoSpaceDN w:val="0"/>
                    <w:adjustRightInd w:val="0"/>
                    <w:spacing w:after="0" w:line="240" w:lineRule="auto"/>
                    <w:rPr>
                      <w:rFonts w:ascii="Book Antiqua" w:eastAsia="Calibri" w:hAnsi="Book Antiqua" w:cstheme="majorHAnsi"/>
                      <w:sz w:val="20"/>
                      <w:szCs w:val="20"/>
                      <w:lang w:eastAsia="es-CR"/>
                    </w:rPr>
                  </w:pPr>
                  <w:r w:rsidRPr="004041E4">
                    <w:rPr>
                      <w:rFonts w:ascii="Book Antiqua" w:eastAsia="Calibri" w:hAnsi="Book Antiqua" w:cstheme="majorHAnsi"/>
                      <w:sz w:val="20"/>
                      <w:szCs w:val="20"/>
                      <w:lang w:eastAsia="es-CR"/>
                    </w:rPr>
                    <w:t xml:space="preserve">Permitir la búsqueda por el Subnúmero de la norma </w:t>
                  </w:r>
                </w:p>
              </w:tc>
            </w:tr>
            <w:tr w:rsidR="00476961" w:rsidRPr="004041E4" w14:paraId="471BCE86" w14:textId="77777777" w:rsidTr="00B644DD">
              <w:trPr>
                <w:trHeight w:val="110"/>
              </w:trPr>
              <w:tc>
                <w:tcPr>
                  <w:tcW w:w="1832" w:type="dxa"/>
                </w:tcPr>
                <w:p w14:paraId="5890D3D7" w14:textId="77777777" w:rsidR="000F2B6D" w:rsidRPr="004041E4" w:rsidRDefault="000F2B6D" w:rsidP="000F2B6D">
                  <w:pPr>
                    <w:numPr>
                      <w:ilvl w:val="0"/>
                      <w:numId w:val="15"/>
                    </w:numPr>
                    <w:autoSpaceDE w:val="0"/>
                    <w:autoSpaceDN w:val="0"/>
                    <w:adjustRightInd w:val="0"/>
                    <w:spacing w:after="0" w:line="240" w:lineRule="auto"/>
                    <w:rPr>
                      <w:rFonts w:ascii="Book Antiqua" w:eastAsia="Calibri" w:hAnsi="Book Antiqua" w:cstheme="majorHAnsi"/>
                      <w:sz w:val="20"/>
                      <w:szCs w:val="20"/>
                      <w:lang w:eastAsia="es-CR"/>
                    </w:rPr>
                  </w:pPr>
                  <w:r w:rsidRPr="004041E4">
                    <w:rPr>
                      <w:rFonts w:ascii="Book Antiqua" w:eastAsia="Calibri" w:hAnsi="Book Antiqua" w:cstheme="majorHAnsi"/>
                      <w:sz w:val="20"/>
                      <w:szCs w:val="20"/>
                      <w:lang w:eastAsia="es-CR"/>
                    </w:rPr>
                    <w:t xml:space="preserve">Permitir clasificar lo almacenado en la cesta o en favoritos </w:t>
                  </w:r>
                </w:p>
              </w:tc>
            </w:tr>
            <w:tr w:rsidR="00476961" w:rsidRPr="004041E4" w14:paraId="67E88D64" w14:textId="77777777" w:rsidTr="00B644DD">
              <w:trPr>
                <w:trHeight w:val="110"/>
              </w:trPr>
              <w:tc>
                <w:tcPr>
                  <w:tcW w:w="1832" w:type="dxa"/>
                </w:tcPr>
                <w:p w14:paraId="10CEC858" w14:textId="77777777" w:rsidR="000F2B6D" w:rsidRPr="004041E4" w:rsidRDefault="000F2B6D" w:rsidP="000F2B6D">
                  <w:pPr>
                    <w:numPr>
                      <w:ilvl w:val="0"/>
                      <w:numId w:val="15"/>
                    </w:numPr>
                    <w:autoSpaceDE w:val="0"/>
                    <w:autoSpaceDN w:val="0"/>
                    <w:adjustRightInd w:val="0"/>
                    <w:spacing w:after="0" w:line="240" w:lineRule="auto"/>
                    <w:rPr>
                      <w:rFonts w:ascii="Book Antiqua" w:eastAsia="Calibri" w:hAnsi="Book Antiqua" w:cstheme="majorHAnsi"/>
                      <w:sz w:val="20"/>
                      <w:szCs w:val="20"/>
                      <w:lang w:eastAsia="es-CR"/>
                    </w:rPr>
                  </w:pPr>
                  <w:r w:rsidRPr="004041E4">
                    <w:rPr>
                      <w:rFonts w:ascii="Book Antiqua" w:eastAsia="Calibri" w:hAnsi="Book Antiqua" w:cstheme="majorHAnsi"/>
                      <w:sz w:val="20"/>
                      <w:szCs w:val="20"/>
                      <w:lang w:eastAsia="es-CR"/>
                    </w:rPr>
                    <w:t xml:space="preserve">Permitir la búsqueda </w:t>
                  </w:r>
                  <w:r w:rsidRPr="004041E4">
                    <w:rPr>
                      <w:rFonts w:ascii="Book Antiqua" w:eastAsia="Calibri" w:hAnsi="Book Antiqua" w:cstheme="majorHAnsi"/>
                      <w:sz w:val="20"/>
                      <w:szCs w:val="20"/>
                      <w:lang w:eastAsia="es-CR"/>
                    </w:rPr>
                    <w:lastRenderedPageBreak/>
                    <w:t xml:space="preserve">por número de la norma </w:t>
                  </w:r>
                </w:p>
              </w:tc>
            </w:tr>
          </w:tbl>
          <w:p w14:paraId="5F8522B9" w14:textId="77777777" w:rsidR="000F2B6D" w:rsidRPr="004041E4" w:rsidRDefault="000F2B6D" w:rsidP="000F2B6D">
            <w:pPr>
              <w:spacing w:after="0" w:line="240" w:lineRule="auto"/>
              <w:rPr>
                <w:rFonts w:ascii="Book Antiqua" w:eastAsia="Times New Roman" w:hAnsi="Book Antiqua" w:cstheme="majorHAnsi"/>
                <w:sz w:val="20"/>
                <w:szCs w:val="20"/>
                <w:lang w:eastAsia="es-CR"/>
              </w:rPr>
            </w:pPr>
          </w:p>
        </w:tc>
      </w:tr>
    </w:tbl>
    <w:p w14:paraId="275F2A1A" w14:textId="77777777" w:rsidR="000F2B6D" w:rsidRPr="004041E4" w:rsidRDefault="000F2B6D" w:rsidP="000F2B6D">
      <w:pPr>
        <w:spacing w:before="120" w:after="120" w:line="240" w:lineRule="auto"/>
        <w:ind w:left="720"/>
        <w:contextualSpacing/>
        <w:jc w:val="both"/>
        <w:rPr>
          <w:rFonts w:ascii="Book Antiqua" w:eastAsiaTheme="majorEastAsia" w:hAnsi="Book Antiqua" w:cstheme="majorHAnsi"/>
          <w:b/>
          <w:sz w:val="24"/>
          <w:szCs w:val="24"/>
        </w:rPr>
      </w:pPr>
    </w:p>
    <w:p w14:paraId="08DEE45E" w14:textId="77777777" w:rsidR="000F2B6D" w:rsidRPr="004041E4" w:rsidRDefault="000F2B6D" w:rsidP="000F2B6D">
      <w:pPr>
        <w:spacing w:before="120" w:after="120" w:line="240" w:lineRule="auto"/>
        <w:jc w:val="both"/>
        <w:rPr>
          <w:rFonts w:ascii="Book Antiqua" w:eastAsiaTheme="majorEastAsia" w:hAnsi="Book Antiqua" w:cstheme="majorHAnsi"/>
          <w:b/>
          <w:sz w:val="24"/>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10"/>
        <w:gridCol w:w="1905"/>
        <w:gridCol w:w="3137"/>
        <w:gridCol w:w="2955"/>
        <w:gridCol w:w="2789"/>
      </w:tblGrid>
      <w:tr w:rsidR="000F2B6D" w:rsidRPr="004041E4" w14:paraId="27437DDA" w14:textId="77777777" w:rsidTr="00B644DD">
        <w:tc>
          <w:tcPr>
            <w:tcW w:w="850" w:type="pct"/>
            <w:shd w:val="clear" w:color="auto" w:fill="auto"/>
          </w:tcPr>
          <w:p w14:paraId="69EB911C" w14:textId="77777777" w:rsidR="000F2B6D" w:rsidRPr="004041E4" w:rsidRDefault="000F2B6D" w:rsidP="000F2B6D">
            <w:pPr>
              <w:spacing w:after="200" w:line="240" w:lineRule="auto"/>
              <w:jc w:val="both"/>
              <w:rPr>
                <w:rFonts w:ascii="Book Antiqua" w:eastAsia="Calibri" w:hAnsi="Book Antiqua" w:cstheme="majorHAnsi"/>
                <w:sz w:val="20"/>
                <w:szCs w:val="20"/>
                <w:lang w:val="es-ES_tradnl"/>
              </w:rPr>
            </w:pPr>
            <w:r w:rsidRPr="004041E4">
              <w:rPr>
                <w:rFonts w:ascii="Book Antiqua" w:eastAsia="Calibri" w:hAnsi="Book Antiqua" w:cstheme="majorHAnsi"/>
                <w:sz w:val="20"/>
                <w:szCs w:val="20"/>
                <w:lang w:val="es-ES_tradnl"/>
              </w:rPr>
              <w:t xml:space="preserve">Obtención de una solución tecnológica que permita cumplir con la obligación que tiene el Poder Judicial de mantener disponible la jurisprudencia y documentos administrativos, tanto para los funcionarios judiciales, como para los diversos sectores de la sociedad de manera </w:t>
            </w:r>
            <w:r w:rsidRPr="004041E4">
              <w:rPr>
                <w:rFonts w:ascii="Book Antiqua" w:eastAsia="Calibri" w:hAnsi="Book Antiqua" w:cstheme="majorHAnsi"/>
                <w:b/>
                <w:bCs/>
                <w:sz w:val="20"/>
                <w:szCs w:val="20"/>
                <w:lang w:val="es-ES_tradnl"/>
              </w:rPr>
              <w:t>transparente</w:t>
            </w:r>
            <w:r w:rsidRPr="004041E4">
              <w:rPr>
                <w:rFonts w:ascii="Book Antiqua" w:eastAsia="Calibri" w:hAnsi="Book Antiqua" w:cstheme="majorHAnsi"/>
                <w:sz w:val="20"/>
                <w:szCs w:val="20"/>
                <w:lang w:val="es-ES_tradnl"/>
              </w:rPr>
              <w:t>.</w:t>
            </w:r>
          </w:p>
        </w:tc>
        <w:tc>
          <w:tcPr>
            <w:tcW w:w="733" w:type="pct"/>
            <w:shd w:val="clear" w:color="auto" w:fill="auto"/>
          </w:tcPr>
          <w:p w14:paraId="0D2ACA66"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Cantidad de aplicaciones de consulta migradas, rediseñadas y publicadas</w:t>
            </w:r>
          </w:p>
        </w:tc>
        <w:tc>
          <w:tcPr>
            <w:tcW w:w="1207" w:type="pct"/>
            <w:shd w:val="clear" w:color="auto" w:fill="auto"/>
          </w:tcPr>
          <w:p w14:paraId="3DA35BC2"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Se tenían las siguientes 9 aplicaciones/sistemas de las cuales 3 sistemas realizaban el mismo trabajo, lo cual causaba confusión para el usuario final:</w:t>
            </w:r>
          </w:p>
          <w:p w14:paraId="3F03FDDD" w14:textId="77777777" w:rsidR="000F2B6D" w:rsidRPr="004041E4" w:rsidRDefault="000F2B6D" w:rsidP="000F2B6D">
            <w:pPr>
              <w:numPr>
                <w:ilvl w:val="0"/>
                <w:numId w:val="13"/>
              </w:num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Sentencias</w:t>
            </w:r>
          </w:p>
          <w:p w14:paraId="172EDFB4" w14:textId="77777777" w:rsidR="000F2B6D" w:rsidRPr="004041E4" w:rsidRDefault="000F2B6D" w:rsidP="000F2B6D">
            <w:pPr>
              <w:numPr>
                <w:ilvl w:val="0"/>
                <w:numId w:val="13"/>
              </w:num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Control sentencias</w:t>
            </w:r>
          </w:p>
          <w:p w14:paraId="7C48BCC0" w14:textId="77777777" w:rsidR="000F2B6D" w:rsidRPr="004041E4" w:rsidRDefault="000F2B6D" w:rsidP="000F2B6D">
            <w:pPr>
              <w:numPr>
                <w:ilvl w:val="0"/>
                <w:numId w:val="13"/>
              </w:num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Actas</w:t>
            </w:r>
          </w:p>
          <w:p w14:paraId="0D7E1314" w14:textId="77777777" w:rsidR="000F2B6D" w:rsidRPr="004041E4" w:rsidRDefault="000F2B6D" w:rsidP="000F2B6D">
            <w:pPr>
              <w:numPr>
                <w:ilvl w:val="0"/>
                <w:numId w:val="13"/>
              </w:num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Control actas</w:t>
            </w:r>
          </w:p>
          <w:p w14:paraId="38AEAD86" w14:textId="77777777" w:rsidR="000F2B6D" w:rsidRPr="004041E4" w:rsidRDefault="000F2B6D" w:rsidP="000F2B6D">
            <w:pPr>
              <w:numPr>
                <w:ilvl w:val="0"/>
                <w:numId w:val="13"/>
              </w:num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Tesauro</w:t>
            </w:r>
          </w:p>
          <w:p w14:paraId="2043BD8E" w14:textId="77777777" w:rsidR="000F2B6D" w:rsidRPr="004041E4" w:rsidRDefault="000F2B6D" w:rsidP="000F2B6D">
            <w:pPr>
              <w:numPr>
                <w:ilvl w:val="0"/>
                <w:numId w:val="13"/>
              </w:num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Tesauro actas</w:t>
            </w:r>
          </w:p>
          <w:p w14:paraId="61CBBC30" w14:textId="77777777" w:rsidR="000F2B6D" w:rsidRPr="004041E4" w:rsidRDefault="000F2B6D" w:rsidP="000F2B6D">
            <w:pPr>
              <w:numPr>
                <w:ilvl w:val="0"/>
                <w:numId w:val="13"/>
              </w:num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Sistema Costarricense de Información Jurídica (SCIJ)</w:t>
            </w:r>
          </w:p>
          <w:p w14:paraId="5FFF61D7" w14:textId="77777777" w:rsidR="000F2B6D" w:rsidRPr="004041E4" w:rsidRDefault="000F2B6D" w:rsidP="000F2B6D">
            <w:pPr>
              <w:numPr>
                <w:ilvl w:val="0"/>
                <w:numId w:val="13"/>
              </w:num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Sistema de Índice Temático (SIT)</w:t>
            </w:r>
          </w:p>
          <w:p w14:paraId="63595E3A" w14:textId="77777777" w:rsidR="000F2B6D" w:rsidRPr="004041E4" w:rsidRDefault="000F2B6D" w:rsidP="000F2B6D">
            <w:pPr>
              <w:numPr>
                <w:ilvl w:val="0"/>
                <w:numId w:val="13"/>
              </w:num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Consulta de Jurisprudencia de Gestión en Línea</w:t>
            </w:r>
          </w:p>
        </w:tc>
        <w:tc>
          <w:tcPr>
            <w:tcW w:w="1137" w:type="pct"/>
            <w:shd w:val="clear" w:color="auto" w:fill="auto"/>
          </w:tcPr>
          <w:p w14:paraId="7680D133"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 xml:space="preserve">Posterior a la migración se obtuvieron las siguientes 2 soluciones tecnológicas </w:t>
            </w:r>
            <w:r w:rsidRPr="004041E4">
              <w:rPr>
                <w:rFonts w:ascii="Book Antiqua" w:eastAsia="Calibri" w:hAnsi="Book Antiqua" w:cstheme="majorHAnsi"/>
                <w:b/>
                <w:bCs/>
                <w:sz w:val="20"/>
                <w:szCs w:val="20"/>
              </w:rPr>
              <w:t>unificadas</w:t>
            </w:r>
            <w:r w:rsidRPr="004041E4">
              <w:rPr>
                <w:rFonts w:ascii="Book Antiqua" w:eastAsia="Calibri" w:hAnsi="Book Antiqua" w:cstheme="majorHAnsi"/>
                <w:sz w:val="20"/>
                <w:szCs w:val="20"/>
              </w:rPr>
              <w:t xml:space="preserve"> para el manejo de la documentación administrativa y jurisprudencia, lo cual evita la duplicidad de esfuerzos y es más amigable para el usuario final:</w:t>
            </w:r>
          </w:p>
          <w:p w14:paraId="46E69494" w14:textId="77777777" w:rsidR="000F2B6D" w:rsidRPr="004041E4" w:rsidRDefault="000F2B6D" w:rsidP="000F2B6D">
            <w:pPr>
              <w:numPr>
                <w:ilvl w:val="0"/>
                <w:numId w:val="14"/>
              </w:numPr>
              <w:spacing w:after="200" w:line="240" w:lineRule="auto"/>
              <w:rPr>
                <w:rFonts w:ascii="Book Antiqua" w:eastAsia="Calibri" w:hAnsi="Book Antiqua" w:cstheme="majorHAnsi"/>
                <w:sz w:val="20"/>
                <w:szCs w:val="20"/>
              </w:rPr>
            </w:pPr>
            <w:r w:rsidRPr="004041E4">
              <w:rPr>
                <w:rFonts w:ascii="Book Antiqua" w:eastAsia="Calibri" w:hAnsi="Book Antiqua" w:cstheme="majorHAnsi"/>
                <w:b/>
                <w:bCs/>
                <w:sz w:val="20"/>
                <w:szCs w:val="20"/>
              </w:rPr>
              <w:t>Sistema de Análisis y Sistematización (SAS)</w:t>
            </w:r>
            <w:r w:rsidRPr="004041E4">
              <w:rPr>
                <w:rFonts w:ascii="Book Antiqua" w:eastAsia="Calibri" w:hAnsi="Book Antiqua" w:cstheme="majorHAnsi"/>
                <w:sz w:val="20"/>
                <w:szCs w:val="20"/>
              </w:rPr>
              <w:t xml:space="preserve"> absorbe las antiguas aplicaciones: sentencias, control sentencias, actas, control actas, tesauro y tesauro actas. </w:t>
            </w:r>
          </w:p>
          <w:p w14:paraId="16DEBFC5" w14:textId="0C08F4DE" w:rsidR="000F2B6D" w:rsidRPr="004041E4" w:rsidRDefault="000F2B6D" w:rsidP="000F2B6D">
            <w:pPr>
              <w:numPr>
                <w:ilvl w:val="0"/>
                <w:numId w:val="14"/>
              </w:numPr>
              <w:spacing w:after="200" w:line="240" w:lineRule="auto"/>
              <w:rPr>
                <w:rFonts w:ascii="Book Antiqua" w:eastAsia="Calibri" w:hAnsi="Book Antiqua" w:cstheme="majorHAnsi"/>
                <w:sz w:val="20"/>
                <w:szCs w:val="20"/>
              </w:rPr>
            </w:pPr>
            <w:r w:rsidRPr="004041E4">
              <w:rPr>
                <w:rFonts w:ascii="Book Antiqua" w:eastAsia="Calibri" w:hAnsi="Book Antiqua" w:cstheme="majorHAnsi"/>
                <w:b/>
                <w:bCs/>
                <w:sz w:val="20"/>
                <w:szCs w:val="20"/>
              </w:rPr>
              <w:t>Nexus</w:t>
            </w:r>
            <w:r w:rsidR="00503766">
              <w:rPr>
                <w:rFonts w:ascii="Book Antiqua" w:eastAsia="Calibri" w:hAnsi="Book Antiqua" w:cstheme="majorHAnsi"/>
                <w:b/>
                <w:bCs/>
                <w:sz w:val="20"/>
                <w:szCs w:val="20"/>
              </w:rPr>
              <w:t xml:space="preserve">. </w:t>
            </w:r>
            <w:r w:rsidRPr="004041E4">
              <w:rPr>
                <w:rFonts w:ascii="Book Antiqua" w:eastAsia="Calibri" w:hAnsi="Book Antiqua" w:cstheme="majorHAnsi"/>
                <w:b/>
                <w:bCs/>
                <w:sz w:val="20"/>
                <w:szCs w:val="20"/>
              </w:rPr>
              <w:t>PJ</w:t>
            </w:r>
            <w:r w:rsidRPr="004041E4">
              <w:rPr>
                <w:rFonts w:ascii="Book Antiqua" w:eastAsia="Calibri" w:hAnsi="Book Antiqua" w:cstheme="majorHAnsi"/>
                <w:sz w:val="20"/>
                <w:szCs w:val="20"/>
              </w:rPr>
              <w:t xml:space="preserve">: absorbe las antiguas aplicaciones: SCIJ, SIT y Consulta de Jurisprudencia de Gestión en Línea. </w:t>
            </w:r>
          </w:p>
        </w:tc>
        <w:tc>
          <w:tcPr>
            <w:tcW w:w="1073" w:type="pct"/>
            <w:shd w:val="clear" w:color="auto" w:fill="auto"/>
          </w:tcPr>
          <w:p w14:paraId="7A6F9F69"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 xml:space="preserve">Se mantienen la misma cantidad de soluciones tecnológicas que se tenían 6 meses atrás. </w:t>
            </w:r>
          </w:p>
        </w:tc>
      </w:tr>
    </w:tbl>
    <w:p w14:paraId="633FCDAA" w14:textId="77777777" w:rsidR="000F2B6D" w:rsidRPr="004041E4" w:rsidRDefault="000F2B6D" w:rsidP="000F2B6D">
      <w:pPr>
        <w:spacing w:after="200" w:line="240" w:lineRule="auto"/>
        <w:jc w:val="both"/>
        <w:rPr>
          <w:rFonts w:ascii="Book Antiqua" w:eastAsia="Calibri" w:hAnsi="Book Antiqua" w:cstheme="majorHAnsi"/>
          <w:sz w:val="20"/>
          <w:szCs w:val="20"/>
        </w:rPr>
      </w:pPr>
    </w:p>
    <w:p w14:paraId="21C1D8D0" w14:textId="77777777" w:rsidR="000F2B6D" w:rsidRPr="004041E4" w:rsidRDefault="000F2B6D" w:rsidP="000F2B6D">
      <w:pPr>
        <w:spacing w:line="240" w:lineRule="auto"/>
        <w:jc w:val="both"/>
        <w:rPr>
          <w:rFonts w:ascii="Book Antiqua" w:hAnsi="Book Antiqua" w:cstheme="majorHAnsi"/>
          <w:iCs/>
        </w:rPr>
      </w:pPr>
      <w:r w:rsidRPr="004041E4">
        <w:rPr>
          <w:rFonts w:ascii="Book Antiqua" w:hAnsi="Book Antiqua" w:cstheme="majorHAnsi"/>
          <w:b/>
          <w:sz w:val="18"/>
          <w:szCs w:val="18"/>
        </w:rPr>
        <w:t>Fuente:</w:t>
      </w:r>
      <w:r w:rsidRPr="004041E4">
        <w:rPr>
          <w:rFonts w:ascii="Book Antiqua" w:hAnsi="Book Antiqua" w:cstheme="majorHAnsi"/>
          <w:sz w:val="18"/>
          <w:szCs w:val="18"/>
        </w:rPr>
        <w:t xml:space="preserve"> Datos e información suministrada en el repositorio del Project Online.</w:t>
      </w:r>
    </w:p>
    <w:p w14:paraId="24A7662D" w14:textId="77777777" w:rsidR="000F2B6D" w:rsidRPr="004041E4" w:rsidRDefault="000F2B6D" w:rsidP="000F2B6D">
      <w:pPr>
        <w:spacing w:after="200" w:line="240" w:lineRule="auto"/>
        <w:jc w:val="both"/>
        <w:rPr>
          <w:rFonts w:ascii="Book Antiqua" w:eastAsia="Calibri" w:hAnsi="Book Antiqua" w:cstheme="majorHAnsi"/>
          <w:sz w:val="20"/>
          <w:szCs w:val="20"/>
        </w:rPr>
        <w:sectPr w:rsidR="000F2B6D" w:rsidRPr="004041E4" w:rsidSect="00B644DD">
          <w:pgSz w:w="15840" w:h="12240" w:orient="landscape"/>
          <w:pgMar w:top="1701" w:right="1417" w:bottom="1701" w:left="1417" w:header="708" w:footer="708" w:gutter="0"/>
          <w:cols w:space="708"/>
          <w:docGrid w:linePitch="360"/>
        </w:sectPr>
      </w:pPr>
    </w:p>
    <w:p w14:paraId="4507922E" w14:textId="77777777" w:rsidR="000F2B6D" w:rsidRPr="004041E4" w:rsidRDefault="000F2B6D" w:rsidP="000F2B6D">
      <w:pPr>
        <w:spacing w:after="200" w:line="240" w:lineRule="auto"/>
        <w:jc w:val="both"/>
        <w:rPr>
          <w:rFonts w:ascii="Book Antiqua" w:eastAsia="Calibri" w:hAnsi="Book Antiqua" w:cstheme="majorHAnsi"/>
          <w:sz w:val="20"/>
          <w:szCs w:val="20"/>
        </w:rPr>
      </w:pPr>
    </w:p>
    <w:p w14:paraId="4E7FD3A4" w14:textId="666B0768" w:rsidR="000F2B6D" w:rsidRPr="004041E4" w:rsidRDefault="000F2B6D" w:rsidP="000F2B6D">
      <w:pPr>
        <w:spacing w:after="200" w:line="240" w:lineRule="auto"/>
        <w:jc w:val="both"/>
        <w:rPr>
          <w:rFonts w:ascii="Book Antiqua" w:eastAsia="Calibri" w:hAnsi="Book Antiqua" w:cstheme="majorHAnsi"/>
          <w:sz w:val="24"/>
          <w:szCs w:val="24"/>
        </w:rPr>
      </w:pPr>
      <w:r w:rsidRPr="004041E4">
        <w:rPr>
          <w:rFonts w:ascii="Book Antiqua" w:eastAsia="Calibri" w:hAnsi="Book Antiqua" w:cstheme="majorHAnsi"/>
          <w:sz w:val="24"/>
          <w:szCs w:val="24"/>
        </w:rPr>
        <w:t xml:space="preserve">Con la migración y rediseño del SCIJ y de la aplicación de sistematización de actas, circulares y avisos, se crearon los nuevos sistemas </w:t>
      </w:r>
      <w:r w:rsidR="00503766" w:rsidRPr="004041E4">
        <w:rPr>
          <w:rFonts w:ascii="Book Antiqua" w:eastAsia="Calibri" w:hAnsi="Book Antiqua" w:cstheme="majorHAnsi"/>
          <w:sz w:val="24"/>
          <w:szCs w:val="24"/>
        </w:rPr>
        <w:t>Nexus. PJ</w:t>
      </w:r>
      <w:r w:rsidRPr="004041E4">
        <w:rPr>
          <w:rFonts w:ascii="Book Antiqua" w:eastAsia="Calibri" w:hAnsi="Book Antiqua" w:cstheme="majorHAnsi"/>
          <w:sz w:val="24"/>
          <w:szCs w:val="24"/>
        </w:rPr>
        <w:t xml:space="preserve"> y Sistema de Análisis y Sistematización (SAS). El SAS permite realizar el proceso de recopilación, análisis y sistematización de sentencias, actas, circulares y avisos, los cuales se publican en el </w:t>
      </w:r>
      <w:r w:rsidR="00503766" w:rsidRPr="004041E4">
        <w:rPr>
          <w:rFonts w:ascii="Book Antiqua" w:eastAsia="Calibri" w:hAnsi="Book Antiqua" w:cstheme="majorHAnsi"/>
          <w:sz w:val="24"/>
          <w:szCs w:val="24"/>
        </w:rPr>
        <w:t>Nexus. PJ</w:t>
      </w:r>
      <w:r w:rsidRPr="004041E4">
        <w:rPr>
          <w:rFonts w:ascii="Book Antiqua" w:eastAsia="Calibri" w:hAnsi="Book Antiqua" w:cstheme="majorHAnsi"/>
          <w:sz w:val="24"/>
          <w:szCs w:val="24"/>
        </w:rPr>
        <w:t xml:space="preserve">. El </w:t>
      </w:r>
      <w:r w:rsidR="00503766" w:rsidRPr="004041E4">
        <w:rPr>
          <w:rFonts w:ascii="Book Antiqua" w:eastAsia="Calibri" w:hAnsi="Book Antiqua" w:cstheme="majorHAnsi"/>
          <w:sz w:val="24"/>
          <w:szCs w:val="24"/>
        </w:rPr>
        <w:t>Nexus. PJ</w:t>
      </w:r>
      <w:r w:rsidRPr="004041E4">
        <w:rPr>
          <w:rFonts w:ascii="Book Antiqua" w:eastAsia="Calibri" w:hAnsi="Book Antiqua" w:cstheme="majorHAnsi"/>
          <w:sz w:val="24"/>
          <w:szCs w:val="24"/>
        </w:rPr>
        <w:t xml:space="preserve"> es un buscador especializado que permite realizar búsquedas simples y avanzadas tanto a nivel interno como externo de la institución. </w:t>
      </w:r>
    </w:p>
    <w:p w14:paraId="18E707C2" w14:textId="3F0F5048" w:rsidR="000F2B6D" w:rsidRPr="004041E4" w:rsidRDefault="000F2B6D" w:rsidP="000F2B6D">
      <w:pPr>
        <w:spacing w:after="200" w:line="240" w:lineRule="auto"/>
        <w:jc w:val="both"/>
        <w:rPr>
          <w:rFonts w:ascii="Book Antiqua" w:eastAsia="Calibri" w:hAnsi="Book Antiqua" w:cstheme="majorHAnsi"/>
          <w:sz w:val="24"/>
          <w:szCs w:val="24"/>
        </w:rPr>
      </w:pPr>
      <w:r w:rsidRPr="004041E4">
        <w:rPr>
          <w:rFonts w:ascii="Book Antiqua" w:eastAsia="Calibri" w:hAnsi="Book Antiqua" w:cstheme="majorHAnsi"/>
          <w:sz w:val="24"/>
          <w:szCs w:val="24"/>
        </w:rPr>
        <w:t xml:space="preserve">Anteriormente existían 3 sistemas para la consulta de jurisprudencia y documentación administrativa, lo cual era confuso para el usuario, porque dependiendo de su necesidad de información tenía que acudir a un sistema distinto. Con el </w:t>
      </w:r>
      <w:r w:rsidR="00503766" w:rsidRPr="004041E4">
        <w:rPr>
          <w:rFonts w:ascii="Book Antiqua" w:eastAsia="Calibri" w:hAnsi="Book Antiqua" w:cstheme="majorHAnsi"/>
          <w:sz w:val="24"/>
          <w:szCs w:val="24"/>
        </w:rPr>
        <w:t>Nexus. PJ</w:t>
      </w:r>
      <w:r w:rsidRPr="004041E4">
        <w:rPr>
          <w:rFonts w:ascii="Book Antiqua" w:eastAsia="Calibri" w:hAnsi="Book Antiqua" w:cstheme="majorHAnsi"/>
          <w:sz w:val="24"/>
          <w:szCs w:val="24"/>
        </w:rPr>
        <w:t xml:space="preserve"> se unificó la plataforma de búsqueda de jurisprudencia y documentación administrativa (actas, circulares y avisos) del Poder Judicial. Esto permitió un sistema más amigable para el usuario final y permite además que pueda ser utilizado desde dispositivos móviles. </w:t>
      </w:r>
    </w:p>
    <w:p w14:paraId="72215465" w14:textId="77777777" w:rsidR="000F2B6D" w:rsidRPr="004041E4" w:rsidRDefault="000F2B6D" w:rsidP="000F2B6D">
      <w:pPr>
        <w:spacing w:before="120" w:after="120" w:line="240" w:lineRule="auto"/>
        <w:jc w:val="both"/>
        <w:rPr>
          <w:rFonts w:ascii="Book Antiqua" w:hAnsi="Book Antiqua" w:cstheme="majorHAnsi"/>
          <w:sz w:val="24"/>
          <w:szCs w:val="24"/>
        </w:rPr>
      </w:pPr>
    </w:p>
    <w:p w14:paraId="03AFAC5E" w14:textId="77777777" w:rsidR="000F2B6D" w:rsidRPr="004041E4" w:rsidRDefault="000F2B6D" w:rsidP="000F2B6D">
      <w:pPr>
        <w:spacing w:before="120" w:after="120" w:line="240" w:lineRule="auto"/>
        <w:jc w:val="both"/>
        <w:rPr>
          <w:rFonts w:ascii="Book Antiqua" w:hAnsi="Book Antiqua" w:cstheme="majorBidi"/>
          <w:sz w:val="24"/>
          <w:szCs w:val="24"/>
        </w:rPr>
      </w:pPr>
      <w:r w:rsidRPr="004041E4">
        <w:rPr>
          <w:rFonts w:ascii="Book Antiqua" w:hAnsi="Book Antiqua" w:cstheme="majorBidi"/>
          <w:sz w:val="24"/>
          <w:szCs w:val="24"/>
        </w:rPr>
        <w:t xml:space="preserve">En total se mencionan 7 indicadores de los cuales se concluye: </w:t>
      </w:r>
    </w:p>
    <w:p w14:paraId="0574476D" w14:textId="77777777" w:rsidR="000F2B6D" w:rsidRPr="004041E4" w:rsidRDefault="000F2B6D" w:rsidP="00431C3F">
      <w:pPr>
        <w:numPr>
          <w:ilvl w:val="0"/>
          <w:numId w:val="59"/>
        </w:numPr>
        <w:spacing w:before="120" w:after="120" w:line="240" w:lineRule="auto"/>
        <w:contextualSpacing/>
        <w:jc w:val="both"/>
        <w:rPr>
          <w:rFonts w:ascii="Book Antiqua" w:eastAsiaTheme="majorEastAsia" w:hAnsi="Book Antiqua" w:cstheme="majorBidi"/>
          <w:sz w:val="24"/>
          <w:szCs w:val="24"/>
          <w:lang w:val="es-MX"/>
        </w:rPr>
      </w:pPr>
      <w:r w:rsidRPr="004041E4">
        <w:rPr>
          <w:rFonts w:ascii="Book Antiqua" w:eastAsia="Calibri" w:hAnsi="Book Antiqua" w:cstheme="majorBidi"/>
          <w:sz w:val="24"/>
          <w:szCs w:val="24"/>
          <w:lang w:val="es-MX"/>
        </w:rPr>
        <w:t xml:space="preserve">Se ha logrado incrementar la cantidad de consultas de jurisprudencia y documentación administrativa. </w:t>
      </w:r>
    </w:p>
    <w:p w14:paraId="58E4D9B1" w14:textId="77777777" w:rsidR="000F2B6D" w:rsidRPr="004041E4" w:rsidRDefault="000F2B6D" w:rsidP="00431C3F">
      <w:pPr>
        <w:numPr>
          <w:ilvl w:val="0"/>
          <w:numId w:val="59"/>
        </w:numPr>
        <w:spacing w:before="120" w:after="120" w:line="240" w:lineRule="auto"/>
        <w:contextualSpacing/>
        <w:jc w:val="both"/>
        <w:rPr>
          <w:rFonts w:ascii="Book Antiqua" w:eastAsiaTheme="majorEastAsia" w:hAnsi="Book Antiqua" w:cstheme="majorBidi"/>
          <w:sz w:val="24"/>
          <w:szCs w:val="24"/>
          <w:lang w:val="es-MX"/>
        </w:rPr>
      </w:pPr>
      <w:r w:rsidRPr="004041E4">
        <w:rPr>
          <w:rFonts w:ascii="Book Antiqua" w:eastAsia="Calibri" w:hAnsi="Book Antiqua" w:cstheme="majorBidi"/>
          <w:sz w:val="24"/>
          <w:szCs w:val="24"/>
          <w:lang w:val="es-MX"/>
        </w:rPr>
        <w:t xml:space="preserve">Se fortalece la transparencia del Poder Judicial al exponer en un sistema especializado de búsqueda la jurisprudencia judicial y disciplinaria, actas de Corte y Consejo Superior, circulares y avisos. </w:t>
      </w:r>
    </w:p>
    <w:p w14:paraId="5E8044E0" w14:textId="03983DDC" w:rsidR="000F2B6D" w:rsidRPr="004041E4" w:rsidRDefault="000F2B6D" w:rsidP="00431C3F">
      <w:pPr>
        <w:numPr>
          <w:ilvl w:val="0"/>
          <w:numId w:val="59"/>
        </w:numPr>
        <w:spacing w:before="120" w:after="120" w:line="240" w:lineRule="auto"/>
        <w:contextualSpacing/>
        <w:jc w:val="both"/>
        <w:rPr>
          <w:rFonts w:ascii="Book Antiqua" w:eastAsiaTheme="majorEastAsia" w:hAnsi="Book Antiqua" w:cstheme="majorBidi"/>
          <w:sz w:val="24"/>
          <w:szCs w:val="24"/>
          <w:lang w:val="es-MX"/>
        </w:rPr>
      </w:pPr>
      <w:r w:rsidRPr="004041E4">
        <w:rPr>
          <w:rFonts w:ascii="Book Antiqua" w:eastAsia="Calibri" w:hAnsi="Book Antiqua" w:cstheme="majorBidi"/>
          <w:sz w:val="24"/>
          <w:szCs w:val="24"/>
          <w:lang w:val="es-MX"/>
        </w:rPr>
        <w:t xml:space="preserve">Se permite el acceso a </w:t>
      </w:r>
      <w:r w:rsidR="00503766" w:rsidRPr="004041E4">
        <w:rPr>
          <w:rFonts w:ascii="Book Antiqua" w:eastAsia="Calibri" w:hAnsi="Book Antiqua" w:cstheme="majorBidi"/>
          <w:sz w:val="24"/>
          <w:szCs w:val="24"/>
          <w:lang w:val="es-MX"/>
        </w:rPr>
        <w:t>Nexus. PJ</w:t>
      </w:r>
      <w:r w:rsidRPr="004041E4">
        <w:rPr>
          <w:rFonts w:ascii="Book Antiqua" w:eastAsia="Calibri" w:hAnsi="Book Antiqua" w:cstheme="majorBidi"/>
          <w:sz w:val="24"/>
          <w:szCs w:val="24"/>
          <w:lang w:val="es-MX"/>
        </w:rPr>
        <w:t xml:space="preserve"> </w:t>
      </w:r>
      <w:r w:rsidR="00096E7C">
        <w:rPr>
          <w:rFonts w:ascii="Book Antiqua" w:eastAsia="Calibri" w:hAnsi="Book Antiqua" w:cstheme="majorBidi"/>
          <w:sz w:val="24"/>
          <w:szCs w:val="24"/>
          <w:lang w:val="es-MX"/>
        </w:rPr>
        <w:t xml:space="preserve">a </w:t>
      </w:r>
      <w:r w:rsidRPr="004041E4">
        <w:rPr>
          <w:rFonts w:ascii="Book Antiqua" w:eastAsia="Calibri" w:hAnsi="Book Antiqua" w:cstheme="majorBidi"/>
          <w:sz w:val="24"/>
          <w:szCs w:val="24"/>
          <w:lang w:val="es-MX"/>
        </w:rPr>
        <w:t>través de dispositivos móviles.</w:t>
      </w:r>
    </w:p>
    <w:p w14:paraId="79DF1C97" w14:textId="77777777" w:rsidR="000F2B6D" w:rsidRPr="004041E4" w:rsidRDefault="000F2B6D" w:rsidP="00431C3F">
      <w:pPr>
        <w:numPr>
          <w:ilvl w:val="0"/>
          <w:numId w:val="59"/>
        </w:numPr>
        <w:spacing w:before="120" w:after="120" w:line="240" w:lineRule="auto"/>
        <w:contextualSpacing/>
        <w:jc w:val="both"/>
        <w:rPr>
          <w:rFonts w:ascii="Book Antiqua" w:eastAsiaTheme="majorEastAsia" w:hAnsi="Book Antiqua" w:cstheme="majorBidi"/>
          <w:sz w:val="24"/>
          <w:szCs w:val="24"/>
          <w:lang w:val="es-MX"/>
        </w:rPr>
      </w:pPr>
      <w:r w:rsidRPr="004041E4">
        <w:rPr>
          <w:rFonts w:ascii="Book Antiqua" w:eastAsia="Calibri" w:hAnsi="Book Antiqua" w:cstheme="majorBidi"/>
          <w:sz w:val="24"/>
          <w:szCs w:val="24"/>
          <w:lang w:val="es-MX"/>
        </w:rPr>
        <w:t xml:space="preserve">A través del proyecto se logró hacer uso eficiente de los recursos institucionales pues se unificaron los sistemas que publicaban jurisprudencia y documentación administrativa, los cuales duplicaban labores y cada uno requería sostenibilidad por separado. </w:t>
      </w:r>
    </w:p>
    <w:p w14:paraId="479A6627" w14:textId="1C640EE6" w:rsidR="000F2B6D" w:rsidRPr="004041E4" w:rsidRDefault="000F2B6D" w:rsidP="000F2B6D">
      <w:pPr>
        <w:spacing w:before="120" w:after="120" w:line="240" w:lineRule="auto"/>
        <w:jc w:val="both"/>
        <w:rPr>
          <w:rFonts w:ascii="Book Antiqua" w:hAnsi="Book Antiqua" w:cstheme="majorHAnsi"/>
          <w:sz w:val="24"/>
          <w:szCs w:val="24"/>
        </w:rPr>
        <w:sectPr w:rsidR="000F2B6D" w:rsidRPr="004041E4" w:rsidSect="00B644DD">
          <w:pgSz w:w="12240" w:h="15840"/>
          <w:pgMar w:top="1417" w:right="1701" w:bottom="1417" w:left="1701" w:header="708" w:footer="708" w:gutter="0"/>
          <w:cols w:space="708"/>
          <w:docGrid w:linePitch="360"/>
        </w:sectPr>
      </w:pPr>
      <w:r w:rsidRPr="004041E4">
        <w:rPr>
          <w:rFonts w:ascii="Book Antiqua" w:eastAsia="Calibri" w:hAnsi="Book Antiqua" w:cstheme="majorBidi"/>
          <w:sz w:val="24"/>
          <w:szCs w:val="24"/>
          <w:lang w:val="es-MX"/>
        </w:rPr>
        <w:t xml:space="preserve">Al estar en una plataforma actualizada es posible aplicar mejoras o ajustes al SAS y </w:t>
      </w:r>
      <w:r w:rsidR="00503766" w:rsidRPr="004041E4">
        <w:rPr>
          <w:rFonts w:ascii="Book Antiqua" w:eastAsia="Calibri" w:hAnsi="Book Antiqua" w:cstheme="majorBidi"/>
          <w:sz w:val="24"/>
          <w:szCs w:val="24"/>
          <w:lang w:val="es-MX"/>
        </w:rPr>
        <w:t>Nexus. PJ</w:t>
      </w:r>
      <w:r w:rsidRPr="004041E4">
        <w:rPr>
          <w:rFonts w:ascii="Book Antiqua" w:eastAsia="Calibri" w:hAnsi="Book Antiqua" w:cstheme="majorBidi"/>
          <w:sz w:val="24"/>
          <w:szCs w:val="24"/>
          <w:lang w:val="es-MX"/>
        </w:rPr>
        <w:t xml:space="preserve"> para responder a las necesidades institucionales acorde con la disponibilidad de recurso humano</w:t>
      </w:r>
      <w:r w:rsidR="00503766">
        <w:rPr>
          <w:rFonts w:ascii="Book Antiqua" w:eastAsia="Calibri" w:hAnsi="Book Antiqua" w:cstheme="majorBidi"/>
          <w:sz w:val="24"/>
          <w:szCs w:val="24"/>
          <w:lang w:val="es-MX"/>
        </w:rPr>
        <w:t>.</w:t>
      </w:r>
    </w:p>
    <w:p w14:paraId="04D7B4E8" w14:textId="77777777" w:rsidR="000F2B6D" w:rsidRPr="004041E4" w:rsidRDefault="000F2B6D" w:rsidP="000F2B6D">
      <w:pPr>
        <w:spacing w:before="120" w:after="120" w:line="240" w:lineRule="auto"/>
        <w:jc w:val="both"/>
        <w:rPr>
          <w:rFonts w:ascii="Book Antiqua" w:hAnsi="Book Antiqua" w:cstheme="majorHAnsi"/>
          <w:sz w:val="24"/>
          <w:szCs w:val="24"/>
        </w:rPr>
      </w:pPr>
    </w:p>
    <w:p w14:paraId="6243CF78" w14:textId="77777777" w:rsidR="000F2B6D" w:rsidRPr="004041E4" w:rsidRDefault="000F2B6D" w:rsidP="000F2B6D">
      <w:pPr>
        <w:numPr>
          <w:ilvl w:val="0"/>
          <w:numId w:val="9"/>
        </w:numPr>
        <w:spacing w:before="120" w:after="120" w:line="240" w:lineRule="auto"/>
        <w:contextualSpacing/>
        <w:jc w:val="both"/>
        <w:rPr>
          <w:rFonts w:ascii="Book Antiqua" w:eastAsiaTheme="majorEastAsia" w:hAnsi="Book Antiqua" w:cstheme="majorHAnsi"/>
          <w:b/>
          <w:sz w:val="24"/>
          <w:szCs w:val="24"/>
        </w:rPr>
      </w:pPr>
      <w:r w:rsidRPr="004041E4">
        <w:rPr>
          <w:rFonts w:ascii="Book Antiqua" w:eastAsiaTheme="majorEastAsia" w:hAnsi="Book Antiqua" w:cstheme="majorHAnsi"/>
          <w:b/>
          <w:sz w:val="24"/>
          <w:szCs w:val="24"/>
        </w:rPr>
        <w:t>Beneficios Sociales</w:t>
      </w:r>
    </w:p>
    <w:p w14:paraId="5E7B085B" w14:textId="77777777" w:rsidR="000F2B6D" w:rsidRPr="004041E4" w:rsidRDefault="000F2B6D" w:rsidP="000F2B6D">
      <w:pPr>
        <w:spacing w:before="120" w:after="120" w:line="240" w:lineRule="auto"/>
        <w:ind w:left="720"/>
        <w:contextualSpacing/>
        <w:jc w:val="both"/>
        <w:rPr>
          <w:rFonts w:ascii="Book Antiqua" w:eastAsiaTheme="majorEastAsia" w:hAnsi="Book Antiqua" w:cstheme="majorHAnsi"/>
          <w:b/>
          <w:sz w:val="24"/>
          <w:szCs w:val="24"/>
        </w:rPr>
      </w:pPr>
    </w:p>
    <w:p w14:paraId="30FC7C20" w14:textId="77777777" w:rsidR="000F2B6D" w:rsidRPr="004041E4" w:rsidRDefault="000F2B6D" w:rsidP="000F2B6D">
      <w:pPr>
        <w:spacing w:after="200" w:line="240" w:lineRule="auto"/>
        <w:jc w:val="center"/>
        <w:rPr>
          <w:rFonts w:ascii="Book Antiqua" w:hAnsi="Book Antiqua"/>
          <w:b/>
          <w:bCs/>
        </w:rPr>
      </w:pPr>
      <w:r w:rsidRPr="004041E4">
        <w:rPr>
          <w:rFonts w:ascii="Book Antiqua" w:hAnsi="Book Antiqua"/>
          <w:b/>
          <w:bCs/>
        </w:rPr>
        <w:t xml:space="preserve">Tabla </w:t>
      </w:r>
      <w:r w:rsidRPr="004041E4">
        <w:rPr>
          <w:rFonts w:ascii="Book Antiqua" w:hAnsi="Book Antiqua"/>
          <w:b/>
          <w:bCs/>
        </w:rPr>
        <w:fldChar w:fldCharType="begin"/>
      </w:r>
      <w:r w:rsidRPr="004041E4">
        <w:rPr>
          <w:rFonts w:ascii="Book Antiqua" w:hAnsi="Book Antiqua"/>
          <w:b/>
          <w:bCs/>
        </w:rPr>
        <w:instrText xml:space="preserve"> SEQ Tabla \* ARABIC </w:instrText>
      </w:r>
      <w:r w:rsidRPr="004041E4">
        <w:rPr>
          <w:rFonts w:ascii="Book Antiqua" w:hAnsi="Book Antiqua"/>
          <w:b/>
          <w:bCs/>
        </w:rPr>
        <w:fldChar w:fldCharType="separate"/>
      </w:r>
      <w:r w:rsidRPr="004041E4">
        <w:rPr>
          <w:rFonts w:ascii="Book Antiqua" w:hAnsi="Book Antiqua"/>
          <w:b/>
          <w:bCs/>
          <w:noProof/>
        </w:rPr>
        <w:t>13</w:t>
      </w:r>
      <w:r w:rsidRPr="004041E4">
        <w:rPr>
          <w:rFonts w:ascii="Book Antiqua" w:hAnsi="Book Antiqua"/>
          <w:b/>
          <w:bCs/>
        </w:rPr>
        <w:fldChar w:fldCharType="end"/>
      </w:r>
      <w:r w:rsidRPr="004041E4">
        <w:rPr>
          <w:rFonts w:ascii="Book Antiqua" w:hAnsi="Book Antiqua"/>
          <w:b/>
          <w:bCs/>
        </w:rPr>
        <w:t>.Beneficios sociales proyecto Migración y rediseño del sitio de consulta del SCIJ</w:t>
      </w:r>
    </w:p>
    <w:tbl>
      <w:tblPr>
        <w:tblW w:w="1318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51"/>
        <w:gridCol w:w="2333"/>
        <w:gridCol w:w="3403"/>
        <w:gridCol w:w="2548"/>
        <w:gridCol w:w="2548"/>
      </w:tblGrid>
      <w:tr w:rsidR="00476961" w:rsidRPr="004041E4" w14:paraId="219F465F" w14:textId="77777777" w:rsidTr="00B644DD">
        <w:trPr>
          <w:trHeight w:val="468"/>
          <w:jc w:val="center"/>
        </w:trPr>
        <w:tc>
          <w:tcPr>
            <w:tcW w:w="2576" w:type="dxa"/>
            <w:vMerge w:val="restart"/>
            <w:shd w:val="clear" w:color="auto" w:fill="2F5496" w:themeFill="accent1" w:themeFillShade="BF"/>
            <w:vAlign w:val="center"/>
          </w:tcPr>
          <w:p w14:paraId="6132B522"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Descripción del beneficio</w:t>
            </w:r>
          </w:p>
        </w:tc>
        <w:tc>
          <w:tcPr>
            <w:tcW w:w="2552" w:type="dxa"/>
            <w:vMerge w:val="restart"/>
            <w:shd w:val="clear" w:color="auto" w:fill="2F5496" w:themeFill="accent1" w:themeFillShade="BF"/>
            <w:vAlign w:val="center"/>
          </w:tcPr>
          <w:p w14:paraId="715BCD90"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Indicador</w:t>
            </w:r>
          </w:p>
        </w:tc>
        <w:tc>
          <w:tcPr>
            <w:tcW w:w="3403" w:type="dxa"/>
            <w:vMerge w:val="restart"/>
            <w:shd w:val="clear" w:color="auto" w:fill="2F5496" w:themeFill="accent1" w:themeFillShade="BF"/>
            <w:vAlign w:val="center"/>
          </w:tcPr>
          <w:p w14:paraId="69EA02F3"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 xml:space="preserve">Dato previo al inicio del proyecto </w:t>
            </w:r>
          </w:p>
          <w:p w14:paraId="51800502"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(línea base)</w:t>
            </w:r>
          </w:p>
        </w:tc>
        <w:tc>
          <w:tcPr>
            <w:tcW w:w="4652" w:type="dxa"/>
            <w:gridSpan w:val="2"/>
            <w:shd w:val="clear" w:color="auto" w:fill="2F5496" w:themeFill="accent1" w:themeFillShade="BF"/>
            <w:vAlign w:val="center"/>
          </w:tcPr>
          <w:p w14:paraId="374D0AAC"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Datos de los indicadores obtenidos</w:t>
            </w:r>
          </w:p>
        </w:tc>
      </w:tr>
      <w:tr w:rsidR="00476961" w:rsidRPr="004041E4" w14:paraId="7B033EAF" w14:textId="77777777" w:rsidTr="00B644DD">
        <w:trPr>
          <w:jc w:val="center"/>
        </w:trPr>
        <w:tc>
          <w:tcPr>
            <w:tcW w:w="2576" w:type="dxa"/>
            <w:vMerge/>
            <w:shd w:val="clear" w:color="auto" w:fill="2F5496" w:themeFill="accent1" w:themeFillShade="BF"/>
            <w:vAlign w:val="center"/>
          </w:tcPr>
          <w:p w14:paraId="765B74D6"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p>
        </w:tc>
        <w:tc>
          <w:tcPr>
            <w:tcW w:w="2552" w:type="dxa"/>
            <w:vMerge/>
            <w:shd w:val="clear" w:color="auto" w:fill="2F5496" w:themeFill="accent1" w:themeFillShade="BF"/>
            <w:vAlign w:val="center"/>
          </w:tcPr>
          <w:p w14:paraId="2D9E3D24"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p>
        </w:tc>
        <w:tc>
          <w:tcPr>
            <w:tcW w:w="3403" w:type="dxa"/>
            <w:vMerge/>
            <w:shd w:val="clear" w:color="auto" w:fill="2F5496" w:themeFill="accent1" w:themeFillShade="BF"/>
            <w:vAlign w:val="center"/>
          </w:tcPr>
          <w:p w14:paraId="2A9C4A3F"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p>
        </w:tc>
        <w:tc>
          <w:tcPr>
            <w:tcW w:w="2309" w:type="dxa"/>
            <w:shd w:val="clear" w:color="auto" w:fill="2F5496" w:themeFill="accent1" w:themeFillShade="BF"/>
            <w:vAlign w:val="center"/>
          </w:tcPr>
          <w:p w14:paraId="48D92741"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6 meses después de concluido</w:t>
            </w:r>
          </w:p>
          <w:p w14:paraId="4DC3D6AF"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Fecha: febrero 2019</w:t>
            </w:r>
          </w:p>
        </w:tc>
        <w:tc>
          <w:tcPr>
            <w:tcW w:w="2343" w:type="dxa"/>
            <w:shd w:val="clear" w:color="auto" w:fill="2F5496" w:themeFill="accent1" w:themeFillShade="BF"/>
            <w:vAlign w:val="center"/>
          </w:tcPr>
          <w:p w14:paraId="6D0FCAE4"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12 meses después de concluido el proyecto</w:t>
            </w:r>
          </w:p>
          <w:p w14:paraId="11E78C6F"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Fecha: febrero2020</w:t>
            </w:r>
          </w:p>
        </w:tc>
      </w:tr>
      <w:tr w:rsidR="00476961" w:rsidRPr="004041E4" w14:paraId="00657268" w14:textId="77777777" w:rsidTr="00B644DD">
        <w:trPr>
          <w:jc w:val="center"/>
        </w:trPr>
        <w:tc>
          <w:tcPr>
            <w:tcW w:w="2576" w:type="dxa"/>
            <w:shd w:val="clear" w:color="auto" w:fill="auto"/>
          </w:tcPr>
          <w:p w14:paraId="4688C0E6"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 xml:space="preserve">Brinda mayor facilidad de búsqueda de documentación jurídica y administrativa del Poder Judicial a los ciudadanos </w:t>
            </w:r>
          </w:p>
        </w:tc>
        <w:tc>
          <w:tcPr>
            <w:tcW w:w="2552" w:type="dxa"/>
            <w:shd w:val="clear" w:color="auto" w:fill="auto"/>
          </w:tcPr>
          <w:p w14:paraId="075D252E"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Incremento en la cantidad de consultas de documentación jurídica y administrativa</w:t>
            </w:r>
          </w:p>
        </w:tc>
        <w:tc>
          <w:tcPr>
            <w:tcW w:w="3403" w:type="dxa"/>
            <w:shd w:val="clear" w:color="auto" w:fill="auto"/>
          </w:tcPr>
          <w:tbl>
            <w:tblPr>
              <w:tblW w:w="3177" w:type="dxa"/>
              <w:tblCellMar>
                <w:left w:w="70" w:type="dxa"/>
                <w:right w:w="70" w:type="dxa"/>
              </w:tblCellMar>
              <w:tblLook w:val="04A0" w:firstRow="1" w:lastRow="0" w:firstColumn="1" w:lastColumn="0" w:noHBand="0" w:noVBand="1"/>
            </w:tblPr>
            <w:tblGrid>
              <w:gridCol w:w="1444"/>
              <w:gridCol w:w="1733"/>
            </w:tblGrid>
            <w:tr w:rsidR="00476961" w:rsidRPr="004041E4" w14:paraId="2987301B" w14:textId="77777777" w:rsidTr="00B644DD">
              <w:trPr>
                <w:trHeight w:val="290"/>
              </w:trPr>
              <w:tc>
                <w:tcPr>
                  <w:tcW w:w="1444" w:type="dxa"/>
                  <w:tcBorders>
                    <w:top w:val="single" w:sz="4" w:space="0" w:color="auto"/>
                    <w:left w:val="single" w:sz="4" w:space="0" w:color="auto"/>
                    <w:bottom w:val="single" w:sz="4" w:space="0" w:color="auto"/>
                    <w:right w:val="single" w:sz="4" w:space="0" w:color="auto"/>
                  </w:tcBorders>
                  <w:shd w:val="clear" w:color="000000" w:fill="0070C0"/>
                  <w:noWrap/>
                  <w:vAlign w:val="bottom"/>
                  <w:hideMark/>
                </w:tcPr>
                <w:p w14:paraId="1B67FF39" w14:textId="77777777" w:rsidR="000F2B6D" w:rsidRPr="004041E4" w:rsidRDefault="000F2B6D" w:rsidP="000F2B6D">
                  <w:pPr>
                    <w:spacing w:after="0" w:line="240" w:lineRule="auto"/>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 </w:t>
                  </w:r>
                </w:p>
              </w:tc>
              <w:tc>
                <w:tcPr>
                  <w:tcW w:w="1733" w:type="dxa"/>
                  <w:tcBorders>
                    <w:top w:val="single" w:sz="4" w:space="0" w:color="auto"/>
                    <w:left w:val="nil"/>
                    <w:bottom w:val="single" w:sz="4" w:space="0" w:color="auto"/>
                    <w:right w:val="single" w:sz="4" w:space="0" w:color="auto"/>
                  </w:tcBorders>
                  <w:shd w:val="clear" w:color="000000" w:fill="0070C0"/>
                  <w:noWrap/>
                  <w:vAlign w:val="bottom"/>
                  <w:hideMark/>
                </w:tcPr>
                <w:p w14:paraId="7FB6F94E" w14:textId="77777777" w:rsidR="000F2B6D" w:rsidRPr="004041E4" w:rsidRDefault="000F2B6D" w:rsidP="000F2B6D">
                  <w:pPr>
                    <w:spacing w:after="0" w:line="240" w:lineRule="auto"/>
                    <w:jc w:val="center"/>
                    <w:rPr>
                      <w:rFonts w:ascii="Book Antiqua" w:eastAsia="Times New Roman" w:hAnsi="Book Antiqua" w:cstheme="majorHAnsi"/>
                      <w:b/>
                      <w:bCs/>
                      <w:sz w:val="20"/>
                      <w:szCs w:val="20"/>
                      <w:lang w:eastAsia="es-CR"/>
                    </w:rPr>
                  </w:pPr>
                  <w:r w:rsidRPr="004041E4">
                    <w:rPr>
                      <w:rFonts w:ascii="Book Antiqua" w:eastAsia="Times New Roman" w:hAnsi="Book Antiqua" w:cstheme="majorHAnsi"/>
                      <w:b/>
                      <w:bCs/>
                      <w:sz w:val="20"/>
                      <w:szCs w:val="20"/>
                      <w:lang w:eastAsia="es-CR"/>
                    </w:rPr>
                    <w:t>Cantidad de consultas al SCIJ en el 2018</w:t>
                  </w:r>
                </w:p>
              </w:tc>
            </w:tr>
            <w:tr w:rsidR="00476961" w:rsidRPr="004041E4" w14:paraId="74EAF3E2" w14:textId="77777777" w:rsidTr="00B644DD">
              <w:trPr>
                <w:trHeight w:val="310"/>
              </w:trPr>
              <w:tc>
                <w:tcPr>
                  <w:tcW w:w="1444" w:type="dxa"/>
                  <w:tcBorders>
                    <w:top w:val="nil"/>
                    <w:left w:val="single" w:sz="4" w:space="0" w:color="auto"/>
                    <w:bottom w:val="single" w:sz="4" w:space="0" w:color="auto"/>
                    <w:right w:val="single" w:sz="4" w:space="0" w:color="auto"/>
                  </w:tcBorders>
                  <w:shd w:val="clear" w:color="000000" w:fill="92D050"/>
                  <w:noWrap/>
                  <w:vAlign w:val="bottom"/>
                  <w:hideMark/>
                </w:tcPr>
                <w:p w14:paraId="424D3E92" w14:textId="77777777" w:rsidR="000F2B6D" w:rsidRPr="004041E4" w:rsidRDefault="000F2B6D" w:rsidP="000F2B6D">
                  <w:pPr>
                    <w:spacing w:after="0" w:line="240" w:lineRule="auto"/>
                    <w:rPr>
                      <w:rFonts w:ascii="Book Antiqua" w:eastAsia="Times New Roman" w:hAnsi="Book Antiqua" w:cstheme="majorHAnsi"/>
                      <w:b/>
                      <w:bCs/>
                      <w:sz w:val="20"/>
                      <w:szCs w:val="20"/>
                      <w:lang w:eastAsia="es-CR"/>
                    </w:rPr>
                  </w:pPr>
                  <w:r w:rsidRPr="004041E4">
                    <w:rPr>
                      <w:rFonts w:ascii="Book Antiqua" w:eastAsia="Times New Roman" w:hAnsi="Book Antiqua" w:cstheme="majorHAnsi"/>
                      <w:b/>
                      <w:bCs/>
                      <w:sz w:val="20"/>
                      <w:szCs w:val="20"/>
                      <w:lang w:eastAsia="es-CR"/>
                    </w:rPr>
                    <w:t>Enero</w:t>
                  </w:r>
                </w:p>
              </w:tc>
              <w:tc>
                <w:tcPr>
                  <w:tcW w:w="1733" w:type="dxa"/>
                  <w:tcBorders>
                    <w:top w:val="nil"/>
                    <w:left w:val="nil"/>
                    <w:bottom w:val="single" w:sz="4" w:space="0" w:color="auto"/>
                    <w:right w:val="single" w:sz="4" w:space="0" w:color="auto"/>
                  </w:tcBorders>
                  <w:shd w:val="clear" w:color="000000" w:fill="FFFFFF"/>
                  <w:hideMark/>
                </w:tcPr>
                <w:p w14:paraId="28663AD0" w14:textId="77777777" w:rsidR="000F2B6D" w:rsidRPr="004041E4" w:rsidRDefault="000F2B6D" w:rsidP="000F2B6D">
                  <w:pPr>
                    <w:spacing w:after="0" w:line="240" w:lineRule="auto"/>
                    <w:jc w:val="center"/>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21 523</w:t>
                  </w:r>
                </w:p>
              </w:tc>
            </w:tr>
            <w:tr w:rsidR="00476961" w:rsidRPr="004041E4" w14:paraId="4BA5A893" w14:textId="77777777" w:rsidTr="00B644DD">
              <w:trPr>
                <w:trHeight w:val="310"/>
              </w:trPr>
              <w:tc>
                <w:tcPr>
                  <w:tcW w:w="1444" w:type="dxa"/>
                  <w:tcBorders>
                    <w:top w:val="nil"/>
                    <w:left w:val="single" w:sz="4" w:space="0" w:color="auto"/>
                    <w:bottom w:val="single" w:sz="4" w:space="0" w:color="auto"/>
                    <w:right w:val="single" w:sz="4" w:space="0" w:color="auto"/>
                  </w:tcBorders>
                  <w:shd w:val="clear" w:color="000000" w:fill="92D050"/>
                  <w:noWrap/>
                  <w:vAlign w:val="bottom"/>
                  <w:hideMark/>
                </w:tcPr>
                <w:p w14:paraId="749B1963" w14:textId="77777777" w:rsidR="000F2B6D" w:rsidRPr="004041E4" w:rsidRDefault="000F2B6D" w:rsidP="000F2B6D">
                  <w:pPr>
                    <w:spacing w:after="0" w:line="240" w:lineRule="auto"/>
                    <w:rPr>
                      <w:rFonts w:ascii="Book Antiqua" w:eastAsia="Times New Roman" w:hAnsi="Book Antiqua" w:cstheme="majorHAnsi"/>
                      <w:b/>
                      <w:bCs/>
                      <w:sz w:val="20"/>
                      <w:szCs w:val="20"/>
                      <w:lang w:eastAsia="es-CR"/>
                    </w:rPr>
                  </w:pPr>
                  <w:r w:rsidRPr="004041E4">
                    <w:rPr>
                      <w:rFonts w:ascii="Book Antiqua" w:eastAsia="Times New Roman" w:hAnsi="Book Antiqua" w:cstheme="majorHAnsi"/>
                      <w:b/>
                      <w:bCs/>
                      <w:sz w:val="20"/>
                      <w:szCs w:val="20"/>
                      <w:lang w:eastAsia="es-CR"/>
                    </w:rPr>
                    <w:t>Febrero</w:t>
                  </w:r>
                </w:p>
              </w:tc>
              <w:tc>
                <w:tcPr>
                  <w:tcW w:w="1733" w:type="dxa"/>
                  <w:tcBorders>
                    <w:top w:val="nil"/>
                    <w:left w:val="nil"/>
                    <w:bottom w:val="single" w:sz="4" w:space="0" w:color="auto"/>
                    <w:right w:val="single" w:sz="4" w:space="0" w:color="auto"/>
                  </w:tcBorders>
                  <w:shd w:val="clear" w:color="000000" w:fill="FFFFFF"/>
                  <w:hideMark/>
                </w:tcPr>
                <w:p w14:paraId="7D29E791" w14:textId="77777777" w:rsidR="000F2B6D" w:rsidRPr="004041E4" w:rsidRDefault="000F2B6D" w:rsidP="000F2B6D">
                  <w:pPr>
                    <w:spacing w:after="0" w:line="240" w:lineRule="auto"/>
                    <w:jc w:val="center"/>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27 648</w:t>
                  </w:r>
                </w:p>
              </w:tc>
            </w:tr>
            <w:tr w:rsidR="00476961" w:rsidRPr="004041E4" w14:paraId="6375F22F" w14:textId="77777777" w:rsidTr="00B644DD">
              <w:trPr>
                <w:trHeight w:val="310"/>
              </w:trPr>
              <w:tc>
                <w:tcPr>
                  <w:tcW w:w="1444" w:type="dxa"/>
                  <w:tcBorders>
                    <w:top w:val="nil"/>
                    <w:left w:val="single" w:sz="4" w:space="0" w:color="auto"/>
                    <w:bottom w:val="single" w:sz="4" w:space="0" w:color="auto"/>
                    <w:right w:val="single" w:sz="4" w:space="0" w:color="auto"/>
                  </w:tcBorders>
                  <w:shd w:val="clear" w:color="000000" w:fill="92D050"/>
                  <w:noWrap/>
                  <w:vAlign w:val="bottom"/>
                  <w:hideMark/>
                </w:tcPr>
                <w:p w14:paraId="2D40F5D5" w14:textId="77777777" w:rsidR="000F2B6D" w:rsidRPr="004041E4" w:rsidRDefault="000F2B6D" w:rsidP="000F2B6D">
                  <w:pPr>
                    <w:spacing w:after="0" w:line="240" w:lineRule="auto"/>
                    <w:rPr>
                      <w:rFonts w:ascii="Book Antiqua" w:eastAsia="Times New Roman" w:hAnsi="Book Antiqua" w:cstheme="majorHAnsi"/>
                      <w:b/>
                      <w:bCs/>
                      <w:sz w:val="20"/>
                      <w:szCs w:val="20"/>
                      <w:lang w:eastAsia="es-CR"/>
                    </w:rPr>
                  </w:pPr>
                  <w:r w:rsidRPr="004041E4">
                    <w:rPr>
                      <w:rFonts w:ascii="Book Antiqua" w:eastAsia="Times New Roman" w:hAnsi="Book Antiqua" w:cstheme="majorHAnsi"/>
                      <w:b/>
                      <w:bCs/>
                      <w:sz w:val="20"/>
                      <w:szCs w:val="20"/>
                      <w:lang w:eastAsia="es-CR"/>
                    </w:rPr>
                    <w:t>Marzo</w:t>
                  </w:r>
                </w:p>
              </w:tc>
              <w:tc>
                <w:tcPr>
                  <w:tcW w:w="1733" w:type="dxa"/>
                  <w:tcBorders>
                    <w:top w:val="nil"/>
                    <w:left w:val="nil"/>
                    <w:bottom w:val="single" w:sz="4" w:space="0" w:color="auto"/>
                    <w:right w:val="single" w:sz="4" w:space="0" w:color="auto"/>
                  </w:tcBorders>
                  <w:shd w:val="clear" w:color="000000" w:fill="FFFFFF"/>
                  <w:hideMark/>
                </w:tcPr>
                <w:p w14:paraId="3023AB78" w14:textId="77777777" w:rsidR="000F2B6D" w:rsidRPr="004041E4" w:rsidRDefault="000F2B6D" w:rsidP="000F2B6D">
                  <w:pPr>
                    <w:spacing w:after="0" w:line="240" w:lineRule="auto"/>
                    <w:jc w:val="center"/>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22 173</w:t>
                  </w:r>
                </w:p>
              </w:tc>
            </w:tr>
            <w:tr w:rsidR="00476961" w:rsidRPr="004041E4" w14:paraId="36FD53B0" w14:textId="77777777" w:rsidTr="00B644DD">
              <w:trPr>
                <w:trHeight w:val="310"/>
              </w:trPr>
              <w:tc>
                <w:tcPr>
                  <w:tcW w:w="1444" w:type="dxa"/>
                  <w:tcBorders>
                    <w:top w:val="nil"/>
                    <w:left w:val="single" w:sz="4" w:space="0" w:color="auto"/>
                    <w:bottom w:val="single" w:sz="4" w:space="0" w:color="auto"/>
                    <w:right w:val="single" w:sz="4" w:space="0" w:color="auto"/>
                  </w:tcBorders>
                  <w:shd w:val="clear" w:color="000000" w:fill="92D050"/>
                  <w:noWrap/>
                  <w:vAlign w:val="bottom"/>
                  <w:hideMark/>
                </w:tcPr>
                <w:p w14:paraId="3ED8DBE0" w14:textId="77777777" w:rsidR="000F2B6D" w:rsidRPr="004041E4" w:rsidRDefault="000F2B6D" w:rsidP="000F2B6D">
                  <w:pPr>
                    <w:spacing w:after="0" w:line="240" w:lineRule="auto"/>
                    <w:rPr>
                      <w:rFonts w:ascii="Book Antiqua" w:eastAsia="Times New Roman" w:hAnsi="Book Antiqua" w:cstheme="majorHAnsi"/>
                      <w:b/>
                      <w:bCs/>
                      <w:sz w:val="20"/>
                      <w:szCs w:val="20"/>
                      <w:lang w:eastAsia="es-CR"/>
                    </w:rPr>
                  </w:pPr>
                  <w:r w:rsidRPr="004041E4">
                    <w:rPr>
                      <w:rFonts w:ascii="Book Antiqua" w:eastAsia="Times New Roman" w:hAnsi="Book Antiqua" w:cstheme="majorHAnsi"/>
                      <w:b/>
                      <w:bCs/>
                      <w:sz w:val="20"/>
                      <w:szCs w:val="20"/>
                      <w:lang w:eastAsia="es-CR"/>
                    </w:rPr>
                    <w:t>Abril</w:t>
                  </w:r>
                </w:p>
              </w:tc>
              <w:tc>
                <w:tcPr>
                  <w:tcW w:w="1733" w:type="dxa"/>
                  <w:tcBorders>
                    <w:top w:val="nil"/>
                    <w:left w:val="nil"/>
                    <w:bottom w:val="single" w:sz="4" w:space="0" w:color="auto"/>
                    <w:right w:val="single" w:sz="4" w:space="0" w:color="auto"/>
                  </w:tcBorders>
                  <w:shd w:val="clear" w:color="000000" w:fill="FFFFFF"/>
                  <w:hideMark/>
                </w:tcPr>
                <w:p w14:paraId="2078024F" w14:textId="77777777" w:rsidR="000F2B6D" w:rsidRPr="004041E4" w:rsidRDefault="000F2B6D" w:rsidP="000F2B6D">
                  <w:pPr>
                    <w:spacing w:after="0" w:line="240" w:lineRule="auto"/>
                    <w:jc w:val="center"/>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21 579</w:t>
                  </w:r>
                </w:p>
              </w:tc>
            </w:tr>
            <w:tr w:rsidR="00476961" w:rsidRPr="004041E4" w14:paraId="3E2E9274" w14:textId="77777777" w:rsidTr="00B644DD">
              <w:trPr>
                <w:trHeight w:val="310"/>
              </w:trPr>
              <w:tc>
                <w:tcPr>
                  <w:tcW w:w="1444" w:type="dxa"/>
                  <w:tcBorders>
                    <w:top w:val="nil"/>
                    <w:left w:val="single" w:sz="4" w:space="0" w:color="auto"/>
                    <w:bottom w:val="single" w:sz="4" w:space="0" w:color="auto"/>
                    <w:right w:val="single" w:sz="4" w:space="0" w:color="auto"/>
                  </w:tcBorders>
                  <w:shd w:val="clear" w:color="000000" w:fill="92D050"/>
                  <w:noWrap/>
                  <w:vAlign w:val="bottom"/>
                  <w:hideMark/>
                </w:tcPr>
                <w:p w14:paraId="2F804940" w14:textId="77777777" w:rsidR="000F2B6D" w:rsidRPr="004041E4" w:rsidRDefault="000F2B6D" w:rsidP="000F2B6D">
                  <w:pPr>
                    <w:spacing w:after="0" w:line="240" w:lineRule="auto"/>
                    <w:rPr>
                      <w:rFonts w:ascii="Book Antiqua" w:eastAsia="Times New Roman" w:hAnsi="Book Antiqua" w:cstheme="majorHAnsi"/>
                      <w:b/>
                      <w:bCs/>
                      <w:sz w:val="20"/>
                      <w:szCs w:val="20"/>
                      <w:lang w:eastAsia="es-CR"/>
                    </w:rPr>
                  </w:pPr>
                  <w:r w:rsidRPr="004041E4">
                    <w:rPr>
                      <w:rFonts w:ascii="Book Antiqua" w:eastAsia="Times New Roman" w:hAnsi="Book Antiqua" w:cstheme="majorHAnsi"/>
                      <w:b/>
                      <w:bCs/>
                      <w:sz w:val="20"/>
                      <w:szCs w:val="20"/>
                      <w:lang w:eastAsia="es-CR"/>
                    </w:rPr>
                    <w:t>Mayo</w:t>
                  </w:r>
                </w:p>
              </w:tc>
              <w:tc>
                <w:tcPr>
                  <w:tcW w:w="1733" w:type="dxa"/>
                  <w:tcBorders>
                    <w:top w:val="nil"/>
                    <w:left w:val="nil"/>
                    <w:bottom w:val="single" w:sz="4" w:space="0" w:color="auto"/>
                    <w:right w:val="single" w:sz="4" w:space="0" w:color="auto"/>
                  </w:tcBorders>
                  <w:shd w:val="clear" w:color="000000" w:fill="FFFFFF"/>
                  <w:hideMark/>
                </w:tcPr>
                <w:p w14:paraId="6786EC92" w14:textId="77777777" w:rsidR="000F2B6D" w:rsidRPr="004041E4" w:rsidRDefault="000F2B6D" w:rsidP="000F2B6D">
                  <w:pPr>
                    <w:spacing w:after="0" w:line="240" w:lineRule="auto"/>
                    <w:jc w:val="center"/>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20 535</w:t>
                  </w:r>
                </w:p>
              </w:tc>
            </w:tr>
            <w:tr w:rsidR="00476961" w:rsidRPr="004041E4" w14:paraId="1F1BA09D" w14:textId="77777777" w:rsidTr="00B644DD">
              <w:trPr>
                <w:trHeight w:val="310"/>
              </w:trPr>
              <w:tc>
                <w:tcPr>
                  <w:tcW w:w="1444" w:type="dxa"/>
                  <w:tcBorders>
                    <w:top w:val="nil"/>
                    <w:left w:val="single" w:sz="4" w:space="0" w:color="auto"/>
                    <w:bottom w:val="single" w:sz="4" w:space="0" w:color="auto"/>
                    <w:right w:val="single" w:sz="4" w:space="0" w:color="auto"/>
                  </w:tcBorders>
                  <w:shd w:val="clear" w:color="000000" w:fill="92D050"/>
                  <w:noWrap/>
                  <w:vAlign w:val="bottom"/>
                  <w:hideMark/>
                </w:tcPr>
                <w:p w14:paraId="1BB537D2" w14:textId="77777777" w:rsidR="000F2B6D" w:rsidRPr="004041E4" w:rsidRDefault="000F2B6D" w:rsidP="000F2B6D">
                  <w:pPr>
                    <w:spacing w:after="0" w:line="240" w:lineRule="auto"/>
                    <w:rPr>
                      <w:rFonts w:ascii="Book Antiqua" w:eastAsia="Times New Roman" w:hAnsi="Book Antiqua" w:cstheme="majorHAnsi"/>
                      <w:b/>
                      <w:bCs/>
                      <w:sz w:val="20"/>
                      <w:szCs w:val="20"/>
                      <w:lang w:eastAsia="es-CR"/>
                    </w:rPr>
                  </w:pPr>
                  <w:r w:rsidRPr="004041E4">
                    <w:rPr>
                      <w:rFonts w:ascii="Book Antiqua" w:eastAsia="Times New Roman" w:hAnsi="Book Antiqua" w:cstheme="majorHAnsi"/>
                      <w:b/>
                      <w:bCs/>
                      <w:sz w:val="20"/>
                      <w:szCs w:val="20"/>
                      <w:lang w:eastAsia="es-CR"/>
                    </w:rPr>
                    <w:t>Junio</w:t>
                  </w:r>
                </w:p>
              </w:tc>
              <w:tc>
                <w:tcPr>
                  <w:tcW w:w="1733" w:type="dxa"/>
                  <w:tcBorders>
                    <w:top w:val="nil"/>
                    <w:left w:val="nil"/>
                    <w:bottom w:val="single" w:sz="4" w:space="0" w:color="auto"/>
                    <w:right w:val="single" w:sz="4" w:space="0" w:color="auto"/>
                  </w:tcBorders>
                  <w:shd w:val="clear" w:color="000000" w:fill="FFFFFF"/>
                  <w:hideMark/>
                </w:tcPr>
                <w:p w14:paraId="122B384D" w14:textId="77777777" w:rsidR="000F2B6D" w:rsidRPr="004041E4" w:rsidRDefault="000F2B6D" w:rsidP="000F2B6D">
                  <w:pPr>
                    <w:spacing w:after="0" w:line="240" w:lineRule="auto"/>
                    <w:jc w:val="center"/>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64 115</w:t>
                  </w:r>
                </w:p>
              </w:tc>
            </w:tr>
            <w:tr w:rsidR="00476961" w:rsidRPr="004041E4" w14:paraId="7BACAD0F" w14:textId="77777777" w:rsidTr="00B644DD">
              <w:trPr>
                <w:trHeight w:val="310"/>
              </w:trPr>
              <w:tc>
                <w:tcPr>
                  <w:tcW w:w="1444" w:type="dxa"/>
                  <w:tcBorders>
                    <w:top w:val="nil"/>
                    <w:left w:val="single" w:sz="4" w:space="0" w:color="auto"/>
                    <w:bottom w:val="single" w:sz="4" w:space="0" w:color="auto"/>
                    <w:right w:val="single" w:sz="4" w:space="0" w:color="auto"/>
                  </w:tcBorders>
                  <w:shd w:val="clear" w:color="000000" w:fill="92D050"/>
                  <w:noWrap/>
                  <w:vAlign w:val="bottom"/>
                  <w:hideMark/>
                </w:tcPr>
                <w:p w14:paraId="01ED7B2F" w14:textId="77777777" w:rsidR="000F2B6D" w:rsidRPr="004041E4" w:rsidRDefault="000F2B6D" w:rsidP="000F2B6D">
                  <w:pPr>
                    <w:spacing w:after="0" w:line="240" w:lineRule="auto"/>
                    <w:rPr>
                      <w:rFonts w:ascii="Book Antiqua" w:eastAsia="Times New Roman" w:hAnsi="Book Antiqua" w:cstheme="majorHAnsi"/>
                      <w:b/>
                      <w:bCs/>
                      <w:sz w:val="20"/>
                      <w:szCs w:val="20"/>
                      <w:lang w:eastAsia="es-CR"/>
                    </w:rPr>
                  </w:pPr>
                  <w:r w:rsidRPr="004041E4">
                    <w:rPr>
                      <w:rFonts w:ascii="Book Antiqua" w:eastAsia="Times New Roman" w:hAnsi="Book Antiqua" w:cstheme="majorHAnsi"/>
                      <w:b/>
                      <w:bCs/>
                      <w:sz w:val="20"/>
                      <w:szCs w:val="20"/>
                      <w:lang w:eastAsia="es-CR"/>
                    </w:rPr>
                    <w:t>Julio</w:t>
                  </w:r>
                </w:p>
              </w:tc>
              <w:tc>
                <w:tcPr>
                  <w:tcW w:w="1733" w:type="dxa"/>
                  <w:tcBorders>
                    <w:top w:val="nil"/>
                    <w:left w:val="nil"/>
                    <w:bottom w:val="single" w:sz="4" w:space="0" w:color="auto"/>
                    <w:right w:val="single" w:sz="4" w:space="0" w:color="auto"/>
                  </w:tcBorders>
                  <w:shd w:val="clear" w:color="000000" w:fill="FFFFFF"/>
                  <w:hideMark/>
                </w:tcPr>
                <w:p w14:paraId="0E9B6CE1" w14:textId="77777777" w:rsidR="000F2B6D" w:rsidRPr="004041E4" w:rsidRDefault="000F2B6D" w:rsidP="000F2B6D">
                  <w:pPr>
                    <w:spacing w:after="0" w:line="240" w:lineRule="auto"/>
                    <w:jc w:val="center"/>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25 992</w:t>
                  </w:r>
                </w:p>
              </w:tc>
            </w:tr>
            <w:tr w:rsidR="00476961" w:rsidRPr="004041E4" w14:paraId="4938C3CB" w14:textId="77777777" w:rsidTr="00B644DD">
              <w:trPr>
                <w:trHeight w:val="310"/>
              </w:trPr>
              <w:tc>
                <w:tcPr>
                  <w:tcW w:w="1444" w:type="dxa"/>
                  <w:tcBorders>
                    <w:top w:val="nil"/>
                    <w:left w:val="single" w:sz="4" w:space="0" w:color="auto"/>
                    <w:bottom w:val="single" w:sz="4" w:space="0" w:color="auto"/>
                    <w:right w:val="single" w:sz="4" w:space="0" w:color="auto"/>
                  </w:tcBorders>
                  <w:shd w:val="clear" w:color="000000" w:fill="92D050"/>
                  <w:noWrap/>
                  <w:vAlign w:val="bottom"/>
                  <w:hideMark/>
                </w:tcPr>
                <w:p w14:paraId="2A780792" w14:textId="77777777" w:rsidR="000F2B6D" w:rsidRPr="004041E4" w:rsidRDefault="000F2B6D" w:rsidP="000F2B6D">
                  <w:pPr>
                    <w:spacing w:after="0" w:line="240" w:lineRule="auto"/>
                    <w:rPr>
                      <w:rFonts w:ascii="Book Antiqua" w:eastAsia="Times New Roman" w:hAnsi="Book Antiqua" w:cstheme="majorHAnsi"/>
                      <w:b/>
                      <w:bCs/>
                      <w:sz w:val="20"/>
                      <w:szCs w:val="20"/>
                      <w:lang w:eastAsia="es-CR"/>
                    </w:rPr>
                  </w:pPr>
                  <w:r w:rsidRPr="004041E4">
                    <w:rPr>
                      <w:rFonts w:ascii="Book Antiqua" w:eastAsia="Times New Roman" w:hAnsi="Book Antiqua" w:cstheme="majorHAnsi"/>
                      <w:b/>
                      <w:bCs/>
                      <w:sz w:val="20"/>
                      <w:szCs w:val="20"/>
                      <w:lang w:eastAsia="es-CR"/>
                    </w:rPr>
                    <w:t>Agosto</w:t>
                  </w:r>
                </w:p>
              </w:tc>
              <w:tc>
                <w:tcPr>
                  <w:tcW w:w="1733" w:type="dxa"/>
                  <w:tcBorders>
                    <w:top w:val="nil"/>
                    <w:left w:val="nil"/>
                    <w:bottom w:val="single" w:sz="4" w:space="0" w:color="auto"/>
                    <w:right w:val="single" w:sz="4" w:space="0" w:color="auto"/>
                  </w:tcBorders>
                  <w:shd w:val="clear" w:color="000000" w:fill="FFFFFF"/>
                  <w:hideMark/>
                </w:tcPr>
                <w:p w14:paraId="59C72DE6" w14:textId="77777777" w:rsidR="000F2B6D" w:rsidRPr="004041E4" w:rsidRDefault="000F2B6D" w:rsidP="000F2B6D">
                  <w:pPr>
                    <w:spacing w:after="0" w:line="240" w:lineRule="auto"/>
                    <w:jc w:val="center"/>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30 483</w:t>
                  </w:r>
                </w:p>
              </w:tc>
            </w:tr>
          </w:tbl>
          <w:p w14:paraId="21BC2A86" w14:textId="77777777" w:rsidR="000F2B6D" w:rsidRPr="004041E4" w:rsidRDefault="000F2B6D" w:rsidP="000F2B6D">
            <w:pPr>
              <w:spacing w:after="200" w:line="240" w:lineRule="auto"/>
              <w:rPr>
                <w:rFonts w:ascii="Book Antiqua" w:eastAsia="Calibri" w:hAnsi="Book Antiqua" w:cstheme="majorHAnsi"/>
                <w:sz w:val="20"/>
                <w:szCs w:val="20"/>
              </w:rPr>
            </w:pPr>
          </w:p>
        </w:tc>
        <w:tc>
          <w:tcPr>
            <w:tcW w:w="2309" w:type="dxa"/>
            <w:shd w:val="clear" w:color="auto" w:fill="auto"/>
          </w:tcPr>
          <w:p w14:paraId="4AB8201C" w14:textId="50B6304B"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 xml:space="preserve">Como se puede notar el servicio de consulta mejoró con </w:t>
            </w:r>
            <w:r w:rsidR="00503766" w:rsidRPr="004041E4">
              <w:rPr>
                <w:rFonts w:ascii="Book Antiqua" w:eastAsia="Calibri" w:hAnsi="Book Antiqua" w:cstheme="majorHAnsi"/>
                <w:sz w:val="20"/>
                <w:szCs w:val="20"/>
              </w:rPr>
              <w:t>Nexus. PJ</w:t>
            </w:r>
            <w:r w:rsidRPr="004041E4">
              <w:rPr>
                <w:rFonts w:ascii="Book Antiqua" w:eastAsia="Calibri" w:hAnsi="Book Antiqua" w:cstheme="majorHAnsi"/>
                <w:sz w:val="20"/>
                <w:szCs w:val="20"/>
              </w:rPr>
              <w:t xml:space="preserve"> lo cual se refleja en el incremento en su uso:</w:t>
            </w:r>
          </w:p>
          <w:tbl>
            <w:tblPr>
              <w:tblStyle w:val="Tablaconcuadrcula2"/>
              <w:tblW w:w="0" w:type="auto"/>
              <w:tblLook w:val="06A0" w:firstRow="1" w:lastRow="0" w:firstColumn="1" w:lastColumn="0" w:noHBand="1" w:noVBand="1"/>
            </w:tblPr>
            <w:tblGrid>
              <w:gridCol w:w="1250"/>
              <w:gridCol w:w="1072"/>
            </w:tblGrid>
            <w:tr w:rsidR="00476961" w:rsidRPr="004041E4" w14:paraId="190479CB" w14:textId="77777777" w:rsidTr="00B644DD">
              <w:trPr>
                <w:trHeight w:val="645"/>
              </w:trPr>
              <w:tc>
                <w:tcPr>
                  <w:tcW w:w="1425" w:type="dxa"/>
                  <w:tcBorders>
                    <w:top w:val="single" w:sz="4" w:space="0" w:color="000000" w:themeColor="text1"/>
                    <w:left w:val="single" w:sz="4" w:space="0" w:color="000000" w:themeColor="text1"/>
                    <w:bottom w:val="single" w:sz="4" w:space="0" w:color="auto"/>
                    <w:right w:val="single" w:sz="4" w:space="0" w:color="auto"/>
                  </w:tcBorders>
                  <w:shd w:val="clear" w:color="auto" w:fill="0070C0"/>
                  <w:vAlign w:val="bottom"/>
                </w:tcPr>
                <w:p w14:paraId="14B4AC50" w14:textId="77777777" w:rsidR="000F2B6D" w:rsidRPr="004041E4" w:rsidRDefault="000F2B6D" w:rsidP="000F2B6D">
                  <w:pPr>
                    <w:spacing w:after="200"/>
                    <w:rPr>
                      <w:rFonts w:ascii="Book Antiqua" w:hAnsi="Book Antiqua" w:cstheme="majorHAnsi"/>
                    </w:rPr>
                  </w:pPr>
                  <w:r w:rsidRPr="004041E4">
                    <w:rPr>
                      <w:rFonts w:ascii="Book Antiqua" w:eastAsia="Arial" w:hAnsi="Book Antiqua" w:cstheme="majorHAnsi"/>
                    </w:rPr>
                    <w:t xml:space="preserve">  </w:t>
                  </w:r>
                </w:p>
              </w:tc>
              <w:tc>
                <w:tcPr>
                  <w:tcW w:w="1714" w:type="dxa"/>
                  <w:tcBorders>
                    <w:top w:val="single" w:sz="4" w:space="0" w:color="000000" w:themeColor="text1"/>
                    <w:left w:val="single" w:sz="4" w:space="0" w:color="auto"/>
                    <w:bottom w:val="single" w:sz="4" w:space="0" w:color="auto"/>
                    <w:right w:val="single" w:sz="4" w:space="0" w:color="000000" w:themeColor="text1"/>
                  </w:tcBorders>
                  <w:shd w:val="clear" w:color="auto" w:fill="0070C0"/>
                  <w:vAlign w:val="bottom"/>
                </w:tcPr>
                <w:p w14:paraId="7243403E" w14:textId="77777777" w:rsidR="000F2B6D" w:rsidRPr="004041E4" w:rsidRDefault="000F2B6D" w:rsidP="000F2B6D">
                  <w:pPr>
                    <w:spacing w:after="200"/>
                    <w:rPr>
                      <w:rFonts w:ascii="Book Antiqua" w:eastAsia="Arial" w:hAnsi="Book Antiqua" w:cstheme="majorHAnsi"/>
                      <w:b/>
                      <w:bCs/>
                    </w:rPr>
                  </w:pPr>
                  <w:r w:rsidRPr="004041E4">
                    <w:rPr>
                      <w:rFonts w:ascii="Book Antiqua" w:eastAsia="Arial" w:hAnsi="Book Antiqua" w:cstheme="majorHAnsi"/>
                      <w:b/>
                      <w:bCs/>
                    </w:rPr>
                    <w:t xml:space="preserve">Cantidad </w:t>
                  </w:r>
                  <w:proofErr w:type="gramStart"/>
                  <w:r w:rsidRPr="004041E4">
                    <w:rPr>
                      <w:rFonts w:ascii="Book Antiqua" w:eastAsia="Arial" w:hAnsi="Book Antiqua" w:cstheme="majorHAnsi"/>
                      <w:b/>
                      <w:bCs/>
                    </w:rPr>
                    <w:t>de  consultas</w:t>
                  </w:r>
                  <w:proofErr w:type="gramEnd"/>
                  <w:r w:rsidRPr="004041E4">
                    <w:rPr>
                      <w:rFonts w:ascii="Book Antiqua" w:eastAsia="Arial" w:hAnsi="Book Antiqua" w:cstheme="majorHAnsi"/>
                      <w:b/>
                      <w:bCs/>
                    </w:rPr>
                    <w:t xml:space="preserve">  al </w:t>
                  </w:r>
                  <w:proofErr w:type="spellStart"/>
                  <w:r w:rsidRPr="004041E4">
                    <w:rPr>
                      <w:rFonts w:ascii="Book Antiqua" w:eastAsia="Arial" w:hAnsi="Book Antiqua" w:cstheme="majorHAnsi"/>
                      <w:b/>
                      <w:bCs/>
                    </w:rPr>
                    <w:t>Nexus.PJ</w:t>
                  </w:r>
                  <w:proofErr w:type="spellEnd"/>
                  <w:r w:rsidRPr="004041E4">
                    <w:rPr>
                      <w:rFonts w:ascii="Book Antiqua" w:eastAsia="Arial" w:hAnsi="Book Antiqua" w:cstheme="majorHAnsi"/>
                      <w:b/>
                      <w:bCs/>
                    </w:rPr>
                    <w:t xml:space="preserve">  en el 2019</w:t>
                  </w:r>
                </w:p>
              </w:tc>
            </w:tr>
            <w:tr w:rsidR="00476961" w:rsidRPr="004041E4" w14:paraId="73DADD4C" w14:textId="77777777" w:rsidTr="00B644DD">
              <w:trPr>
                <w:trHeight w:val="404"/>
              </w:trPr>
              <w:tc>
                <w:tcPr>
                  <w:tcW w:w="1425" w:type="dxa"/>
                  <w:tcBorders>
                    <w:top w:val="single" w:sz="4" w:space="0" w:color="auto"/>
                    <w:left w:val="single" w:sz="4" w:space="0" w:color="000000" w:themeColor="text1"/>
                    <w:bottom w:val="single" w:sz="4" w:space="0" w:color="auto"/>
                    <w:right w:val="single" w:sz="4" w:space="0" w:color="auto"/>
                  </w:tcBorders>
                  <w:shd w:val="clear" w:color="auto" w:fill="92D050"/>
                  <w:vAlign w:val="bottom"/>
                </w:tcPr>
                <w:p w14:paraId="5BC1308B"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t xml:space="preserve">Enero </w:t>
                  </w:r>
                </w:p>
              </w:tc>
              <w:tc>
                <w:tcPr>
                  <w:tcW w:w="1714" w:type="dxa"/>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1D702F7F" w14:textId="77777777" w:rsidR="000F2B6D" w:rsidRPr="004041E4" w:rsidRDefault="000F2B6D" w:rsidP="000F2B6D">
                  <w:pPr>
                    <w:jc w:val="center"/>
                    <w:rPr>
                      <w:rFonts w:ascii="Book Antiqua" w:eastAsia="Times New Roman" w:hAnsi="Book Antiqua" w:cstheme="majorHAnsi"/>
                    </w:rPr>
                  </w:pPr>
                  <w:r w:rsidRPr="004041E4">
                    <w:rPr>
                      <w:rFonts w:ascii="Book Antiqua" w:eastAsia="Times New Roman" w:hAnsi="Book Antiqua" w:cstheme="majorHAnsi"/>
                    </w:rPr>
                    <w:t xml:space="preserve"> 83.863   </w:t>
                  </w:r>
                </w:p>
              </w:tc>
            </w:tr>
            <w:tr w:rsidR="00476961" w:rsidRPr="004041E4" w14:paraId="38B81427" w14:textId="77777777" w:rsidTr="00B644DD">
              <w:trPr>
                <w:trHeight w:val="269"/>
              </w:trPr>
              <w:tc>
                <w:tcPr>
                  <w:tcW w:w="1425" w:type="dxa"/>
                  <w:tcBorders>
                    <w:top w:val="single" w:sz="4" w:space="0" w:color="auto"/>
                    <w:left w:val="single" w:sz="4" w:space="0" w:color="000000" w:themeColor="text1"/>
                    <w:bottom w:val="single" w:sz="4" w:space="0" w:color="auto"/>
                    <w:right w:val="single" w:sz="4" w:space="0" w:color="auto"/>
                  </w:tcBorders>
                  <w:shd w:val="clear" w:color="auto" w:fill="92D050"/>
                  <w:vAlign w:val="bottom"/>
                </w:tcPr>
                <w:p w14:paraId="2E68955C"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t xml:space="preserve">Febrero </w:t>
                  </w:r>
                </w:p>
              </w:tc>
              <w:tc>
                <w:tcPr>
                  <w:tcW w:w="1714" w:type="dxa"/>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7D36C1DC" w14:textId="77777777" w:rsidR="000F2B6D" w:rsidRPr="004041E4" w:rsidRDefault="000F2B6D" w:rsidP="000F2B6D">
                  <w:pPr>
                    <w:jc w:val="center"/>
                    <w:rPr>
                      <w:rFonts w:ascii="Book Antiqua" w:eastAsia="Times New Roman" w:hAnsi="Book Antiqua" w:cstheme="majorHAnsi"/>
                    </w:rPr>
                  </w:pPr>
                  <w:r w:rsidRPr="004041E4">
                    <w:rPr>
                      <w:rFonts w:ascii="Book Antiqua" w:eastAsia="Times New Roman" w:hAnsi="Book Antiqua" w:cstheme="majorHAnsi"/>
                    </w:rPr>
                    <w:t xml:space="preserve"> 144.458   </w:t>
                  </w:r>
                </w:p>
              </w:tc>
            </w:tr>
            <w:tr w:rsidR="00476961" w:rsidRPr="004041E4" w14:paraId="5D53665E" w14:textId="77777777" w:rsidTr="00B644DD">
              <w:trPr>
                <w:trHeight w:val="341"/>
              </w:trPr>
              <w:tc>
                <w:tcPr>
                  <w:tcW w:w="1425" w:type="dxa"/>
                  <w:tcBorders>
                    <w:top w:val="single" w:sz="4" w:space="0" w:color="auto"/>
                    <w:left w:val="single" w:sz="4" w:space="0" w:color="000000" w:themeColor="text1"/>
                    <w:bottom w:val="single" w:sz="4" w:space="0" w:color="auto"/>
                    <w:right w:val="single" w:sz="4" w:space="0" w:color="auto"/>
                  </w:tcBorders>
                  <w:shd w:val="clear" w:color="auto" w:fill="92D050"/>
                  <w:vAlign w:val="bottom"/>
                </w:tcPr>
                <w:p w14:paraId="08E9E022"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t xml:space="preserve">Marzo </w:t>
                  </w:r>
                </w:p>
              </w:tc>
              <w:tc>
                <w:tcPr>
                  <w:tcW w:w="1714" w:type="dxa"/>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0F48222A" w14:textId="77777777" w:rsidR="000F2B6D" w:rsidRPr="004041E4" w:rsidRDefault="000F2B6D" w:rsidP="000F2B6D">
                  <w:pPr>
                    <w:jc w:val="center"/>
                    <w:rPr>
                      <w:rFonts w:ascii="Book Antiqua" w:eastAsia="Times New Roman" w:hAnsi="Book Antiqua" w:cstheme="majorHAnsi"/>
                    </w:rPr>
                  </w:pPr>
                  <w:r w:rsidRPr="004041E4">
                    <w:rPr>
                      <w:rFonts w:ascii="Book Antiqua" w:eastAsia="Times New Roman" w:hAnsi="Book Antiqua" w:cstheme="majorHAnsi"/>
                    </w:rPr>
                    <w:t xml:space="preserve"> 177.866   </w:t>
                  </w:r>
                </w:p>
              </w:tc>
            </w:tr>
            <w:tr w:rsidR="00476961" w:rsidRPr="004041E4" w14:paraId="1155DC2E" w14:textId="77777777" w:rsidTr="00B644DD">
              <w:trPr>
                <w:trHeight w:val="251"/>
              </w:trPr>
              <w:tc>
                <w:tcPr>
                  <w:tcW w:w="1425" w:type="dxa"/>
                  <w:tcBorders>
                    <w:top w:val="single" w:sz="4" w:space="0" w:color="auto"/>
                    <w:left w:val="single" w:sz="4" w:space="0" w:color="000000" w:themeColor="text1"/>
                    <w:bottom w:val="single" w:sz="4" w:space="0" w:color="auto"/>
                    <w:right w:val="single" w:sz="4" w:space="0" w:color="auto"/>
                  </w:tcBorders>
                  <w:shd w:val="clear" w:color="auto" w:fill="92D050"/>
                  <w:vAlign w:val="bottom"/>
                </w:tcPr>
                <w:p w14:paraId="638B1E6E"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t xml:space="preserve">Abril </w:t>
                  </w:r>
                </w:p>
              </w:tc>
              <w:tc>
                <w:tcPr>
                  <w:tcW w:w="1714" w:type="dxa"/>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6B1B4C95" w14:textId="77777777" w:rsidR="000F2B6D" w:rsidRPr="004041E4" w:rsidRDefault="000F2B6D" w:rsidP="000F2B6D">
                  <w:pPr>
                    <w:jc w:val="center"/>
                    <w:rPr>
                      <w:rFonts w:ascii="Book Antiqua" w:eastAsia="Times New Roman" w:hAnsi="Book Antiqua" w:cstheme="majorHAnsi"/>
                    </w:rPr>
                  </w:pPr>
                  <w:r w:rsidRPr="004041E4">
                    <w:rPr>
                      <w:rFonts w:ascii="Book Antiqua" w:eastAsia="Times New Roman" w:hAnsi="Book Antiqua" w:cstheme="majorHAnsi"/>
                    </w:rPr>
                    <w:t xml:space="preserve"> 175.088   </w:t>
                  </w:r>
                </w:p>
              </w:tc>
            </w:tr>
            <w:tr w:rsidR="00476961" w:rsidRPr="004041E4" w14:paraId="4808E27F" w14:textId="77777777" w:rsidTr="00B644DD">
              <w:trPr>
                <w:trHeight w:val="323"/>
              </w:trPr>
              <w:tc>
                <w:tcPr>
                  <w:tcW w:w="1425" w:type="dxa"/>
                  <w:tcBorders>
                    <w:top w:val="single" w:sz="4" w:space="0" w:color="auto"/>
                    <w:left w:val="single" w:sz="4" w:space="0" w:color="000000" w:themeColor="text1"/>
                    <w:bottom w:val="single" w:sz="4" w:space="0" w:color="auto"/>
                    <w:right w:val="single" w:sz="4" w:space="0" w:color="auto"/>
                  </w:tcBorders>
                  <w:shd w:val="clear" w:color="auto" w:fill="92D050"/>
                  <w:vAlign w:val="bottom"/>
                </w:tcPr>
                <w:p w14:paraId="25EC817E"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t xml:space="preserve">Mayo </w:t>
                  </w:r>
                </w:p>
              </w:tc>
              <w:tc>
                <w:tcPr>
                  <w:tcW w:w="1714" w:type="dxa"/>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7D307BC3" w14:textId="77777777" w:rsidR="000F2B6D" w:rsidRPr="004041E4" w:rsidRDefault="000F2B6D" w:rsidP="000F2B6D">
                  <w:pPr>
                    <w:jc w:val="center"/>
                    <w:rPr>
                      <w:rFonts w:ascii="Book Antiqua" w:eastAsia="Times New Roman" w:hAnsi="Book Antiqua" w:cstheme="majorHAnsi"/>
                    </w:rPr>
                  </w:pPr>
                  <w:r w:rsidRPr="004041E4">
                    <w:rPr>
                      <w:rFonts w:ascii="Book Antiqua" w:eastAsia="Times New Roman" w:hAnsi="Book Antiqua" w:cstheme="majorHAnsi"/>
                    </w:rPr>
                    <w:t xml:space="preserve"> 260.533   </w:t>
                  </w:r>
                </w:p>
              </w:tc>
            </w:tr>
            <w:tr w:rsidR="00476961" w:rsidRPr="004041E4" w14:paraId="72EA96B3" w14:textId="77777777" w:rsidTr="00B644DD">
              <w:trPr>
                <w:trHeight w:val="314"/>
              </w:trPr>
              <w:tc>
                <w:tcPr>
                  <w:tcW w:w="1425" w:type="dxa"/>
                  <w:tcBorders>
                    <w:top w:val="single" w:sz="4" w:space="0" w:color="auto"/>
                    <w:left w:val="single" w:sz="4" w:space="0" w:color="000000" w:themeColor="text1"/>
                    <w:bottom w:val="single" w:sz="4" w:space="0" w:color="auto"/>
                    <w:right w:val="single" w:sz="4" w:space="0" w:color="auto"/>
                  </w:tcBorders>
                  <w:shd w:val="clear" w:color="auto" w:fill="92D050"/>
                  <w:vAlign w:val="bottom"/>
                </w:tcPr>
                <w:p w14:paraId="17E60951"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t xml:space="preserve">Junio </w:t>
                  </w:r>
                </w:p>
              </w:tc>
              <w:tc>
                <w:tcPr>
                  <w:tcW w:w="1714" w:type="dxa"/>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6F002078" w14:textId="77777777" w:rsidR="000F2B6D" w:rsidRPr="004041E4" w:rsidRDefault="000F2B6D" w:rsidP="000F2B6D">
                  <w:pPr>
                    <w:jc w:val="center"/>
                    <w:rPr>
                      <w:rFonts w:ascii="Book Antiqua" w:eastAsia="Times New Roman" w:hAnsi="Book Antiqua" w:cstheme="majorHAnsi"/>
                    </w:rPr>
                  </w:pPr>
                  <w:r w:rsidRPr="004041E4">
                    <w:rPr>
                      <w:rFonts w:ascii="Book Antiqua" w:eastAsia="Times New Roman" w:hAnsi="Book Antiqua" w:cstheme="majorHAnsi"/>
                    </w:rPr>
                    <w:t xml:space="preserve"> 290.479   </w:t>
                  </w:r>
                </w:p>
              </w:tc>
            </w:tr>
            <w:tr w:rsidR="00476961" w:rsidRPr="004041E4" w14:paraId="65A1A28E" w14:textId="77777777" w:rsidTr="00B644DD">
              <w:trPr>
                <w:trHeight w:val="359"/>
              </w:trPr>
              <w:tc>
                <w:tcPr>
                  <w:tcW w:w="1425" w:type="dxa"/>
                  <w:tcBorders>
                    <w:top w:val="single" w:sz="4" w:space="0" w:color="auto"/>
                    <w:left w:val="single" w:sz="4" w:space="0" w:color="000000" w:themeColor="text1"/>
                    <w:bottom w:val="single" w:sz="4" w:space="0" w:color="auto"/>
                    <w:right w:val="single" w:sz="4" w:space="0" w:color="auto"/>
                  </w:tcBorders>
                  <w:shd w:val="clear" w:color="auto" w:fill="92D050"/>
                  <w:vAlign w:val="bottom"/>
                </w:tcPr>
                <w:p w14:paraId="2CA43BA7"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lastRenderedPageBreak/>
                    <w:t xml:space="preserve">Julio </w:t>
                  </w:r>
                </w:p>
              </w:tc>
              <w:tc>
                <w:tcPr>
                  <w:tcW w:w="1714" w:type="dxa"/>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33913B6D" w14:textId="77777777" w:rsidR="000F2B6D" w:rsidRPr="004041E4" w:rsidRDefault="000F2B6D" w:rsidP="000F2B6D">
                  <w:pPr>
                    <w:jc w:val="center"/>
                    <w:rPr>
                      <w:rFonts w:ascii="Book Antiqua" w:eastAsia="Times New Roman" w:hAnsi="Book Antiqua" w:cstheme="majorHAnsi"/>
                    </w:rPr>
                  </w:pPr>
                  <w:r w:rsidRPr="004041E4">
                    <w:rPr>
                      <w:rFonts w:ascii="Book Antiqua" w:eastAsia="Times New Roman" w:hAnsi="Book Antiqua" w:cstheme="majorHAnsi"/>
                    </w:rPr>
                    <w:t xml:space="preserve"> 299.508   </w:t>
                  </w:r>
                </w:p>
              </w:tc>
            </w:tr>
            <w:tr w:rsidR="00476961" w:rsidRPr="004041E4" w14:paraId="21D20EF1" w14:textId="77777777" w:rsidTr="00B644DD">
              <w:trPr>
                <w:trHeight w:val="206"/>
              </w:trPr>
              <w:tc>
                <w:tcPr>
                  <w:tcW w:w="1425" w:type="dxa"/>
                  <w:tcBorders>
                    <w:top w:val="single" w:sz="4" w:space="0" w:color="auto"/>
                    <w:left w:val="single" w:sz="4" w:space="0" w:color="000000" w:themeColor="text1"/>
                    <w:bottom w:val="single" w:sz="4" w:space="0" w:color="000000" w:themeColor="text1"/>
                    <w:right w:val="single" w:sz="4" w:space="0" w:color="auto"/>
                  </w:tcBorders>
                  <w:shd w:val="clear" w:color="auto" w:fill="92D050"/>
                  <w:vAlign w:val="bottom"/>
                </w:tcPr>
                <w:p w14:paraId="04E61940"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t xml:space="preserve">Agosto </w:t>
                  </w:r>
                </w:p>
              </w:tc>
              <w:tc>
                <w:tcPr>
                  <w:tcW w:w="1714" w:type="dxa"/>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0A6362CD" w14:textId="77777777" w:rsidR="000F2B6D" w:rsidRPr="004041E4" w:rsidRDefault="000F2B6D" w:rsidP="000F2B6D">
                  <w:pPr>
                    <w:jc w:val="center"/>
                    <w:rPr>
                      <w:rFonts w:ascii="Book Antiqua" w:eastAsia="Times New Roman" w:hAnsi="Book Antiqua" w:cstheme="majorHAnsi"/>
                    </w:rPr>
                  </w:pPr>
                  <w:r w:rsidRPr="004041E4">
                    <w:rPr>
                      <w:rFonts w:ascii="Book Antiqua" w:eastAsia="Times New Roman" w:hAnsi="Book Antiqua" w:cstheme="majorHAnsi"/>
                    </w:rPr>
                    <w:t xml:space="preserve"> 278.547   </w:t>
                  </w:r>
                </w:p>
              </w:tc>
            </w:tr>
            <w:tr w:rsidR="00476961" w:rsidRPr="004041E4" w14:paraId="6AFBC9AD" w14:textId="77777777" w:rsidTr="00B644DD">
              <w:trPr>
                <w:trHeight w:val="278"/>
              </w:trPr>
              <w:tc>
                <w:tcPr>
                  <w:tcW w:w="1425" w:type="dxa"/>
                  <w:tcBorders>
                    <w:top w:val="single" w:sz="4" w:space="0" w:color="000000" w:themeColor="text1"/>
                    <w:left w:val="single" w:sz="4" w:space="0" w:color="000000" w:themeColor="text1"/>
                    <w:bottom w:val="single" w:sz="4" w:space="0" w:color="000000" w:themeColor="text1"/>
                    <w:right w:val="single" w:sz="4" w:space="0" w:color="auto"/>
                  </w:tcBorders>
                  <w:shd w:val="clear" w:color="auto" w:fill="92D050"/>
                  <w:vAlign w:val="bottom"/>
                </w:tcPr>
                <w:p w14:paraId="1293FD6F"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t>Setiembre</w:t>
                  </w:r>
                </w:p>
              </w:tc>
              <w:tc>
                <w:tcPr>
                  <w:tcW w:w="1714" w:type="dxa"/>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526E428C" w14:textId="77777777" w:rsidR="000F2B6D" w:rsidRPr="004041E4" w:rsidRDefault="000F2B6D" w:rsidP="000F2B6D">
                  <w:pPr>
                    <w:jc w:val="center"/>
                    <w:rPr>
                      <w:rFonts w:ascii="Book Antiqua" w:eastAsia="Times New Roman" w:hAnsi="Book Antiqua" w:cstheme="majorHAnsi"/>
                    </w:rPr>
                  </w:pPr>
                  <w:r w:rsidRPr="004041E4">
                    <w:rPr>
                      <w:rFonts w:ascii="Book Antiqua" w:eastAsia="Times New Roman" w:hAnsi="Book Antiqua" w:cstheme="majorHAnsi"/>
                    </w:rPr>
                    <w:t xml:space="preserve"> 280.560   </w:t>
                  </w:r>
                </w:p>
              </w:tc>
            </w:tr>
            <w:tr w:rsidR="00476961" w:rsidRPr="004041E4" w14:paraId="0B26FF63" w14:textId="77777777" w:rsidTr="00B644DD">
              <w:trPr>
                <w:trHeight w:val="359"/>
              </w:trPr>
              <w:tc>
                <w:tcPr>
                  <w:tcW w:w="1425" w:type="dxa"/>
                  <w:tcBorders>
                    <w:top w:val="single" w:sz="4" w:space="0" w:color="000000" w:themeColor="text1"/>
                    <w:left w:val="single" w:sz="4" w:space="0" w:color="000000" w:themeColor="text1"/>
                    <w:bottom w:val="single" w:sz="4" w:space="0" w:color="000000" w:themeColor="text1"/>
                    <w:right w:val="single" w:sz="4" w:space="0" w:color="auto"/>
                  </w:tcBorders>
                  <w:shd w:val="clear" w:color="auto" w:fill="92D050"/>
                  <w:vAlign w:val="bottom"/>
                </w:tcPr>
                <w:p w14:paraId="5874E35D"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t>Octubre</w:t>
                  </w:r>
                </w:p>
              </w:tc>
              <w:tc>
                <w:tcPr>
                  <w:tcW w:w="1714" w:type="dxa"/>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174347D2" w14:textId="77777777" w:rsidR="000F2B6D" w:rsidRPr="004041E4" w:rsidRDefault="000F2B6D" w:rsidP="000F2B6D">
                  <w:pPr>
                    <w:jc w:val="center"/>
                    <w:rPr>
                      <w:rFonts w:ascii="Book Antiqua" w:eastAsia="Times New Roman" w:hAnsi="Book Antiqua" w:cstheme="majorHAnsi"/>
                    </w:rPr>
                  </w:pPr>
                  <w:r w:rsidRPr="004041E4">
                    <w:rPr>
                      <w:rFonts w:ascii="Book Antiqua" w:eastAsia="Times New Roman" w:hAnsi="Book Antiqua" w:cstheme="majorHAnsi"/>
                    </w:rPr>
                    <w:t xml:space="preserve"> 284.699   </w:t>
                  </w:r>
                </w:p>
              </w:tc>
            </w:tr>
            <w:tr w:rsidR="00476961" w:rsidRPr="004041E4" w14:paraId="0D8D34C0" w14:textId="77777777" w:rsidTr="00B644DD">
              <w:trPr>
                <w:trHeight w:val="341"/>
              </w:trPr>
              <w:tc>
                <w:tcPr>
                  <w:tcW w:w="1425" w:type="dxa"/>
                  <w:tcBorders>
                    <w:top w:val="single" w:sz="4" w:space="0" w:color="000000" w:themeColor="text1"/>
                    <w:left w:val="single" w:sz="4" w:space="0" w:color="000000" w:themeColor="text1"/>
                    <w:bottom w:val="single" w:sz="4" w:space="0" w:color="000000" w:themeColor="text1"/>
                    <w:right w:val="single" w:sz="4" w:space="0" w:color="auto"/>
                  </w:tcBorders>
                  <w:shd w:val="clear" w:color="auto" w:fill="92D050"/>
                  <w:vAlign w:val="bottom"/>
                </w:tcPr>
                <w:p w14:paraId="72202000"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t>Noviembre</w:t>
                  </w:r>
                </w:p>
              </w:tc>
              <w:tc>
                <w:tcPr>
                  <w:tcW w:w="1714" w:type="dxa"/>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55789231" w14:textId="77777777" w:rsidR="000F2B6D" w:rsidRPr="004041E4" w:rsidRDefault="000F2B6D" w:rsidP="000F2B6D">
                  <w:pPr>
                    <w:jc w:val="center"/>
                    <w:rPr>
                      <w:rFonts w:ascii="Book Antiqua" w:eastAsia="Times New Roman" w:hAnsi="Book Antiqua" w:cstheme="majorHAnsi"/>
                    </w:rPr>
                  </w:pPr>
                  <w:r w:rsidRPr="004041E4">
                    <w:rPr>
                      <w:rFonts w:ascii="Book Antiqua" w:eastAsia="Times New Roman" w:hAnsi="Book Antiqua" w:cstheme="majorHAnsi"/>
                    </w:rPr>
                    <w:t xml:space="preserve"> 270.292   </w:t>
                  </w:r>
                </w:p>
              </w:tc>
            </w:tr>
            <w:tr w:rsidR="00476961" w:rsidRPr="004041E4" w14:paraId="1946B33A" w14:textId="77777777" w:rsidTr="00B644DD">
              <w:trPr>
                <w:trHeight w:val="269"/>
              </w:trPr>
              <w:tc>
                <w:tcPr>
                  <w:tcW w:w="1425" w:type="dxa"/>
                  <w:tcBorders>
                    <w:top w:val="single" w:sz="4" w:space="0" w:color="000000" w:themeColor="text1"/>
                    <w:left w:val="single" w:sz="4" w:space="0" w:color="000000" w:themeColor="text1"/>
                    <w:bottom w:val="single" w:sz="4" w:space="0" w:color="000000" w:themeColor="text1"/>
                    <w:right w:val="single" w:sz="4" w:space="0" w:color="auto"/>
                  </w:tcBorders>
                  <w:shd w:val="clear" w:color="auto" w:fill="92D050"/>
                  <w:vAlign w:val="bottom"/>
                </w:tcPr>
                <w:p w14:paraId="7D2D6025"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t>Diciembre</w:t>
                  </w:r>
                </w:p>
              </w:tc>
              <w:tc>
                <w:tcPr>
                  <w:tcW w:w="1714" w:type="dxa"/>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50CE66B3" w14:textId="77777777" w:rsidR="000F2B6D" w:rsidRPr="004041E4" w:rsidRDefault="000F2B6D" w:rsidP="000F2B6D">
                  <w:pPr>
                    <w:jc w:val="center"/>
                    <w:rPr>
                      <w:rFonts w:ascii="Book Antiqua" w:hAnsi="Book Antiqua" w:cstheme="majorHAnsi"/>
                    </w:rPr>
                  </w:pPr>
                  <w:r w:rsidRPr="004041E4">
                    <w:rPr>
                      <w:rFonts w:ascii="Book Antiqua" w:eastAsia="Arial" w:hAnsi="Book Antiqua" w:cstheme="majorHAnsi"/>
                    </w:rPr>
                    <w:t xml:space="preserve"> </w:t>
                  </w:r>
                  <w:r w:rsidRPr="004041E4">
                    <w:rPr>
                      <w:rFonts w:ascii="Book Antiqua" w:eastAsia="Times New Roman" w:hAnsi="Book Antiqua" w:cstheme="majorHAnsi"/>
                    </w:rPr>
                    <w:t>163.734</w:t>
                  </w:r>
                  <w:r w:rsidRPr="004041E4">
                    <w:rPr>
                      <w:rFonts w:ascii="Book Antiqua" w:eastAsia="Arial" w:hAnsi="Book Antiqua" w:cstheme="majorHAnsi"/>
                    </w:rPr>
                    <w:t xml:space="preserve">   </w:t>
                  </w:r>
                </w:p>
              </w:tc>
            </w:tr>
          </w:tbl>
          <w:p w14:paraId="48567583" w14:textId="77777777" w:rsidR="000F2B6D" w:rsidRPr="004041E4" w:rsidRDefault="000F2B6D" w:rsidP="000F2B6D">
            <w:pPr>
              <w:spacing w:after="200" w:line="240" w:lineRule="auto"/>
              <w:rPr>
                <w:rFonts w:ascii="Book Antiqua" w:eastAsia="Calibri" w:hAnsi="Book Antiqua" w:cstheme="majorHAnsi"/>
                <w:sz w:val="20"/>
                <w:szCs w:val="20"/>
              </w:rPr>
            </w:pPr>
          </w:p>
        </w:tc>
        <w:tc>
          <w:tcPr>
            <w:tcW w:w="2343" w:type="dxa"/>
            <w:shd w:val="clear" w:color="auto" w:fill="auto"/>
          </w:tcPr>
          <w:p w14:paraId="37E6FA55"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lastRenderedPageBreak/>
              <w:t xml:space="preserve">Estadísticas de consultas en el 2020, se nota que continúa el incremento de </w:t>
            </w:r>
            <w:proofErr w:type="gramStart"/>
            <w:r w:rsidRPr="004041E4">
              <w:rPr>
                <w:rFonts w:ascii="Book Antiqua" w:eastAsia="Calibri" w:hAnsi="Book Antiqua" w:cstheme="majorHAnsi"/>
                <w:sz w:val="20"/>
                <w:szCs w:val="20"/>
              </w:rPr>
              <w:t>las mismas</w:t>
            </w:r>
            <w:proofErr w:type="gramEnd"/>
            <w:r w:rsidRPr="004041E4">
              <w:rPr>
                <w:rFonts w:ascii="Book Antiqua" w:eastAsia="Calibri" w:hAnsi="Book Antiqua" w:cstheme="majorHAnsi"/>
                <w:sz w:val="20"/>
                <w:szCs w:val="20"/>
              </w:rPr>
              <w:t xml:space="preserve"> en relación al año anterior:       </w:t>
            </w:r>
          </w:p>
          <w:tbl>
            <w:tblPr>
              <w:tblStyle w:val="Tablaconcuadrcula2"/>
              <w:tblW w:w="0" w:type="auto"/>
              <w:tblLook w:val="06A0" w:firstRow="1" w:lastRow="0" w:firstColumn="1" w:lastColumn="0" w:noHBand="1" w:noVBand="1"/>
            </w:tblPr>
            <w:tblGrid>
              <w:gridCol w:w="1250"/>
              <w:gridCol w:w="1072"/>
            </w:tblGrid>
            <w:tr w:rsidR="00476961" w:rsidRPr="004041E4" w14:paraId="3D375412" w14:textId="77777777" w:rsidTr="00B644DD">
              <w:trPr>
                <w:trHeight w:val="645"/>
              </w:trPr>
              <w:tc>
                <w:tcPr>
                  <w:tcW w:w="1457" w:type="dxa"/>
                  <w:tcBorders>
                    <w:top w:val="single" w:sz="4" w:space="0" w:color="000000" w:themeColor="text1"/>
                    <w:left w:val="single" w:sz="4" w:space="0" w:color="000000" w:themeColor="text1"/>
                    <w:bottom w:val="single" w:sz="4" w:space="0" w:color="auto"/>
                    <w:right w:val="single" w:sz="4" w:space="0" w:color="auto"/>
                  </w:tcBorders>
                  <w:shd w:val="clear" w:color="auto" w:fill="0070C0"/>
                  <w:vAlign w:val="bottom"/>
                </w:tcPr>
                <w:p w14:paraId="331E5D41" w14:textId="77777777" w:rsidR="000F2B6D" w:rsidRPr="004041E4" w:rsidRDefault="000F2B6D" w:rsidP="000F2B6D">
                  <w:pPr>
                    <w:spacing w:after="200"/>
                    <w:rPr>
                      <w:rFonts w:ascii="Book Antiqua" w:hAnsi="Book Antiqua" w:cstheme="majorHAnsi"/>
                    </w:rPr>
                  </w:pPr>
                  <w:r w:rsidRPr="004041E4">
                    <w:rPr>
                      <w:rFonts w:ascii="Book Antiqua" w:eastAsia="Arial" w:hAnsi="Book Antiqua" w:cstheme="majorHAnsi"/>
                    </w:rPr>
                    <w:t xml:space="preserve">  </w:t>
                  </w:r>
                </w:p>
              </w:tc>
              <w:tc>
                <w:tcPr>
                  <w:tcW w:w="1549" w:type="dxa"/>
                  <w:tcBorders>
                    <w:top w:val="single" w:sz="4" w:space="0" w:color="000000" w:themeColor="text1"/>
                    <w:left w:val="single" w:sz="4" w:space="0" w:color="auto"/>
                    <w:bottom w:val="single" w:sz="4" w:space="0" w:color="auto"/>
                    <w:right w:val="single" w:sz="4" w:space="0" w:color="000000" w:themeColor="text1"/>
                  </w:tcBorders>
                  <w:shd w:val="clear" w:color="auto" w:fill="0070C0"/>
                  <w:vAlign w:val="bottom"/>
                </w:tcPr>
                <w:p w14:paraId="2EEC604E" w14:textId="77777777" w:rsidR="000F2B6D" w:rsidRPr="004041E4" w:rsidRDefault="000F2B6D" w:rsidP="000F2B6D">
                  <w:pPr>
                    <w:spacing w:after="200"/>
                    <w:rPr>
                      <w:rFonts w:ascii="Book Antiqua" w:hAnsi="Book Antiqua" w:cstheme="majorHAnsi"/>
                    </w:rPr>
                  </w:pPr>
                  <w:r w:rsidRPr="004041E4">
                    <w:rPr>
                      <w:rFonts w:ascii="Book Antiqua" w:eastAsia="Arial" w:hAnsi="Book Antiqua" w:cstheme="majorHAnsi"/>
                      <w:b/>
                      <w:bCs/>
                    </w:rPr>
                    <w:t xml:space="preserve">Cantidad </w:t>
                  </w:r>
                  <w:proofErr w:type="gramStart"/>
                  <w:r w:rsidRPr="004041E4">
                    <w:rPr>
                      <w:rFonts w:ascii="Book Antiqua" w:eastAsia="Arial" w:hAnsi="Book Antiqua" w:cstheme="majorHAnsi"/>
                      <w:b/>
                      <w:bCs/>
                    </w:rPr>
                    <w:t>de  consultas</w:t>
                  </w:r>
                  <w:proofErr w:type="gramEnd"/>
                  <w:r w:rsidRPr="004041E4">
                    <w:rPr>
                      <w:rFonts w:ascii="Book Antiqua" w:eastAsia="Arial" w:hAnsi="Book Antiqua" w:cstheme="majorHAnsi"/>
                      <w:b/>
                      <w:bCs/>
                    </w:rPr>
                    <w:t xml:space="preserve">  al </w:t>
                  </w:r>
                  <w:proofErr w:type="spellStart"/>
                  <w:r w:rsidRPr="004041E4">
                    <w:rPr>
                      <w:rFonts w:ascii="Book Antiqua" w:eastAsia="Arial" w:hAnsi="Book Antiqua" w:cstheme="majorHAnsi"/>
                      <w:b/>
                      <w:bCs/>
                    </w:rPr>
                    <w:t>Nexus.PJ</w:t>
                  </w:r>
                  <w:proofErr w:type="spellEnd"/>
                  <w:r w:rsidRPr="004041E4">
                    <w:rPr>
                      <w:rFonts w:ascii="Book Antiqua" w:eastAsia="Arial" w:hAnsi="Book Antiqua" w:cstheme="majorHAnsi"/>
                      <w:b/>
                      <w:bCs/>
                    </w:rPr>
                    <w:t xml:space="preserve"> en el 2020 </w:t>
                  </w:r>
                </w:p>
              </w:tc>
            </w:tr>
            <w:tr w:rsidR="00476961" w:rsidRPr="004041E4" w14:paraId="255C0AAA" w14:textId="77777777" w:rsidTr="00B644DD">
              <w:trPr>
                <w:trHeight w:val="450"/>
              </w:trPr>
              <w:tc>
                <w:tcPr>
                  <w:tcW w:w="1457" w:type="dxa"/>
                  <w:tcBorders>
                    <w:top w:val="single" w:sz="4" w:space="0" w:color="auto"/>
                    <w:left w:val="single" w:sz="4" w:space="0" w:color="000000" w:themeColor="text1"/>
                    <w:bottom w:val="single" w:sz="4" w:space="0" w:color="auto"/>
                    <w:right w:val="single" w:sz="4" w:space="0" w:color="auto"/>
                  </w:tcBorders>
                  <w:shd w:val="clear" w:color="auto" w:fill="92D050"/>
                  <w:vAlign w:val="bottom"/>
                </w:tcPr>
                <w:p w14:paraId="0EA1182D"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t xml:space="preserve">Enero </w:t>
                  </w:r>
                </w:p>
              </w:tc>
              <w:tc>
                <w:tcPr>
                  <w:tcW w:w="1549" w:type="dxa"/>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55291D76" w14:textId="77777777" w:rsidR="000F2B6D" w:rsidRPr="004041E4" w:rsidRDefault="000F2B6D" w:rsidP="000F2B6D">
                  <w:pPr>
                    <w:jc w:val="center"/>
                    <w:rPr>
                      <w:rFonts w:ascii="Book Antiqua" w:eastAsia="Times New Roman" w:hAnsi="Book Antiqua" w:cstheme="majorHAnsi"/>
                    </w:rPr>
                  </w:pPr>
                  <w:r w:rsidRPr="004041E4">
                    <w:rPr>
                      <w:rFonts w:ascii="Book Antiqua" w:eastAsia="Times New Roman" w:hAnsi="Book Antiqua" w:cstheme="majorHAnsi"/>
                    </w:rPr>
                    <w:t xml:space="preserve"> 197.364   </w:t>
                  </w:r>
                </w:p>
              </w:tc>
            </w:tr>
            <w:tr w:rsidR="00476961" w:rsidRPr="004041E4" w14:paraId="5CF88913" w14:textId="77777777" w:rsidTr="00B644DD">
              <w:trPr>
                <w:trHeight w:val="224"/>
              </w:trPr>
              <w:tc>
                <w:tcPr>
                  <w:tcW w:w="1457" w:type="dxa"/>
                  <w:tcBorders>
                    <w:top w:val="single" w:sz="4" w:space="0" w:color="auto"/>
                    <w:left w:val="single" w:sz="4" w:space="0" w:color="000000" w:themeColor="text1"/>
                    <w:bottom w:val="single" w:sz="4" w:space="0" w:color="auto"/>
                    <w:right w:val="single" w:sz="4" w:space="0" w:color="auto"/>
                  </w:tcBorders>
                  <w:shd w:val="clear" w:color="auto" w:fill="92D050"/>
                  <w:vAlign w:val="bottom"/>
                </w:tcPr>
                <w:p w14:paraId="5711EA95"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t xml:space="preserve">Febrero </w:t>
                  </w:r>
                </w:p>
              </w:tc>
              <w:tc>
                <w:tcPr>
                  <w:tcW w:w="1549" w:type="dxa"/>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65613343" w14:textId="77777777" w:rsidR="000F2B6D" w:rsidRPr="004041E4" w:rsidRDefault="000F2B6D" w:rsidP="000F2B6D">
                  <w:pPr>
                    <w:jc w:val="center"/>
                    <w:rPr>
                      <w:rFonts w:ascii="Book Antiqua" w:eastAsia="Times New Roman" w:hAnsi="Book Antiqua" w:cstheme="majorHAnsi"/>
                    </w:rPr>
                  </w:pPr>
                  <w:r w:rsidRPr="004041E4">
                    <w:rPr>
                      <w:rFonts w:ascii="Book Antiqua" w:eastAsia="Times New Roman" w:hAnsi="Book Antiqua" w:cstheme="majorHAnsi"/>
                    </w:rPr>
                    <w:t xml:space="preserve"> 266.800   </w:t>
                  </w:r>
                </w:p>
              </w:tc>
            </w:tr>
            <w:tr w:rsidR="00476961" w:rsidRPr="004041E4" w14:paraId="5D9E4467" w14:textId="77777777" w:rsidTr="00B644DD">
              <w:trPr>
                <w:trHeight w:val="296"/>
              </w:trPr>
              <w:tc>
                <w:tcPr>
                  <w:tcW w:w="1457" w:type="dxa"/>
                  <w:tcBorders>
                    <w:top w:val="single" w:sz="4" w:space="0" w:color="auto"/>
                    <w:left w:val="single" w:sz="4" w:space="0" w:color="000000" w:themeColor="text1"/>
                    <w:bottom w:val="single" w:sz="4" w:space="0" w:color="auto"/>
                    <w:right w:val="single" w:sz="4" w:space="0" w:color="auto"/>
                  </w:tcBorders>
                  <w:shd w:val="clear" w:color="auto" w:fill="92D050"/>
                  <w:vAlign w:val="bottom"/>
                </w:tcPr>
                <w:p w14:paraId="45AF81C8"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t xml:space="preserve">Marzo </w:t>
                  </w:r>
                </w:p>
              </w:tc>
              <w:tc>
                <w:tcPr>
                  <w:tcW w:w="1549" w:type="dxa"/>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7912B45D" w14:textId="77777777" w:rsidR="000F2B6D" w:rsidRPr="004041E4" w:rsidRDefault="000F2B6D" w:rsidP="000F2B6D">
                  <w:pPr>
                    <w:jc w:val="center"/>
                    <w:rPr>
                      <w:rFonts w:ascii="Book Antiqua" w:eastAsia="Times New Roman" w:hAnsi="Book Antiqua" w:cstheme="majorHAnsi"/>
                    </w:rPr>
                  </w:pPr>
                  <w:r w:rsidRPr="004041E4">
                    <w:rPr>
                      <w:rFonts w:ascii="Book Antiqua" w:eastAsia="Times New Roman" w:hAnsi="Book Antiqua" w:cstheme="majorHAnsi"/>
                    </w:rPr>
                    <w:t xml:space="preserve"> 250.793   </w:t>
                  </w:r>
                </w:p>
              </w:tc>
            </w:tr>
            <w:tr w:rsidR="00476961" w:rsidRPr="004041E4" w14:paraId="31AEC742" w14:textId="77777777" w:rsidTr="00B644DD">
              <w:trPr>
                <w:trHeight w:val="251"/>
              </w:trPr>
              <w:tc>
                <w:tcPr>
                  <w:tcW w:w="1457" w:type="dxa"/>
                  <w:tcBorders>
                    <w:top w:val="single" w:sz="4" w:space="0" w:color="auto"/>
                    <w:left w:val="single" w:sz="4" w:space="0" w:color="000000" w:themeColor="text1"/>
                    <w:bottom w:val="single" w:sz="4" w:space="0" w:color="auto"/>
                    <w:right w:val="single" w:sz="4" w:space="0" w:color="auto"/>
                  </w:tcBorders>
                  <w:shd w:val="clear" w:color="auto" w:fill="92D050"/>
                  <w:vAlign w:val="bottom"/>
                </w:tcPr>
                <w:p w14:paraId="1BB2FD8F"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t xml:space="preserve">Abril </w:t>
                  </w:r>
                </w:p>
              </w:tc>
              <w:tc>
                <w:tcPr>
                  <w:tcW w:w="1549" w:type="dxa"/>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3CB61E22" w14:textId="77777777" w:rsidR="000F2B6D" w:rsidRPr="004041E4" w:rsidRDefault="000F2B6D" w:rsidP="000F2B6D">
                  <w:pPr>
                    <w:jc w:val="center"/>
                    <w:rPr>
                      <w:rFonts w:ascii="Book Antiqua" w:eastAsia="Times New Roman" w:hAnsi="Book Antiqua" w:cstheme="majorHAnsi"/>
                    </w:rPr>
                  </w:pPr>
                  <w:r w:rsidRPr="004041E4">
                    <w:rPr>
                      <w:rFonts w:ascii="Book Antiqua" w:eastAsia="Times New Roman" w:hAnsi="Book Antiqua" w:cstheme="majorHAnsi"/>
                    </w:rPr>
                    <w:t xml:space="preserve"> 238.956   </w:t>
                  </w:r>
                </w:p>
              </w:tc>
            </w:tr>
            <w:tr w:rsidR="00476961" w:rsidRPr="004041E4" w14:paraId="7A81EEBB" w14:textId="77777777" w:rsidTr="00B644DD">
              <w:trPr>
                <w:trHeight w:val="315"/>
              </w:trPr>
              <w:tc>
                <w:tcPr>
                  <w:tcW w:w="1457" w:type="dxa"/>
                  <w:tcBorders>
                    <w:top w:val="single" w:sz="4" w:space="0" w:color="auto"/>
                    <w:left w:val="single" w:sz="4" w:space="0" w:color="000000" w:themeColor="text1"/>
                    <w:bottom w:val="single" w:sz="4" w:space="0" w:color="auto"/>
                    <w:right w:val="single" w:sz="4" w:space="0" w:color="auto"/>
                  </w:tcBorders>
                  <w:shd w:val="clear" w:color="auto" w:fill="92D050"/>
                  <w:vAlign w:val="bottom"/>
                </w:tcPr>
                <w:p w14:paraId="191EFEB4"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t xml:space="preserve">Mayo </w:t>
                  </w:r>
                </w:p>
              </w:tc>
              <w:tc>
                <w:tcPr>
                  <w:tcW w:w="1549" w:type="dxa"/>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551DFD0E" w14:textId="77777777" w:rsidR="000F2B6D" w:rsidRPr="004041E4" w:rsidRDefault="000F2B6D" w:rsidP="000F2B6D">
                  <w:pPr>
                    <w:jc w:val="center"/>
                    <w:rPr>
                      <w:rFonts w:ascii="Book Antiqua" w:eastAsia="Times New Roman" w:hAnsi="Book Antiqua" w:cstheme="majorHAnsi"/>
                    </w:rPr>
                  </w:pPr>
                  <w:r w:rsidRPr="004041E4">
                    <w:rPr>
                      <w:rFonts w:ascii="Book Antiqua" w:eastAsia="Times New Roman" w:hAnsi="Book Antiqua" w:cstheme="majorHAnsi"/>
                    </w:rPr>
                    <w:t xml:space="preserve"> 253.559   </w:t>
                  </w:r>
                </w:p>
              </w:tc>
            </w:tr>
            <w:tr w:rsidR="00476961" w:rsidRPr="004041E4" w14:paraId="4AB431FE" w14:textId="77777777" w:rsidTr="00B644DD">
              <w:trPr>
                <w:trHeight w:val="300"/>
              </w:trPr>
              <w:tc>
                <w:tcPr>
                  <w:tcW w:w="1457" w:type="dxa"/>
                  <w:tcBorders>
                    <w:top w:val="single" w:sz="4" w:space="0" w:color="auto"/>
                    <w:left w:val="single" w:sz="4" w:space="0" w:color="000000" w:themeColor="text1"/>
                    <w:bottom w:val="single" w:sz="4" w:space="0" w:color="auto"/>
                    <w:right w:val="single" w:sz="4" w:space="0" w:color="auto"/>
                  </w:tcBorders>
                  <w:shd w:val="clear" w:color="auto" w:fill="92D050"/>
                  <w:vAlign w:val="bottom"/>
                </w:tcPr>
                <w:p w14:paraId="65B0644F"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t xml:space="preserve">Junio </w:t>
                  </w:r>
                </w:p>
              </w:tc>
              <w:tc>
                <w:tcPr>
                  <w:tcW w:w="1549" w:type="dxa"/>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3B050596" w14:textId="77777777" w:rsidR="000F2B6D" w:rsidRPr="004041E4" w:rsidRDefault="000F2B6D" w:rsidP="000F2B6D">
                  <w:pPr>
                    <w:jc w:val="center"/>
                    <w:rPr>
                      <w:rFonts w:ascii="Book Antiqua" w:eastAsia="Times New Roman" w:hAnsi="Book Antiqua" w:cstheme="majorHAnsi"/>
                    </w:rPr>
                  </w:pPr>
                  <w:r w:rsidRPr="004041E4">
                    <w:rPr>
                      <w:rFonts w:ascii="Book Antiqua" w:eastAsia="Times New Roman" w:hAnsi="Book Antiqua" w:cstheme="majorHAnsi"/>
                    </w:rPr>
                    <w:t xml:space="preserve"> 318.091   </w:t>
                  </w:r>
                </w:p>
              </w:tc>
            </w:tr>
            <w:tr w:rsidR="00476961" w:rsidRPr="004041E4" w14:paraId="774C50AD" w14:textId="77777777" w:rsidTr="00B644DD">
              <w:trPr>
                <w:trHeight w:val="323"/>
              </w:trPr>
              <w:tc>
                <w:tcPr>
                  <w:tcW w:w="1457" w:type="dxa"/>
                  <w:tcBorders>
                    <w:top w:val="single" w:sz="4" w:space="0" w:color="auto"/>
                    <w:left w:val="single" w:sz="4" w:space="0" w:color="000000" w:themeColor="text1"/>
                    <w:bottom w:val="single" w:sz="4" w:space="0" w:color="auto"/>
                    <w:right w:val="single" w:sz="4" w:space="0" w:color="auto"/>
                  </w:tcBorders>
                  <w:shd w:val="clear" w:color="auto" w:fill="92D050"/>
                  <w:vAlign w:val="bottom"/>
                </w:tcPr>
                <w:p w14:paraId="7DEEC9B1"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lastRenderedPageBreak/>
                    <w:t xml:space="preserve">Julio </w:t>
                  </w:r>
                </w:p>
              </w:tc>
              <w:tc>
                <w:tcPr>
                  <w:tcW w:w="1549" w:type="dxa"/>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4CBC8522" w14:textId="77777777" w:rsidR="000F2B6D" w:rsidRPr="004041E4" w:rsidRDefault="000F2B6D" w:rsidP="000F2B6D">
                  <w:pPr>
                    <w:jc w:val="center"/>
                    <w:rPr>
                      <w:rFonts w:ascii="Book Antiqua" w:eastAsia="Times New Roman" w:hAnsi="Book Antiqua" w:cstheme="majorHAnsi"/>
                    </w:rPr>
                  </w:pPr>
                  <w:r w:rsidRPr="004041E4">
                    <w:rPr>
                      <w:rFonts w:ascii="Book Antiqua" w:eastAsia="Times New Roman" w:hAnsi="Book Antiqua" w:cstheme="majorHAnsi"/>
                    </w:rPr>
                    <w:t xml:space="preserve"> 320.079   </w:t>
                  </w:r>
                </w:p>
              </w:tc>
            </w:tr>
            <w:tr w:rsidR="00476961" w:rsidRPr="004041E4" w14:paraId="3E39F7CC" w14:textId="77777777" w:rsidTr="00B644DD">
              <w:trPr>
                <w:trHeight w:val="359"/>
              </w:trPr>
              <w:tc>
                <w:tcPr>
                  <w:tcW w:w="1457" w:type="dxa"/>
                  <w:tcBorders>
                    <w:top w:val="single" w:sz="4" w:space="0" w:color="auto"/>
                    <w:left w:val="single" w:sz="4" w:space="0" w:color="000000" w:themeColor="text1"/>
                    <w:bottom w:val="single" w:sz="4" w:space="0" w:color="000000" w:themeColor="text1"/>
                    <w:right w:val="single" w:sz="4" w:space="0" w:color="auto"/>
                  </w:tcBorders>
                  <w:shd w:val="clear" w:color="auto" w:fill="92D050"/>
                  <w:vAlign w:val="bottom"/>
                </w:tcPr>
                <w:p w14:paraId="45BFE932"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t xml:space="preserve">Agosto </w:t>
                  </w:r>
                </w:p>
              </w:tc>
              <w:tc>
                <w:tcPr>
                  <w:tcW w:w="1549" w:type="dxa"/>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6E61EFD0" w14:textId="77777777" w:rsidR="000F2B6D" w:rsidRPr="004041E4" w:rsidRDefault="000F2B6D" w:rsidP="000F2B6D">
                  <w:pPr>
                    <w:jc w:val="center"/>
                    <w:rPr>
                      <w:rFonts w:ascii="Book Antiqua" w:eastAsia="Times New Roman" w:hAnsi="Book Antiqua" w:cstheme="majorHAnsi"/>
                    </w:rPr>
                  </w:pPr>
                  <w:r w:rsidRPr="004041E4">
                    <w:rPr>
                      <w:rFonts w:ascii="Book Antiqua" w:eastAsia="Times New Roman" w:hAnsi="Book Antiqua" w:cstheme="majorHAnsi"/>
                    </w:rPr>
                    <w:t xml:space="preserve"> 292.971   </w:t>
                  </w:r>
                </w:p>
              </w:tc>
            </w:tr>
            <w:tr w:rsidR="00476961" w:rsidRPr="004041E4" w14:paraId="31B8065A" w14:textId="77777777" w:rsidTr="00B644DD">
              <w:trPr>
                <w:trHeight w:val="251"/>
              </w:trPr>
              <w:tc>
                <w:tcPr>
                  <w:tcW w:w="1457" w:type="dxa"/>
                  <w:tcBorders>
                    <w:top w:val="single" w:sz="4" w:space="0" w:color="000000" w:themeColor="text1"/>
                    <w:left w:val="single" w:sz="4" w:space="0" w:color="000000" w:themeColor="text1"/>
                    <w:bottom w:val="single" w:sz="4" w:space="0" w:color="000000" w:themeColor="text1"/>
                    <w:right w:val="single" w:sz="4" w:space="0" w:color="auto"/>
                  </w:tcBorders>
                  <w:shd w:val="clear" w:color="auto" w:fill="92D050"/>
                  <w:vAlign w:val="bottom"/>
                </w:tcPr>
                <w:p w14:paraId="50E4230D"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t>Setiembre</w:t>
                  </w:r>
                </w:p>
              </w:tc>
              <w:tc>
                <w:tcPr>
                  <w:tcW w:w="1549" w:type="dxa"/>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5B2190AC" w14:textId="77777777" w:rsidR="000F2B6D" w:rsidRPr="004041E4" w:rsidRDefault="000F2B6D" w:rsidP="000F2B6D">
                  <w:pPr>
                    <w:jc w:val="center"/>
                    <w:rPr>
                      <w:rFonts w:ascii="Book Antiqua" w:eastAsia="Times New Roman" w:hAnsi="Book Antiqua" w:cstheme="majorHAnsi"/>
                    </w:rPr>
                  </w:pPr>
                  <w:r w:rsidRPr="004041E4">
                    <w:rPr>
                      <w:rFonts w:ascii="Book Antiqua" w:eastAsia="Times New Roman" w:hAnsi="Book Antiqua" w:cstheme="majorHAnsi"/>
                    </w:rPr>
                    <w:t xml:space="preserve"> 277.061   </w:t>
                  </w:r>
                </w:p>
              </w:tc>
            </w:tr>
            <w:tr w:rsidR="00476961" w:rsidRPr="004041E4" w14:paraId="4492E0E9" w14:textId="77777777" w:rsidTr="00B644DD">
              <w:trPr>
                <w:trHeight w:val="323"/>
              </w:trPr>
              <w:tc>
                <w:tcPr>
                  <w:tcW w:w="1457" w:type="dxa"/>
                  <w:tcBorders>
                    <w:top w:val="single" w:sz="4" w:space="0" w:color="000000" w:themeColor="text1"/>
                    <w:left w:val="single" w:sz="4" w:space="0" w:color="000000" w:themeColor="text1"/>
                    <w:bottom w:val="single" w:sz="4" w:space="0" w:color="000000" w:themeColor="text1"/>
                    <w:right w:val="single" w:sz="4" w:space="0" w:color="auto"/>
                  </w:tcBorders>
                  <w:shd w:val="clear" w:color="auto" w:fill="92D050"/>
                  <w:vAlign w:val="bottom"/>
                </w:tcPr>
                <w:p w14:paraId="7BD88BCD"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t>Octubre</w:t>
                  </w:r>
                </w:p>
              </w:tc>
              <w:tc>
                <w:tcPr>
                  <w:tcW w:w="1549" w:type="dxa"/>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3D7820E6" w14:textId="77777777" w:rsidR="000F2B6D" w:rsidRPr="004041E4" w:rsidRDefault="000F2B6D" w:rsidP="000F2B6D">
                  <w:pPr>
                    <w:jc w:val="center"/>
                    <w:rPr>
                      <w:rFonts w:ascii="Book Antiqua" w:eastAsia="Times New Roman" w:hAnsi="Book Antiqua" w:cstheme="majorHAnsi"/>
                    </w:rPr>
                  </w:pPr>
                  <w:r w:rsidRPr="004041E4">
                    <w:rPr>
                      <w:rFonts w:ascii="Book Antiqua" w:eastAsia="Times New Roman" w:hAnsi="Book Antiqua" w:cstheme="majorHAnsi"/>
                    </w:rPr>
                    <w:t xml:space="preserve"> 330.094   </w:t>
                  </w:r>
                </w:p>
              </w:tc>
            </w:tr>
            <w:tr w:rsidR="00476961" w:rsidRPr="004041E4" w14:paraId="564CEDF7" w14:textId="77777777" w:rsidTr="00B644DD">
              <w:trPr>
                <w:trHeight w:val="359"/>
              </w:trPr>
              <w:tc>
                <w:tcPr>
                  <w:tcW w:w="1457" w:type="dxa"/>
                  <w:tcBorders>
                    <w:top w:val="single" w:sz="4" w:space="0" w:color="000000" w:themeColor="text1"/>
                    <w:left w:val="single" w:sz="4" w:space="0" w:color="000000" w:themeColor="text1"/>
                    <w:bottom w:val="single" w:sz="4" w:space="0" w:color="000000" w:themeColor="text1"/>
                    <w:right w:val="single" w:sz="4" w:space="0" w:color="auto"/>
                  </w:tcBorders>
                  <w:shd w:val="clear" w:color="auto" w:fill="92D050"/>
                  <w:vAlign w:val="bottom"/>
                </w:tcPr>
                <w:p w14:paraId="51CB1DD0"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t>Noviembre</w:t>
                  </w:r>
                </w:p>
              </w:tc>
              <w:tc>
                <w:tcPr>
                  <w:tcW w:w="1549" w:type="dxa"/>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7843A63A" w14:textId="77777777" w:rsidR="000F2B6D" w:rsidRPr="004041E4" w:rsidRDefault="000F2B6D" w:rsidP="000F2B6D">
                  <w:pPr>
                    <w:jc w:val="center"/>
                    <w:rPr>
                      <w:rFonts w:ascii="Book Antiqua" w:eastAsia="Times New Roman" w:hAnsi="Book Antiqua" w:cstheme="majorHAnsi"/>
                    </w:rPr>
                  </w:pPr>
                  <w:r w:rsidRPr="004041E4">
                    <w:rPr>
                      <w:rFonts w:ascii="Book Antiqua" w:eastAsia="Times New Roman" w:hAnsi="Book Antiqua" w:cstheme="majorHAnsi"/>
                    </w:rPr>
                    <w:t xml:space="preserve"> 313.662   </w:t>
                  </w:r>
                </w:p>
              </w:tc>
            </w:tr>
            <w:tr w:rsidR="00476961" w:rsidRPr="004041E4" w14:paraId="61F28920" w14:textId="77777777" w:rsidTr="00B644DD">
              <w:trPr>
                <w:trHeight w:val="251"/>
              </w:trPr>
              <w:tc>
                <w:tcPr>
                  <w:tcW w:w="1457" w:type="dxa"/>
                  <w:tcBorders>
                    <w:top w:val="single" w:sz="4" w:space="0" w:color="000000" w:themeColor="text1"/>
                    <w:left w:val="single" w:sz="4" w:space="0" w:color="000000" w:themeColor="text1"/>
                    <w:bottom w:val="single" w:sz="4" w:space="0" w:color="000000" w:themeColor="text1"/>
                    <w:right w:val="single" w:sz="4" w:space="0" w:color="auto"/>
                  </w:tcBorders>
                  <w:shd w:val="clear" w:color="auto" w:fill="92D050"/>
                  <w:vAlign w:val="bottom"/>
                </w:tcPr>
                <w:p w14:paraId="6051EFF9" w14:textId="77777777" w:rsidR="000F2B6D" w:rsidRPr="004041E4" w:rsidRDefault="000F2B6D" w:rsidP="000F2B6D">
                  <w:pPr>
                    <w:rPr>
                      <w:rFonts w:ascii="Book Antiqua" w:eastAsia="Times New Roman" w:hAnsi="Book Antiqua" w:cstheme="majorHAnsi"/>
                      <w:b/>
                      <w:bCs/>
                    </w:rPr>
                  </w:pPr>
                  <w:r w:rsidRPr="004041E4">
                    <w:rPr>
                      <w:rFonts w:ascii="Book Antiqua" w:eastAsia="Times New Roman" w:hAnsi="Book Antiqua" w:cstheme="majorHAnsi"/>
                      <w:b/>
                      <w:bCs/>
                    </w:rPr>
                    <w:t>Diciembre</w:t>
                  </w:r>
                </w:p>
              </w:tc>
              <w:tc>
                <w:tcPr>
                  <w:tcW w:w="1549" w:type="dxa"/>
                  <w:tcBorders>
                    <w:top w:val="single" w:sz="4" w:space="0" w:color="auto"/>
                    <w:left w:val="single" w:sz="4" w:space="0" w:color="auto"/>
                    <w:bottom w:val="single" w:sz="4" w:space="0" w:color="auto"/>
                    <w:right w:val="single" w:sz="4" w:space="0" w:color="000000" w:themeColor="text1"/>
                  </w:tcBorders>
                  <w:shd w:val="clear" w:color="auto" w:fill="FFFFFF" w:themeFill="background1"/>
                  <w:vAlign w:val="bottom"/>
                </w:tcPr>
                <w:p w14:paraId="42701C17" w14:textId="77777777" w:rsidR="000F2B6D" w:rsidRPr="004041E4" w:rsidRDefault="000F2B6D" w:rsidP="000F2B6D">
                  <w:pPr>
                    <w:jc w:val="center"/>
                    <w:rPr>
                      <w:rFonts w:ascii="Book Antiqua" w:eastAsia="Times New Roman" w:hAnsi="Book Antiqua" w:cstheme="majorHAnsi"/>
                    </w:rPr>
                  </w:pPr>
                  <w:r w:rsidRPr="004041E4">
                    <w:rPr>
                      <w:rFonts w:ascii="Book Antiqua" w:eastAsia="Times New Roman" w:hAnsi="Book Antiqua" w:cstheme="majorHAnsi"/>
                    </w:rPr>
                    <w:t xml:space="preserve"> 200.384   </w:t>
                  </w:r>
                </w:p>
              </w:tc>
            </w:tr>
          </w:tbl>
          <w:p w14:paraId="30838A9C" w14:textId="77777777" w:rsidR="000F2B6D" w:rsidRPr="004041E4" w:rsidRDefault="000F2B6D" w:rsidP="000F2B6D">
            <w:pPr>
              <w:spacing w:after="200" w:line="240" w:lineRule="auto"/>
              <w:rPr>
                <w:rFonts w:ascii="Book Antiqua" w:eastAsia="Calibri" w:hAnsi="Book Antiqua" w:cstheme="majorHAnsi"/>
                <w:sz w:val="20"/>
                <w:szCs w:val="20"/>
              </w:rPr>
            </w:pPr>
          </w:p>
          <w:p w14:paraId="4169516C" w14:textId="77777777" w:rsidR="000F2B6D" w:rsidRPr="004041E4" w:rsidRDefault="000F2B6D" w:rsidP="000F2B6D">
            <w:pPr>
              <w:spacing w:after="200" w:line="240" w:lineRule="auto"/>
              <w:rPr>
                <w:rFonts w:ascii="Book Antiqua" w:eastAsia="Calibri" w:hAnsi="Book Antiqua" w:cstheme="majorHAnsi"/>
                <w:sz w:val="20"/>
                <w:szCs w:val="20"/>
              </w:rPr>
            </w:pPr>
          </w:p>
        </w:tc>
      </w:tr>
    </w:tbl>
    <w:p w14:paraId="4EE2AEE9" w14:textId="77777777" w:rsidR="000F2B6D" w:rsidRPr="004041E4" w:rsidRDefault="000F2B6D" w:rsidP="000F2B6D">
      <w:pPr>
        <w:spacing w:line="240" w:lineRule="auto"/>
        <w:jc w:val="both"/>
        <w:rPr>
          <w:rFonts w:ascii="Book Antiqua" w:hAnsi="Book Antiqua" w:cstheme="majorHAnsi"/>
          <w:iCs/>
        </w:rPr>
      </w:pPr>
      <w:r w:rsidRPr="004041E4">
        <w:rPr>
          <w:rFonts w:ascii="Book Antiqua" w:hAnsi="Book Antiqua" w:cstheme="majorHAnsi"/>
          <w:b/>
          <w:sz w:val="18"/>
          <w:szCs w:val="18"/>
        </w:rPr>
        <w:lastRenderedPageBreak/>
        <w:t>Fuente:</w:t>
      </w:r>
      <w:r w:rsidRPr="004041E4">
        <w:rPr>
          <w:rFonts w:ascii="Book Antiqua" w:hAnsi="Book Antiqua" w:cstheme="majorHAnsi"/>
          <w:sz w:val="18"/>
          <w:szCs w:val="18"/>
        </w:rPr>
        <w:t xml:space="preserve"> Datos e información suministrada en el repositorio del Project Online.</w:t>
      </w:r>
    </w:p>
    <w:p w14:paraId="695D0426" w14:textId="77777777" w:rsidR="000F2B6D" w:rsidRPr="004041E4" w:rsidRDefault="000F2B6D" w:rsidP="000F2B6D">
      <w:pPr>
        <w:spacing w:after="200" w:line="240" w:lineRule="auto"/>
        <w:jc w:val="both"/>
        <w:rPr>
          <w:rFonts w:ascii="Book Antiqua" w:eastAsia="Calibri" w:hAnsi="Book Antiqua" w:cstheme="majorHAnsi"/>
        </w:rPr>
      </w:pPr>
    </w:p>
    <w:p w14:paraId="3075166C" w14:textId="0D3BC2CD" w:rsidR="000F2B6D" w:rsidRPr="004041E4" w:rsidRDefault="000F2B6D" w:rsidP="000F2B6D">
      <w:pPr>
        <w:spacing w:after="200" w:line="240" w:lineRule="auto"/>
        <w:jc w:val="both"/>
        <w:rPr>
          <w:rFonts w:ascii="Book Antiqua" w:eastAsia="Calibri" w:hAnsi="Book Antiqua" w:cstheme="majorHAnsi"/>
          <w:sz w:val="24"/>
          <w:szCs w:val="24"/>
        </w:rPr>
      </w:pPr>
      <w:r w:rsidRPr="004041E4">
        <w:rPr>
          <w:rFonts w:ascii="Book Antiqua" w:eastAsia="Calibri" w:hAnsi="Book Antiqua" w:cstheme="majorHAnsi"/>
          <w:sz w:val="24"/>
          <w:szCs w:val="24"/>
        </w:rPr>
        <w:t xml:space="preserve">Según los registros de la anterior se tiene que con la creación del </w:t>
      </w:r>
      <w:r w:rsidR="00503766" w:rsidRPr="004041E4">
        <w:rPr>
          <w:rFonts w:ascii="Book Antiqua" w:eastAsia="Calibri" w:hAnsi="Book Antiqua" w:cstheme="majorHAnsi"/>
          <w:sz w:val="24"/>
          <w:szCs w:val="24"/>
        </w:rPr>
        <w:t>Nexus. PJ</w:t>
      </w:r>
      <w:r w:rsidRPr="004041E4">
        <w:rPr>
          <w:rFonts w:ascii="Book Antiqua" w:eastAsia="Calibri" w:hAnsi="Book Antiqua" w:cstheme="majorHAnsi"/>
          <w:sz w:val="24"/>
          <w:szCs w:val="24"/>
        </w:rPr>
        <w:t xml:space="preserve"> se logró brindar al usuario final un sistema de búsqueda especializado y de fácil uso para la ciudadanía. Como se evidencia se observa que la cantidad de consultas ha incrementado con los años (2018,2019 y 2020). </w:t>
      </w:r>
    </w:p>
    <w:p w14:paraId="16EA074D" w14:textId="77777777" w:rsidR="000F2B6D" w:rsidRPr="004041E4" w:rsidRDefault="000F2B6D" w:rsidP="000F2B6D">
      <w:pPr>
        <w:spacing w:after="200" w:line="240" w:lineRule="auto"/>
        <w:jc w:val="both"/>
        <w:rPr>
          <w:rFonts w:ascii="Book Antiqua" w:eastAsia="Calibri" w:hAnsi="Book Antiqua" w:cstheme="majorHAnsi"/>
          <w:sz w:val="24"/>
          <w:szCs w:val="24"/>
        </w:rPr>
      </w:pPr>
      <w:r w:rsidRPr="004041E4">
        <w:rPr>
          <w:rFonts w:ascii="Book Antiqua" w:eastAsia="Calibri" w:hAnsi="Book Antiqua" w:cstheme="majorHAnsi"/>
          <w:sz w:val="24"/>
          <w:szCs w:val="24"/>
        </w:rPr>
        <w:t>Finalmente, se indica por parte de los líderes del proyecto el 13 de agosto 2021 en la entrevista realizada por parte del Subproceso de Evaluación, que actualmente se tienen 1.361.336 documentos disponibles para la consulta, lo cual fomenta la transparencia en el Poder Judicial.</w:t>
      </w:r>
    </w:p>
    <w:p w14:paraId="2B26D530" w14:textId="77777777" w:rsidR="000F2B6D" w:rsidRPr="004041E4" w:rsidRDefault="000F2B6D" w:rsidP="000F2B6D">
      <w:pPr>
        <w:spacing w:after="0" w:line="240" w:lineRule="auto"/>
        <w:rPr>
          <w:rFonts w:ascii="Book Antiqua" w:eastAsia="Times New Roman" w:hAnsi="Book Antiqua" w:cstheme="majorHAnsi"/>
          <w:sz w:val="21"/>
          <w:szCs w:val="21"/>
          <w:lang w:eastAsia="es-CR"/>
        </w:rPr>
      </w:pPr>
    </w:p>
    <w:p w14:paraId="0BCD5F78" w14:textId="77777777" w:rsidR="000F2B6D" w:rsidRPr="004041E4" w:rsidRDefault="000F2B6D" w:rsidP="000F2B6D">
      <w:pPr>
        <w:spacing w:after="0" w:line="240" w:lineRule="auto"/>
        <w:rPr>
          <w:rFonts w:ascii="Book Antiqua" w:eastAsia="Times New Roman" w:hAnsi="Book Antiqua" w:cstheme="majorHAnsi"/>
          <w:sz w:val="21"/>
          <w:szCs w:val="21"/>
          <w:lang w:eastAsia="es-CR"/>
        </w:rPr>
      </w:pPr>
    </w:p>
    <w:p w14:paraId="60D42794" w14:textId="77777777" w:rsidR="000F2B6D" w:rsidRPr="004041E4" w:rsidRDefault="000F2B6D" w:rsidP="000F2B6D">
      <w:pPr>
        <w:spacing w:after="0" w:line="240" w:lineRule="auto"/>
        <w:rPr>
          <w:rFonts w:ascii="Book Antiqua" w:eastAsia="Times New Roman" w:hAnsi="Book Antiqua" w:cstheme="majorHAnsi"/>
          <w:sz w:val="21"/>
          <w:szCs w:val="21"/>
          <w:lang w:eastAsia="es-CR"/>
        </w:rPr>
      </w:pPr>
    </w:p>
    <w:p w14:paraId="45FF4051" w14:textId="77777777" w:rsidR="000F2B6D" w:rsidRPr="004041E4" w:rsidRDefault="000F2B6D" w:rsidP="000F2B6D">
      <w:pPr>
        <w:spacing w:after="0" w:line="240" w:lineRule="auto"/>
        <w:rPr>
          <w:rFonts w:ascii="Book Antiqua" w:eastAsia="Times New Roman" w:hAnsi="Book Antiqua" w:cstheme="majorHAnsi"/>
          <w:sz w:val="21"/>
          <w:szCs w:val="21"/>
          <w:lang w:eastAsia="es-CR"/>
        </w:rPr>
      </w:pPr>
    </w:p>
    <w:p w14:paraId="6C533E50" w14:textId="77777777" w:rsidR="000F2B6D" w:rsidRPr="004041E4" w:rsidRDefault="000F2B6D" w:rsidP="000F2B6D">
      <w:pPr>
        <w:spacing w:after="0" w:line="240" w:lineRule="auto"/>
        <w:rPr>
          <w:rFonts w:ascii="Book Antiqua" w:eastAsia="Times New Roman" w:hAnsi="Book Antiqua" w:cstheme="majorHAnsi"/>
          <w:sz w:val="21"/>
          <w:szCs w:val="21"/>
          <w:lang w:eastAsia="es-CR"/>
        </w:rPr>
      </w:pPr>
    </w:p>
    <w:p w14:paraId="508A6990" w14:textId="77777777" w:rsidR="000F2B6D" w:rsidRPr="004041E4" w:rsidRDefault="000F2B6D" w:rsidP="000F2B6D">
      <w:pPr>
        <w:spacing w:after="0" w:line="240" w:lineRule="auto"/>
        <w:rPr>
          <w:rFonts w:ascii="Book Antiqua" w:eastAsia="Times New Roman" w:hAnsi="Book Antiqua" w:cstheme="majorHAnsi"/>
          <w:sz w:val="21"/>
          <w:szCs w:val="21"/>
          <w:lang w:eastAsia="es-CR"/>
        </w:rPr>
      </w:pPr>
    </w:p>
    <w:p w14:paraId="153B7662" w14:textId="77777777" w:rsidR="000F2B6D" w:rsidRPr="004041E4" w:rsidRDefault="000F2B6D" w:rsidP="000F2B6D">
      <w:pPr>
        <w:spacing w:after="0" w:line="240" w:lineRule="auto"/>
        <w:rPr>
          <w:rFonts w:ascii="Book Antiqua" w:eastAsia="Times New Roman" w:hAnsi="Book Antiqua" w:cstheme="majorHAnsi"/>
          <w:sz w:val="21"/>
          <w:szCs w:val="21"/>
          <w:lang w:eastAsia="es-CR"/>
        </w:rPr>
        <w:sectPr w:rsidR="000F2B6D" w:rsidRPr="004041E4" w:rsidSect="00B644DD">
          <w:pgSz w:w="15840" w:h="12240" w:orient="landscape"/>
          <w:pgMar w:top="1701" w:right="1417" w:bottom="1701" w:left="1417" w:header="708" w:footer="708" w:gutter="0"/>
          <w:cols w:space="708"/>
          <w:docGrid w:linePitch="360"/>
        </w:sectPr>
      </w:pPr>
    </w:p>
    <w:p w14:paraId="2131C60D" w14:textId="77777777" w:rsidR="000F2B6D" w:rsidRPr="004041E4" w:rsidRDefault="000F2B6D" w:rsidP="000F2B6D">
      <w:pPr>
        <w:spacing w:after="0" w:line="240" w:lineRule="auto"/>
        <w:rPr>
          <w:rFonts w:ascii="Book Antiqua" w:eastAsia="Times New Roman" w:hAnsi="Book Antiqua" w:cstheme="majorHAnsi"/>
          <w:sz w:val="21"/>
          <w:szCs w:val="21"/>
          <w:lang w:eastAsia="es-CR"/>
        </w:rPr>
      </w:pPr>
    </w:p>
    <w:p w14:paraId="0D87A4E9" w14:textId="77777777" w:rsidR="000F2B6D" w:rsidRPr="004041E4" w:rsidRDefault="000F2B6D" w:rsidP="000F2B6D">
      <w:pPr>
        <w:numPr>
          <w:ilvl w:val="0"/>
          <w:numId w:val="9"/>
        </w:numPr>
        <w:spacing w:before="120" w:after="120" w:line="240" w:lineRule="auto"/>
        <w:contextualSpacing/>
        <w:jc w:val="both"/>
        <w:rPr>
          <w:rFonts w:ascii="Book Antiqua" w:eastAsiaTheme="majorEastAsia" w:hAnsi="Book Antiqua" w:cstheme="majorHAnsi"/>
          <w:b/>
          <w:sz w:val="24"/>
          <w:szCs w:val="24"/>
        </w:rPr>
      </w:pPr>
      <w:r w:rsidRPr="004041E4">
        <w:rPr>
          <w:rFonts w:ascii="Book Antiqua" w:eastAsiaTheme="majorEastAsia" w:hAnsi="Book Antiqua" w:cstheme="majorHAnsi"/>
          <w:b/>
          <w:sz w:val="24"/>
          <w:szCs w:val="24"/>
        </w:rPr>
        <w:t>Entrevista y proceso de verificación.</w:t>
      </w:r>
    </w:p>
    <w:p w14:paraId="27CE3D5C" w14:textId="77777777" w:rsidR="000F2B6D" w:rsidRPr="004041E4" w:rsidRDefault="000F2B6D" w:rsidP="000F2B6D">
      <w:pPr>
        <w:spacing w:before="120" w:after="120" w:line="240" w:lineRule="auto"/>
        <w:jc w:val="both"/>
        <w:rPr>
          <w:rFonts w:ascii="Book Antiqua" w:hAnsi="Book Antiqua" w:cstheme="majorHAnsi"/>
          <w:sz w:val="24"/>
          <w:szCs w:val="24"/>
        </w:rPr>
      </w:pPr>
    </w:p>
    <w:p w14:paraId="2E14CD89" w14:textId="77777777" w:rsidR="000F2B6D" w:rsidRPr="004041E4" w:rsidRDefault="000F2B6D" w:rsidP="000F2B6D">
      <w:pPr>
        <w:spacing w:before="120" w:after="120" w:line="240" w:lineRule="auto"/>
        <w:jc w:val="both"/>
        <w:rPr>
          <w:rFonts w:ascii="Book Antiqua" w:hAnsi="Book Antiqua" w:cstheme="majorHAnsi"/>
          <w:sz w:val="24"/>
          <w:szCs w:val="24"/>
        </w:rPr>
      </w:pPr>
      <w:r w:rsidRPr="004041E4">
        <w:rPr>
          <w:rFonts w:ascii="Book Antiqua" w:hAnsi="Book Antiqua" w:cstheme="majorHAnsi"/>
          <w:sz w:val="24"/>
          <w:szCs w:val="24"/>
        </w:rPr>
        <w:t>Para este proyecto se trataron los siguientes puntos en la entrevista llevada a cabo el 13 agosto 2021.</w:t>
      </w:r>
    </w:p>
    <w:p w14:paraId="6F1DD5D0" w14:textId="77777777" w:rsidR="000F2B6D" w:rsidRPr="004041E4" w:rsidRDefault="000F2B6D" w:rsidP="000F2B6D">
      <w:pPr>
        <w:spacing w:before="120" w:after="120" w:line="240" w:lineRule="auto"/>
        <w:jc w:val="both"/>
        <w:rPr>
          <w:rFonts w:ascii="Book Antiqua" w:hAnsi="Book Antiqua" w:cstheme="majorHAnsi"/>
          <w:sz w:val="24"/>
          <w:szCs w:val="24"/>
        </w:rPr>
      </w:pPr>
    </w:p>
    <w:p w14:paraId="66A06C9E" w14:textId="77777777" w:rsidR="000F2B6D" w:rsidRPr="004041E4" w:rsidRDefault="000F2B6D" w:rsidP="000F2B6D">
      <w:pPr>
        <w:spacing w:before="120" w:after="120" w:line="240" w:lineRule="auto"/>
        <w:jc w:val="both"/>
        <w:rPr>
          <w:rFonts w:ascii="Book Antiqua" w:hAnsi="Book Antiqua" w:cstheme="majorHAnsi"/>
          <w:sz w:val="24"/>
          <w:szCs w:val="24"/>
        </w:rPr>
      </w:pPr>
      <w:r w:rsidRPr="004041E4">
        <w:rPr>
          <w:rFonts w:ascii="Book Antiqua" w:hAnsi="Book Antiqua"/>
          <w:noProof/>
        </w:rPr>
        <w:drawing>
          <wp:inline distT="0" distB="0" distL="0" distR="0" wp14:anchorId="6684193A" wp14:editId="74C8AA2C">
            <wp:extent cx="5612130" cy="2811145"/>
            <wp:effectExtent l="0" t="0" r="7620" b="825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612130" cy="2811145"/>
                    </a:xfrm>
                    <a:prstGeom prst="rect">
                      <a:avLst/>
                    </a:prstGeom>
                  </pic:spPr>
                </pic:pic>
              </a:graphicData>
            </a:graphic>
          </wp:inline>
        </w:drawing>
      </w:r>
    </w:p>
    <w:p w14:paraId="3373E482" w14:textId="77777777" w:rsidR="000F2B6D" w:rsidRPr="004041E4" w:rsidRDefault="000F2B6D" w:rsidP="000F2B6D">
      <w:pPr>
        <w:spacing w:before="120" w:after="120" w:line="240" w:lineRule="auto"/>
        <w:rPr>
          <w:rFonts w:ascii="Book Antiqua" w:eastAsia="Times New Roman" w:hAnsi="Book Antiqua" w:cstheme="majorHAnsi"/>
          <w:snapToGrid w:val="0"/>
          <w:sz w:val="24"/>
          <w:szCs w:val="24"/>
          <w:lang w:val="es-MX" w:eastAsia="es-ES"/>
        </w:rPr>
      </w:pPr>
    </w:p>
    <w:p w14:paraId="0012136A" w14:textId="77777777" w:rsidR="000F2B6D" w:rsidRPr="004041E4" w:rsidRDefault="000F2B6D" w:rsidP="000F2B6D">
      <w:pPr>
        <w:keepNext/>
        <w:keepLines/>
        <w:numPr>
          <w:ilvl w:val="2"/>
          <w:numId w:val="4"/>
        </w:numPr>
        <w:spacing w:before="40" w:after="0" w:line="240" w:lineRule="auto"/>
        <w:outlineLvl w:val="2"/>
        <w:rPr>
          <w:rFonts w:ascii="Book Antiqua" w:eastAsiaTheme="majorEastAsia" w:hAnsi="Book Antiqua" w:cstheme="majorHAnsi"/>
          <w:b/>
          <w:sz w:val="24"/>
          <w:szCs w:val="24"/>
        </w:rPr>
      </w:pPr>
      <w:bookmarkStart w:id="57" w:name="_Toc89714430"/>
      <w:bookmarkStart w:id="58" w:name="_Toc141169750"/>
      <w:r w:rsidRPr="004041E4">
        <w:rPr>
          <w:rFonts w:ascii="Book Antiqua" w:eastAsiaTheme="majorEastAsia" w:hAnsi="Book Antiqua" w:cstheme="majorHAnsi"/>
          <w:b/>
          <w:sz w:val="24"/>
          <w:szCs w:val="24"/>
        </w:rPr>
        <w:t>Proyecto: Virtualización de servicios jurisdiccionales Poder Judicial</w:t>
      </w:r>
      <w:bookmarkEnd w:id="57"/>
      <w:bookmarkEnd w:id="58"/>
    </w:p>
    <w:p w14:paraId="507F8839" w14:textId="77777777" w:rsidR="000F2B6D" w:rsidRPr="004041E4" w:rsidRDefault="000F2B6D" w:rsidP="000F2B6D">
      <w:pPr>
        <w:spacing w:before="120" w:after="120" w:line="240" w:lineRule="auto"/>
        <w:jc w:val="both"/>
        <w:rPr>
          <w:rFonts w:ascii="Book Antiqua" w:hAnsi="Book Antiqua" w:cstheme="majorHAnsi"/>
          <w:sz w:val="24"/>
          <w:szCs w:val="24"/>
        </w:rPr>
      </w:pPr>
    </w:p>
    <w:p w14:paraId="4799CDD2" w14:textId="77777777" w:rsidR="000F2B6D" w:rsidRPr="004041E4" w:rsidRDefault="000F2B6D" w:rsidP="000F2B6D">
      <w:pPr>
        <w:spacing w:after="200" w:line="240" w:lineRule="auto"/>
        <w:jc w:val="both"/>
        <w:rPr>
          <w:rFonts w:ascii="Book Antiqua" w:eastAsia="Calibri" w:hAnsi="Book Antiqua" w:cstheme="majorHAnsi"/>
          <w:sz w:val="24"/>
          <w:szCs w:val="24"/>
        </w:rPr>
      </w:pPr>
      <w:r w:rsidRPr="004041E4">
        <w:rPr>
          <w:rFonts w:ascii="Book Antiqua" w:eastAsia="Calibri" w:hAnsi="Book Antiqua" w:cstheme="majorHAnsi"/>
          <w:sz w:val="24"/>
          <w:szCs w:val="24"/>
        </w:rPr>
        <w:t>El proyecto pretendía aumentar la virtualización de los servicios en el Poder Judicial como una forma de maximizar los recursos disponibles, incrementar la efectividad en la realización de distintas diligencias a través de medios electrónicos, dar atención a las personas usuarias de forma remota y evitar desplazamientos, costos asociados; además de ser una alternativa que procurara mitigar los riesgos de salud existentes consecuentes de la pandemia por Covid 19.</w:t>
      </w:r>
    </w:p>
    <w:p w14:paraId="46C5B366" w14:textId="48ACF48F" w:rsidR="000F2B6D" w:rsidRPr="00503766" w:rsidRDefault="000F2B6D" w:rsidP="00503766">
      <w:pPr>
        <w:spacing w:after="200" w:line="240" w:lineRule="auto"/>
        <w:rPr>
          <w:rFonts w:ascii="Book Antiqua" w:eastAsia="Calibri" w:hAnsi="Book Antiqua" w:cstheme="majorHAnsi"/>
          <w:sz w:val="24"/>
          <w:szCs w:val="24"/>
        </w:rPr>
        <w:sectPr w:rsidR="000F2B6D" w:rsidRPr="00503766" w:rsidSect="00B644DD">
          <w:pgSz w:w="12240" w:h="15840"/>
          <w:pgMar w:top="1417" w:right="1701" w:bottom="1417" w:left="1701" w:header="708" w:footer="708" w:gutter="0"/>
          <w:cols w:space="708"/>
          <w:docGrid w:linePitch="360"/>
        </w:sectPr>
      </w:pPr>
      <w:r w:rsidRPr="004041E4">
        <w:rPr>
          <w:rFonts w:ascii="Book Antiqua" w:eastAsia="Calibri" w:hAnsi="Book Antiqua" w:cstheme="majorHAnsi"/>
          <w:sz w:val="24"/>
          <w:szCs w:val="24"/>
        </w:rPr>
        <w:t xml:space="preserve">Por el tipo de proyecto, los beneficios son a su vez institucionales y sociales, el detalle se muestra a continuación: </w:t>
      </w:r>
    </w:p>
    <w:p w14:paraId="369FF32C" w14:textId="77777777" w:rsidR="000F2B6D" w:rsidRPr="004041E4" w:rsidRDefault="000F2B6D" w:rsidP="000F2B6D">
      <w:pPr>
        <w:spacing w:before="120" w:after="120" w:line="240" w:lineRule="auto"/>
        <w:jc w:val="both"/>
        <w:rPr>
          <w:rFonts w:ascii="Book Antiqua" w:hAnsi="Book Antiqua" w:cstheme="majorHAnsi"/>
          <w:sz w:val="24"/>
          <w:szCs w:val="24"/>
        </w:rPr>
      </w:pPr>
    </w:p>
    <w:p w14:paraId="3140B12F" w14:textId="77777777" w:rsidR="000F2B6D" w:rsidRPr="004041E4" w:rsidRDefault="000F2B6D" w:rsidP="000F2B6D">
      <w:pPr>
        <w:numPr>
          <w:ilvl w:val="0"/>
          <w:numId w:val="9"/>
        </w:numPr>
        <w:spacing w:before="120" w:after="120" w:line="240" w:lineRule="auto"/>
        <w:contextualSpacing/>
        <w:jc w:val="both"/>
        <w:rPr>
          <w:rFonts w:ascii="Book Antiqua" w:eastAsiaTheme="majorEastAsia" w:hAnsi="Book Antiqua" w:cstheme="majorHAnsi"/>
          <w:b/>
          <w:sz w:val="24"/>
          <w:szCs w:val="24"/>
        </w:rPr>
      </w:pPr>
      <w:r w:rsidRPr="004041E4">
        <w:rPr>
          <w:rFonts w:ascii="Book Antiqua" w:eastAsiaTheme="majorEastAsia" w:hAnsi="Book Antiqua" w:cstheme="majorHAnsi"/>
          <w:b/>
          <w:sz w:val="24"/>
          <w:szCs w:val="24"/>
        </w:rPr>
        <w:t>Beneficios Institucionales y Sociales</w:t>
      </w:r>
    </w:p>
    <w:p w14:paraId="19DA1585" w14:textId="77777777" w:rsidR="000F2B6D" w:rsidRPr="004041E4" w:rsidRDefault="000F2B6D" w:rsidP="000F2B6D">
      <w:pPr>
        <w:spacing w:before="120" w:after="120" w:line="240" w:lineRule="auto"/>
        <w:ind w:left="720"/>
        <w:contextualSpacing/>
        <w:jc w:val="both"/>
        <w:rPr>
          <w:rFonts w:ascii="Book Antiqua" w:eastAsiaTheme="majorEastAsia" w:hAnsi="Book Antiqua" w:cstheme="majorHAnsi"/>
          <w:b/>
          <w:sz w:val="24"/>
          <w:szCs w:val="24"/>
        </w:rPr>
      </w:pPr>
    </w:p>
    <w:p w14:paraId="5E7840B1" w14:textId="77777777" w:rsidR="000F2B6D" w:rsidRPr="004041E4" w:rsidRDefault="000F2B6D" w:rsidP="000F2B6D">
      <w:pPr>
        <w:spacing w:after="200" w:line="240" w:lineRule="auto"/>
        <w:jc w:val="center"/>
        <w:rPr>
          <w:rFonts w:ascii="Book Antiqua" w:hAnsi="Book Antiqua"/>
          <w:b/>
          <w:bCs/>
        </w:rPr>
      </w:pPr>
      <w:r w:rsidRPr="004041E4">
        <w:rPr>
          <w:rFonts w:ascii="Book Antiqua" w:hAnsi="Book Antiqua"/>
          <w:b/>
          <w:bCs/>
        </w:rPr>
        <w:t xml:space="preserve">Tabla </w:t>
      </w:r>
      <w:r w:rsidRPr="004041E4">
        <w:rPr>
          <w:rFonts w:ascii="Book Antiqua" w:hAnsi="Book Antiqua"/>
          <w:b/>
          <w:bCs/>
        </w:rPr>
        <w:fldChar w:fldCharType="begin"/>
      </w:r>
      <w:r w:rsidRPr="004041E4">
        <w:rPr>
          <w:rFonts w:ascii="Book Antiqua" w:hAnsi="Book Antiqua"/>
          <w:b/>
          <w:bCs/>
        </w:rPr>
        <w:instrText xml:space="preserve"> SEQ Tabla \* ARABIC </w:instrText>
      </w:r>
      <w:r w:rsidRPr="004041E4">
        <w:rPr>
          <w:rFonts w:ascii="Book Antiqua" w:hAnsi="Book Antiqua"/>
          <w:b/>
          <w:bCs/>
        </w:rPr>
        <w:fldChar w:fldCharType="separate"/>
      </w:r>
      <w:r w:rsidRPr="004041E4">
        <w:rPr>
          <w:rFonts w:ascii="Book Antiqua" w:hAnsi="Book Antiqua"/>
          <w:b/>
          <w:bCs/>
          <w:noProof/>
        </w:rPr>
        <w:t>14</w:t>
      </w:r>
      <w:r w:rsidRPr="004041E4">
        <w:rPr>
          <w:rFonts w:ascii="Book Antiqua" w:hAnsi="Book Antiqua"/>
          <w:b/>
          <w:bCs/>
        </w:rPr>
        <w:fldChar w:fldCharType="end"/>
      </w:r>
      <w:r w:rsidRPr="004041E4">
        <w:rPr>
          <w:rFonts w:ascii="Book Antiqua" w:hAnsi="Book Antiqua"/>
          <w:b/>
          <w:bCs/>
        </w:rPr>
        <w:t>.Beneficios Institucionales y Sociales proyecto Virtualización de servicios jurisdiccionales Poder Judicial</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86"/>
        <w:gridCol w:w="2472"/>
        <w:gridCol w:w="2620"/>
        <w:gridCol w:w="5718"/>
      </w:tblGrid>
      <w:tr w:rsidR="00476961" w:rsidRPr="004041E4" w14:paraId="1D0879BF" w14:textId="77777777" w:rsidTr="00B644DD">
        <w:trPr>
          <w:trHeight w:val="468"/>
          <w:tblHeader/>
          <w:jc w:val="center"/>
        </w:trPr>
        <w:tc>
          <w:tcPr>
            <w:tcW w:w="841" w:type="pct"/>
            <w:vMerge w:val="restart"/>
            <w:shd w:val="clear" w:color="auto" w:fill="2F5496" w:themeFill="accent1" w:themeFillShade="BF"/>
            <w:vAlign w:val="center"/>
          </w:tcPr>
          <w:p w14:paraId="4656BB0A"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Descripción del beneficio</w:t>
            </w:r>
          </w:p>
        </w:tc>
        <w:tc>
          <w:tcPr>
            <w:tcW w:w="951" w:type="pct"/>
            <w:vMerge w:val="restart"/>
            <w:shd w:val="clear" w:color="auto" w:fill="2F5496" w:themeFill="accent1" w:themeFillShade="BF"/>
            <w:vAlign w:val="center"/>
          </w:tcPr>
          <w:p w14:paraId="08524853"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Indicador</w:t>
            </w:r>
          </w:p>
        </w:tc>
        <w:tc>
          <w:tcPr>
            <w:tcW w:w="1008" w:type="pct"/>
            <w:vMerge w:val="restart"/>
            <w:shd w:val="clear" w:color="auto" w:fill="2F5496" w:themeFill="accent1" w:themeFillShade="BF"/>
            <w:vAlign w:val="center"/>
          </w:tcPr>
          <w:p w14:paraId="57AD5BE3"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 xml:space="preserve">Dato previo al inicio del proyecto </w:t>
            </w:r>
          </w:p>
          <w:p w14:paraId="30AAF519"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(línea base)</w:t>
            </w:r>
          </w:p>
        </w:tc>
        <w:tc>
          <w:tcPr>
            <w:tcW w:w="2200" w:type="pct"/>
            <w:shd w:val="clear" w:color="auto" w:fill="2F5496" w:themeFill="accent1" w:themeFillShade="BF"/>
            <w:vAlign w:val="center"/>
          </w:tcPr>
          <w:p w14:paraId="29898D8F"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Datos de los indicadores obtenidos</w:t>
            </w:r>
          </w:p>
        </w:tc>
      </w:tr>
      <w:tr w:rsidR="00476961" w:rsidRPr="004041E4" w14:paraId="762EE11A" w14:textId="77777777" w:rsidTr="00B644DD">
        <w:trPr>
          <w:tblHeader/>
          <w:jc w:val="center"/>
        </w:trPr>
        <w:tc>
          <w:tcPr>
            <w:tcW w:w="841" w:type="pct"/>
            <w:vMerge/>
            <w:shd w:val="clear" w:color="auto" w:fill="2F5496" w:themeFill="accent1" w:themeFillShade="BF"/>
            <w:vAlign w:val="center"/>
          </w:tcPr>
          <w:p w14:paraId="69336336"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p>
        </w:tc>
        <w:tc>
          <w:tcPr>
            <w:tcW w:w="951" w:type="pct"/>
            <w:vMerge/>
            <w:shd w:val="clear" w:color="auto" w:fill="2F5496" w:themeFill="accent1" w:themeFillShade="BF"/>
            <w:vAlign w:val="center"/>
          </w:tcPr>
          <w:p w14:paraId="7371EBC0"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p>
        </w:tc>
        <w:tc>
          <w:tcPr>
            <w:tcW w:w="1008" w:type="pct"/>
            <w:vMerge/>
            <w:shd w:val="clear" w:color="auto" w:fill="2F5496" w:themeFill="accent1" w:themeFillShade="BF"/>
            <w:vAlign w:val="center"/>
          </w:tcPr>
          <w:p w14:paraId="746E1C7C"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p>
        </w:tc>
        <w:tc>
          <w:tcPr>
            <w:tcW w:w="2200" w:type="pct"/>
            <w:shd w:val="clear" w:color="auto" w:fill="2F5496" w:themeFill="accent1" w:themeFillShade="BF"/>
            <w:vAlign w:val="center"/>
          </w:tcPr>
          <w:p w14:paraId="3F47A514"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6 meses después de concluido</w:t>
            </w:r>
          </w:p>
          <w:p w14:paraId="3A94B6A0"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Fecha: 1 de julio 2021</w:t>
            </w:r>
          </w:p>
        </w:tc>
      </w:tr>
      <w:tr w:rsidR="00476961" w:rsidRPr="004041E4" w14:paraId="41049E43" w14:textId="77777777" w:rsidTr="00B644DD">
        <w:trPr>
          <w:trHeight w:val="594"/>
          <w:jc w:val="center"/>
        </w:trPr>
        <w:tc>
          <w:tcPr>
            <w:tcW w:w="841" w:type="pct"/>
            <w:vMerge w:val="restart"/>
            <w:shd w:val="clear" w:color="auto" w:fill="auto"/>
            <w:vAlign w:val="center"/>
          </w:tcPr>
          <w:p w14:paraId="7F7E9F7F" w14:textId="77777777" w:rsidR="000F2B6D" w:rsidRPr="004041E4" w:rsidRDefault="000F2B6D" w:rsidP="000F2B6D">
            <w:pPr>
              <w:numPr>
                <w:ilvl w:val="0"/>
                <w:numId w:val="10"/>
              </w:numPr>
              <w:spacing w:after="60" w:line="240" w:lineRule="auto"/>
              <w:ind w:left="321" w:right="36" w:hanging="337"/>
              <w:contextualSpacing/>
              <w:jc w:val="both"/>
              <w:rPr>
                <w:rFonts w:ascii="Book Antiqua" w:eastAsia="Calibri" w:hAnsi="Book Antiqua" w:cstheme="majorHAnsi"/>
                <w:sz w:val="20"/>
                <w:szCs w:val="20"/>
              </w:rPr>
            </w:pPr>
            <w:r w:rsidRPr="004041E4">
              <w:rPr>
                <w:rFonts w:ascii="Book Antiqua" w:eastAsia="Calibri" w:hAnsi="Book Antiqua" w:cstheme="majorHAnsi"/>
                <w:sz w:val="20"/>
                <w:szCs w:val="20"/>
              </w:rPr>
              <w:t>Incremento en la cantidad de audiencias celebradas de forma virtual, lo que implica una reducción gasto variable institucional.</w:t>
            </w:r>
          </w:p>
          <w:p w14:paraId="37B9D17C" w14:textId="77777777" w:rsidR="000F2B6D" w:rsidRPr="004041E4" w:rsidRDefault="000F2B6D" w:rsidP="000F2B6D">
            <w:pPr>
              <w:spacing w:after="200" w:line="240" w:lineRule="auto"/>
              <w:jc w:val="both"/>
              <w:rPr>
                <w:rFonts w:ascii="Book Antiqua" w:eastAsia="Calibri" w:hAnsi="Book Antiqua" w:cstheme="majorHAnsi"/>
                <w:sz w:val="20"/>
                <w:szCs w:val="20"/>
              </w:rPr>
            </w:pPr>
          </w:p>
        </w:tc>
        <w:tc>
          <w:tcPr>
            <w:tcW w:w="951" w:type="pct"/>
            <w:tcBorders>
              <w:bottom w:val="single" w:sz="4" w:space="0" w:color="auto"/>
            </w:tcBorders>
            <w:shd w:val="clear" w:color="auto" w:fill="auto"/>
            <w:vAlign w:val="center"/>
          </w:tcPr>
          <w:p w14:paraId="6EA64FBF" w14:textId="77777777" w:rsidR="000F2B6D" w:rsidRPr="004041E4" w:rsidRDefault="000F2B6D" w:rsidP="000F2B6D">
            <w:pPr>
              <w:numPr>
                <w:ilvl w:val="1"/>
                <w:numId w:val="10"/>
              </w:numPr>
              <w:spacing w:after="60" w:line="240" w:lineRule="auto"/>
              <w:ind w:left="315" w:hanging="426"/>
              <w:contextualSpacing/>
              <w:jc w:val="both"/>
              <w:rPr>
                <w:rFonts w:ascii="Book Antiqua" w:eastAsia="Calibri" w:hAnsi="Book Antiqua" w:cstheme="majorHAnsi"/>
                <w:sz w:val="20"/>
                <w:szCs w:val="20"/>
              </w:rPr>
            </w:pPr>
            <w:bookmarkStart w:id="59" w:name="_Hlk75776306"/>
            <w:r w:rsidRPr="004041E4">
              <w:rPr>
                <w:rFonts w:ascii="Book Antiqua" w:eastAsia="Calibri" w:hAnsi="Book Antiqua" w:cstheme="majorHAnsi"/>
                <w:sz w:val="20"/>
                <w:szCs w:val="20"/>
              </w:rPr>
              <w:t>Reducción 5% gasto variable institucional por ahorro en servicios públicos</w:t>
            </w:r>
            <w:bookmarkEnd w:id="59"/>
          </w:p>
        </w:tc>
        <w:tc>
          <w:tcPr>
            <w:tcW w:w="1008" w:type="pct"/>
            <w:tcBorders>
              <w:bottom w:val="single" w:sz="4" w:space="0" w:color="auto"/>
            </w:tcBorders>
            <w:shd w:val="clear" w:color="auto" w:fill="auto"/>
            <w:vAlign w:val="center"/>
          </w:tcPr>
          <w:p w14:paraId="7D4E3A16" w14:textId="77777777" w:rsidR="000F2B6D" w:rsidRPr="004041E4" w:rsidRDefault="000F2B6D" w:rsidP="000F2B6D">
            <w:pPr>
              <w:spacing w:after="0" w:line="240" w:lineRule="auto"/>
              <w:jc w:val="both"/>
              <w:rPr>
                <w:rFonts w:ascii="Book Antiqua" w:eastAsia="Calibri" w:hAnsi="Book Antiqua" w:cstheme="majorHAnsi"/>
                <w:sz w:val="20"/>
                <w:szCs w:val="20"/>
                <w:lang w:eastAsia="es-CR"/>
              </w:rPr>
            </w:pPr>
            <w:r w:rsidRPr="004041E4">
              <w:rPr>
                <w:rFonts w:ascii="Book Antiqua" w:eastAsia="Calibri" w:hAnsi="Book Antiqua" w:cstheme="majorHAnsi"/>
                <w:sz w:val="20"/>
                <w:szCs w:val="20"/>
              </w:rPr>
              <w:t>En 2019 el monto ejecutado por gasto variable en el programa 927 fue de</w:t>
            </w:r>
            <w:r w:rsidRPr="004041E4">
              <w:rPr>
                <w:rFonts w:ascii="Book Antiqua" w:eastAsia="Calibri" w:hAnsi="Book Antiqua" w:cstheme="majorHAnsi"/>
                <w:sz w:val="20"/>
                <w:szCs w:val="20"/>
                <w:lang w:eastAsia="es-CR"/>
              </w:rPr>
              <w:t> </w:t>
            </w:r>
            <w:r w:rsidRPr="004041E4">
              <w:rPr>
                <w:rFonts w:ascii="Times New Roman" w:eastAsia="Calibri" w:hAnsi="Times New Roman" w:cs="Times New Roman"/>
                <w:sz w:val="20"/>
                <w:szCs w:val="20"/>
              </w:rPr>
              <w:t>₡</w:t>
            </w:r>
            <w:r w:rsidRPr="004041E4">
              <w:rPr>
                <w:rFonts w:ascii="Book Antiqua" w:eastAsia="Calibri" w:hAnsi="Book Antiqua" w:cstheme="majorHAnsi"/>
                <w:sz w:val="20"/>
                <w:szCs w:val="20"/>
                <w:lang w:eastAsia="es-CR"/>
              </w:rPr>
              <w:t>14.242.987.241 (sin IVA) se esperaba un ahorro de 5%=</w:t>
            </w:r>
            <w:r w:rsidRPr="004041E4">
              <w:rPr>
                <w:rFonts w:ascii="Times New Roman" w:eastAsia="Calibri" w:hAnsi="Times New Roman" w:cs="Times New Roman"/>
                <w:sz w:val="20"/>
                <w:szCs w:val="20"/>
              </w:rPr>
              <w:t>₡</w:t>
            </w:r>
            <w:r w:rsidRPr="004041E4">
              <w:rPr>
                <w:rFonts w:ascii="Book Antiqua" w:eastAsia="Calibri" w:hAnsi="Book Antiqua" w:cstheme="majorHAnsi"/>
                <w:sz w:val="20"/>
                <w:szCs w:val="20"/>
              </w:rPr>
              <w:t xml:space="preserve"> 712 149 362,05.</w:t>
            </w:r>
          </w:p>
        </w:tc>
        <w:tc>
          <w:tcPr>
            <w:tcW w:w="2200" w:type="pct"/>
            <w:tcBorders>
              <w:bottom w:val="single" w:sz="4" w:space="0" w:color="auto"/>
            </w:tcBorders>
            <w:shd w:val="clear" w:color="auto" w:fill="auto"/>
            <w:vAlign w:val="center"/>
          </w:tcPr>
          <w:p w14:paraId="3D1746D1" w14:textId="77777777" w:rsidR="000F2B6D" w:rsidRPr="004041E4" w:rsidRDefault="000F2B6D" w:rsidP="000F2B6D">
            <w:pPr>
              <w:spacing w:after="0" w:line="240" w:lineRule="auto"/>
              <w:jc w:val="both"/>
              <w:rPr>
                <w:rFonts w:ascii="Book Antiqua" w:eastAsia="Calibri" w:hAnsi="Book Antiqua" w:cstheme="majorHAnsi"/>
                <w:sz w:val="20"/>
                <w:szCs w:val="20"/>
                <w:lang w:eastAsia="es-CR"/>
              </w:rPr>
            </w:pPr>
            <w:r w:rsidRPr="004041E4">
              <w:rPr>
                <w:rFonts w:ascii="Book Antiqua" w:eastAsia="Calibri" w:hAnsi="Book Antiqua" w:cstheme="majorHAnsi"/>
                <w:sz w:val="20"/>
                <w:szCs w:val="20"/>
              </w:rPr>
              <w:t xml:space="preserve">En 2020, el monto ejecutado por gasto variable en el programa 927 fue de </w:t>
            </w:r>
            <w:r w:rsidRPr="004041E4">
              <w:rPr>
                <w:rFonts w:ascii="Times New Roman" w:eastAsia="Calibri" w:hAnsi="Times New Roman" w:cs="Times New Roman"/>
                <w:sz w:val="20"/>
                <w:szCs w:val="20"/>
              </w:rPr>
              <w:t>₡</w:t>
            </w:r>
            <w:r w:rsidRPr="004041E4">
              <w:rPr>
                <w:rFonts w:ascii="Book Antiqua" w:eastAsia="Calibri" w:hAnsi="Book Antiqua" w:cstheme="majorHAnsi"/>
                <w:sz w:val="20"/>
                <w:szCs w:val="20"/>
              </w:rPr>
              <w:t xml:space="preserve">13.381.408.912,08(sin IVA), lo que representa un ahorro aproximado de </w:t>
            </w:r>
            <w:r w:rsidRPr="004041E4">
              <w:rPr>
                <w:rFonts w:ascii="Times New Roman" w:eastAsia="Calibri" w:hAnsi="Times New Roman" w:cs="Times New Roman"/>
                <w:sz w:val="20"/>
                <w:szCs w:val="20"/>
              </w:rPr>
              <w:t>₡</w:t>
            </w:r>
            <w:r w:rsidRPr="004041E4">
              <w:rPr>
                <w:rFonts w:ascii="Book Antiqua" w:eastAsia="Calibri" w:hAnsi="Book Antiqua" w:cstheme="majorHAnsi"/>
                <w:sz w:val="20"/>
                <w:szCs w:val="20"/>
              </w:rPr>
              <w:t xml:space="preserve">861 578 328,92, es decir se ahorró más de lo esperado. </w:t>
            </w:r>
          </w:p>
        </w:tc>
      </w:tr>
      <w:tr w:rsidR="00476961" w:rsidRPr="004041E4" w14:paraId="616C0232" w14:textId="77777777" w:rsidTr="00B644DD">
        <w:trPr>
          <w:trHeight w:val="878"/>
          <w:jc w:val="center"/>
        </w:trPr>
        <w:tc>
          <w:tcPr>
            <w:tcW w:w="841" w:type="pct"/>
            <w:vMerge/>
            <w:shd w:val="clear" w:color="auto" w:fill="auto"/>
            <w:vAlign w:val="center"/>
          </w:tcPr>
          <w:p w14:paraId="69383E1D" w14:textId="77777777" w:rsidR="000F2B6D" w:rsidRPr="004041E4" w:rsidRDefault="000F2B6D" w:rsidP="000F2B6D">
            <w:pPr>
              <w:spacing w:after="200" w:line="240" w:lineRule="auto"/>
              <w:jc w:val="both"/>
              <w:rPr>
                <w:rFonts w:ascii="Book Antiqua" w:eastAsia="Calibri" w:hAnsi="Book Antiqua" w:cstheme="majorHAnsi"/>
                <w:sz w:val="20"/>
                <w:szCs w:val="20"/>
              </w:rPr>
            </w:pPr>
          </w:p>
        </w:tc>
        <w:tc>
          <w:tcPr>
            <w:tcW w:w="951" w:type="pct"/>
            <w:tcBorders>
              <w:bottom w:val="single" w:sz="4" w:space="0" w:color="auto"/>
            </w:tcBorders>
            <w:shd w:val="clear" w:color="auto" w:fill="auto"/>
            <w:vAlign w:val="center"/>
          </w:tcPr>
          <w:p w14:paraId="2DB3CD35" w14:textId="77777777" w:rsidR="000F2B6D" w:rsidRPr="004041E4" w:rsidRDefault="000F2B6D" w:rsidP="000F2B6D">
            <w:pPr>
              <w:numPr>
                <w:ilvl w:val="1"/>
                <w:numId w:val="10"/>
              </w:numPr>
              <w:spacing w:after="60" w:line="240" w:lineRule="auto"/>
              <w:contextualSpacing/>
              <w:jc w:val="both"/>
              <w:rPr>
                <w:rFonts w:ascii="Book Antiqua" w:eastAsia="Calibri" w:hAnsi="Book Antiqua" w:cstheme="majorHAnsi"/>
                <w:sz w:val="20"/>
                <w:szCs w:val="20"/>
              </w:rPr>
            </w:pPr>
            <w:r w:rsidRPr="004041E4">
              <w:rPr>
                <w:rFonts w:ascii="Book Antiqua" w:eastAsia="Calibri" w:hAnsi="Book Antiqua" w:cstheme="majorHAnsi"/>
                <w:sz w:val="20"/>
                <w:szCs w:val="20"/>
              </w:rPr>
              <w:t>Incremento proporción de audiencias virtuales del total de audiencias programas</w:t>
            </w:r>
          </w:p>
        </w:tc>
        <w:tc>
          <w:tcPr>
            <w:tcW w:w="1008" w:type="pct"/>
            <w:tcBorders>
              <w:bottom w:val="single" w:sz="4" w:space="0" w:color="auto"/>
            </w:tcBorders>
            <w:shd w:val="clear" w:color="auto" w:fill="auto"/>
            <w:vAlign w:val="center"/>
          </w:tcPr>
          <w:p w14:paraId="65D42898" w14:textId="77777777" w:rsidR="000F2B6D" w:rsidRPr="004041E4" w:rsidRDefault="000F2B6D" w:rsidP="000F2B6D">
            <w:pPr>
              <w:spacing w:after="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En 2019 no se efectuaban audiencias por medios electrónicos salvo algunas comparecencias en materia penal por video conferencia.</w:t>
            </w:r>
          </w:p>
        </w:tc>
        <w:tc>
          <w:tcPr>
            <w:tcW w:w="2200" w:type="pct"/>
            <w:tcBorders>
              <w:bottom w:val="single" w:sz="4" w:space="0" w:color="auto"/>
            </w:tcBorders>
            <w:shd w:val="clear" w:color="auto" w:fill="auto"/>
            <w:vAlign w:val="center"/>
          </w:tcPr>
          <w:p w14:paraId="17262DDB" w14:textId="77777777" w:rsidR="000F2B6D" w:rsidRPr="004041E4" w:rsidRDefault="000F2B6D" w:rsidP="000F2B6D">
            <w:pPr>
              <w:spacing w:after="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En 2020, del total de audiencias realizadas (105686) solo en un 6% se indicó como modalidad de realización la videoconferencia. Debe considerarse que en ese año y por efecto pandemia debieron realizarse ajustes en la Agenda Cronos a fin de realizar no solo si se realizó o no la audiencia sino además si fue presencial o virtual (circular 154-2020 del 21 de julio 2020).</w:t>
            </w:r>
          </w:p>
          <w:p w14:paraId="2EB9EDD8" w14:textId="77777777" w:rsidR="000F2B6D" w:rsidRPr="004041E4" w:rsidRDefault="000F2B6D" w:rsidP="000F2B6D">
            <w:pPr>
              <w:spacing w:after="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 xml:space="preserve">Sin embargo, si se visualizó un incremento en la cantidad de este tipo de audiencias a partir de mayo 2020. </w:t>
            </w:r>
          </w:p>
          <w:p w14:paraId="2DE655A8" w14:textId="77777777" w:rsidR="000F2B6D" w:rsidRPr="004041E4" w:rsidRDefault="000F2B6D" w:rsidP="000F2B6D">
            <w:pPr>
              <w:spacing w:after="0" w:line="240" w:lineRule="auto"/>
              <w:jc w:val="both"/>
              <w:rPr>
                <w:rFonts w:ascii="Book Antiqua" w:eastAsia="Calibri" w:hAnsi="Book Antiqua" w:cstheme="majorHAnsi"/>
                <w:sz w:val="20"/>
                <w:szCs w:val="20"/>
              </w:rPr>
            </w:pPr>
          </w:p>
          <w:p w14:paraId="7870CDDE" w14:textId="77777777" w:rsidR="000F2B6D" w:rsidRPr="004041E4" w:rsidRDefault="000F2B6D" w:rsidP="000F2B6D">
            <w:pPr>
              <w:spacing w:after="0" w:line="240" w:lineRule="auto"/>
              <w:jc w:val="center"/>
              <w:rPr>
                <w:rFonts w:ascii="Book Antiqua" w:eastAsia="Calibri" w:hAnsi="Book Antiqua" w:cstheme="majorHAnsi"/>
                <w:sz w:val="20"/>
                <w:szCs w:val="20"/>
              </w:rPr>
            </w:pPr>
            <w:r w:rsidRPr="004041E4">
              <w:rPr>
                <w:rFonts w:ascii="Book Antiqua" w:eastAsia="Calibri" w:hAnsi="Book Antiqua" w:cstheme="majorHAnsi"/>
                <w:noProof/>
                <w:sz w:val="20"/>
                <w:szCs w:val="20"/>
              </w:rPr>
              <w:lastRenderedPageBreak/>
              <w:drawing>
                <wp:inline distT="0" distB="0" distL="0" distR="0" wp14:anchorId="51354D99" wp14:editId="04EECAEA">
                  <wp:extent cx="2908532" cy="1573944"/>
                  <wp:effectExtent l="0" t="0" r="6350" b="762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917959" cy="1579045"/>
                          </a:xfrm>
                          <a:prstGeom prst="rect">
                            <a:avLst/>
                          </a:prstGeom>
                        </pic:spPr>
                      </pic:pic>
                    </a:graphicData>
                  </a:graphic>
                </wp:inline>
              </w:drawing>
            </w:r>
          </w:p>
          <w:p w14:paraId="1A96B490" w14:textId="77777777" w:rsidR="000F2B6D" w:rsidRPr="004041E4" w:rsidRDefault="000F2B6D" w:rsidP="000F2B6D">
            <w:pPr>
              <w:spacing w:after="0" w:line="240" w:lineRule="auto"/>
              <w:jc w:val="both"/>
              <w:rPr>
                <w:rFonts w:ascii="Book Antiqua" w:eastAsia="Calibri" w:hAnsi="Book Antiqua" w:cstheme="majorHAnsi"/>
                <w:sz w:val="20"/>
                <w:szCs w:val="20"/>
              </w:rPr>
            </w:pPr>
          </w:p>
          <w:p w14:paraId="2299B5FB" w14:textId="77777777" w:rsidR="000F2B6D" w:rsidRPr="004041E4" w:rsidRDefault="000F2B6D" w:rsidP="000F2B6D">
            <w:pPr>
              <w:spacing w:after="0" w:line="240" w:lineRule="auto"/>
              <w:jc w:val="both"/>
              <w:rPr>
                <w:rFonts w:ascii="Book Antiqua" w:eastAsia="Calibri" w:hAnsi="Book Antiqua" w:cstheme="majorHAnsi"/>
                <w:sz w:val="20"/>
                <w:szCs w:val="20"/>
              </w:rPr>
            </w:pPr>
          </w:p>
          <w:p w14:paraId="7DE72476" w14:textId="77777777" w:rsidR="000F2B6D" w:rsidRPr="004041E4" w:rsidRDefault="000F2B6D" w:rsidP="000F2B6D">
            <w:pPr>
              <w:spacing w:after="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De enero a mayo 2021, del total de audiencias realizadas (52883) un 27% (9723) fueron por videoconferencia, informe 706-PLA-MI-2021). Debe considerarse que en dicho informe se recomienda mejorar la nomenclatura de los apuntes para poder visibilizar con mayor precisión las audiencias virtuales, porque a la fecha la mayoría de las audiencias se registran como Realizadas sin indicar si son presenciales o virtuales.</w:t>
            </w:r>
          </w:p>
          <w:p w14:paraId="276ED19B" w14:textId="77777777" w:rsidR="000F2B6D" w:rsidRPr="004041E4" w:rsidRDefault="000F2B6D" w:rsidP="000F2B6D">
            <w:pPr>
              <w:spacing w:after="0" w:line="240" w:lineRule="auto"/>
              <w:jc w:val="both"/>
              <w:rPr>
                <w:rFonts w:ascii="Book Antiqua" w:eastAsia="Calibri" w:hAnsi="Book Antiqua" w:cstheme="majorHAnsi"/>
                <w:sz w:val="20"/>
                <w:szCs w:val="20"/>
              </w:rPr>
            </w:pPr>
          </w:p>
        </w:tc>
      </w:tr>
      <w:tr w:rsidR="00476961" w:rsidRPr="004041E4" w14:paraId="293A1E7E" w14:textId="77777777" w:rsidTr="00B644DD">
        <w:trPr>
          <w:trHeight w:val="3571"/>
          <w:jc w:val="center"/>
        </w:trPr>
        <w:tc>
          <w:tcPr>
            <w:tcW w:w="841" w:type="pct"/>
            <w:shd w:val="clear" w:color="auto" w:fill="auto"/>
            <w:vAlign w:val="center"/>
          </w:tcPr>
          <w:p w14:paraId="079D1EAB"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lastRenderedPageBreak/>
              <w:t>2. Incremento de la efectividad de las audiencias</w:t>
            </w:r>
          </w:p>
        </w:tc>
        <w:tc>
          <w:tcPr>
            <w:tcW w:w="951" w:type="pct"/>
            <w:shd w:val="clear" w:color="auto" w:fill="auto"/>
            <w:vAlign w:val="center"/>
          </w:tcPr>
          <w:p w14:paraId="31AE4C2E"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2.1 Incremento en la efectividad audiencias, dado a que pueden participar desde cualquier parte del país</w:t>
            </w:r>
          </w:p>
        </w:tc>
        <w:tc>
          <w:tcPr>
            <w:tcW w:w="1008" w:type="pct"/>
            <w:shd w:val="clear" w:color="auto" w:fill="auto"/>
            <w:vAlign w:val="center"/>
          </w:tcPr>
          <w:p w14:paraId="06AD542F"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En 2019 el porcentaje de efectividad global de las audiencias fue de 66% (56% en materias no penales y 81% en penal).</w:t>
            </w:r>
          </w:p>
          <w:p w14:paraId="42834FE3"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 xml:space="preserve">Es decir, del total de audiencias (realizadas y no realizadas excluidas las pendientes) que fueron 144 245 (se realizaron efectivas 94511). </w:t>
            </w:r>
          </w:p>
        </w:tc>
        <w:tc>
          <w:tcPr>
            <w:tcW w:w="2200" w:type="pct"/>
            <w:shd w:val="clear" w:color="auto" w:fill="auto"/>
            <w:vAlign w:val="center"/>
          </w:tcPr>
          <w:p w14:paraId="429C95E0"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 xml:space="preserve">Para 2020, el porcentaje de efectividad fue de 50% (47% en no penal y 56 en penal). Aquí no hubo aumento, pero fue el año de transición, con la elaboración de protocolos y el inicio de las celebraciones de audiencias virtuales. </w:t>
            </w:r>
          </w:p>
          <w:p w14:paraId="0C2E871F"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Para 2021, de un total de 87816 audiencias programadas enero a mayo 2021, un 60% se realizaron (52883) (incremento de un 10% respecto al 2020). Informe 706-PLA-MI-2021</w:t>
            </w:r>
          </w:p>
          <w:p w14:paraId="70027472" w14:textId="17D61855" w:rsidR="000F2B6D" w:rsidRPr="004041E4" w:rsidRDefault="00197578" w:rsidP="000F2B6D">
            <w:pPr>
              <w:spacing w:after="200" w:line="240" w:lineRule="auto"/>
              <w:jc w:val="center"/>
              <w:rPr>
                <w:rFonts w:ascii="Book Antiqua" w:eastAsia="Calibri" w:hAnsi="Book Antiqua" w:cstheme="majorHAnsi"/>
                <w:sz w:val="20"/>
                <w:szCs w:val="20"/>
              </w:rPr>
            </w:pPr>
            <w:r w:rsidRPr="004041E4">
              <w:rPr>
                <w:rFonts w:ascii="Book Antiqua" w:eastAsia="Calibri" w:hAnsi="Book Antiqua" w:cstheme="majorHAnsi"/>
                <w:sz w:val="20"/>
                <w:szCs w:val="20"/>
              </w:rPr>
              <w:object w:dxaOrig="1376" w:dyaOrig="893" w14:anchorId="5F14D329">
                <v:shape id="_x0000_i1047" type="#_x0000_t75" style="width:65.25pt;height:45.75pt" o:ole="">
                  <v:imagedata r:id="rId65" o:title=""/>
                </v:shape>
                <o:OLEObject Type="Embed" ProgID="Excel.Sheet.12" ShapeID="_x0000_i1047" DrawAspect="Icon" ObjectID="_1755929843" r:id="rId66"/>
              </w:object>
            </w:r>
          </w:p>
        </w:tc>
      </w:tr>
      <w:tr w:rsidR="00476961" w:rsidRPr="004041E4" w14:paraId="157793AC" w14:textId="77777777" w:rsidTr="00B644DD">
        <w:trPr>
          <w:jc w:val="center"/>
        </w:trPr>
        <w:tc>
          <w:tcPr>
            <w:tcW w:w="841" w:type="pct"/>
            <w:shd w:val="clear" w:color="auto" w:fill="auto"/>
            <w:vAlign w:val="center"/>
          </w:tcPr>
          <w:p w14:paraId="35B0A2F6"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 xml:space="preserve">Incremento de la presentación de </w:t>
            </w:r>
            <w:r w:rsidRPr="004041E4">
              <w:rPr>
                <w:rFonts w:ascii="Book Antiqua" w:eastAsia="Calibri" w:hAnsi="Book Antiqua" w:cstheme="majorHAnsi"/>
                <w:b/>
                <w:bCs/>
                <w:sz w:val="20"/>
                <w:szCs w:val="20"/>
              </w:rPr>
              <w:t>escritos</w:t>
            </w:r>
            <w:r w:rsidRPr="004041E4">
              <w:rPr>
                <w:rFonts w:ascii="Book Antiqua" w:eastAsia="Calibri" w:hAnsi="Book Antiqua" w:cstheme="majorHAnsi"/>
                <w:sz w:val="20"/>
                <w:szCs w:val="20"/>
              </w:rPr>
              <w:t xml:space="preserve"> a través en medios tecnológicos.</w:t>
            </w:r>
          </w:p>
        </w:tc>
        <w:tc>
          <w:tcPr>
            <w:tcW w:w="951" w:type="pct"/>
            <w:shd w:val="clear" w:color="auto" w:fill="auto"/>
            <w:vAlign w:val="center"/>
          </w:tcPr>
          <w:p w14:paraId="54689361"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3.1. Incremento uso de gestión en línea para presentación de escritos</w:t>
            </w:r>
          </w:p>
        </w:tc>
        <w:tc>
          <w:tcPr>
            <w:tcW w:w="1008" w:type="pct"/>
            <w:shd w:val="clear" w:color="auto" w:fill="auto"/>
            <w:vAlign w:val="center"/>
          </w:tcPr>
          <w:p w14:paraId="4AEACC2D"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De enero a diciembre 2019 se presentaron mediante la plataforma electrónica un total de 1.951.358 escritos.  (un promedio mensual de 162.613 escritos)</w:t>
            </w:r>
          </w:p>
        </w:tc>
        <w:tc>
          <w:tcPr>
            <w:tcW w:w="2200" w:type="pct"/>
            <w:shd w:val="clear" w:color="auto" w:fill="auto"/>
            <w:vAlign w:val="center"/>
          </w:tcPr>
          <w:p w14:paraId="2CA7AF51"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 xml:space="preserve">De enero a diciembre 2020 se presentaron 2.111.459 escritos por medios virtuales, para un promedio mensual de 175.955 escritos (incremento 8% respecto al 2019). </w:t>
            </w:r>
          </w:p>
          <w:p w14:paraId="37FD8F84"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En los primeros 5 meses del 2021 se han presentado 1.026.319, un promedio mensual de 205.264 (incremento 26% respecto al 2019)</w:t>
            </w:r>
          </w:p>
        </w:tc>
      </w:tr>
      <w:tr w:rsidR="00476961" w:rsidRPr="004041E4" w14:paraId="098B357E" w14:textId="77777777" w:rsidTr="00B644DD">
        <w:trPr>
          <w:jc w:val="center"/>
        </w:trPr>
        <w:tc>
          <w:tcPr>
            <w:tcW w:w="841" w:type="pct"/>
            <w:shd w:val="clear" w:color="auto" w:fill="auto"/>
            <w:vAlign w:val="center"/>
          </w:tcPr>
          <w:p w14:paraId="2768E35C"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Reducción de atención de personas usuarias con consultas en estrados judiciales</w:t>
            </w:r>
          </w:p>
        </w:tc>
        <w:tc>
          <w:tcPr>
            <w:tcW w:w="951" w:type="pct"/>
            <w:shd w:val="clear" w:color="auto" w:fill="auto"/>
            <w:vAlign w:val="center"/>
          </w:tcPr>
          <w:p w14:paraId="7DE70AE6"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4.1. Incremento cantidad de gestiones solicitadas en línea</w:t>
            </w:r>
          </w:p>
        </w:tc>
        <w:tc>
          <w:tcPr>
            <w:tcW w:w="1008" w:type="pct"/>
            <w:shd w:val="clear" w:color="auto" w:fill="auto"/>
            <w:vAlign w:val="center"/>
          </w:tcPr>
          <w:p w14:paraId="239A0887"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 xml:space="preserve">En 2019 se atendieron las siguientes gestiones en línea: Se solicitaron  342.040 hojas de delincuencia por medios electrónicos, se emitieron </w:t>
            </w:r>
            <w:r w:rsidRPr="004041E4">
              <w:rPr>
                <w:rFonts w:ascii="Book Antiqua" w:eastAsia="Calibri" w:hAnsi="Book Antiqua" w:cstheme="majorHAnsi"/>
                <w:sz w:val="20"/>
                <w:szCs w:val="20"/>
              </w:rPr>
              <w:lastRenderedPageBreak/>
              <w:t xml:space="preserve">4873 certificaciones de Pensión Alimentaria, se crearon 1.120.281 expedientes electrónicos, se dieron 71.654 claves de gestión en línea, se presentaron 239.470 demandas en línea, se realizaron 69.746 consultas al chat </w:t>
            </w:r>
            <w:proofErr w:type="spellStart"/>
            <w:r w:rsidRPr="004041E4">
              <w:rPr>
                <w:rFonts w:ascii="Book Antiqua" w:eastAsia="Calibri" w:hAnsi="Book Antiqua" w:cstheme="majorHAnsi"/>
                <w:sz w:val="20"/>
                <w:szCs w:val="20"/>
              </w:rPr>
              <w:t>bot</w:t>
            </w:r>
            <w:proofErr w:type="spellEnd"/>
            <w:r w:rsidRPr="004041E4">
              <w:rPr>
                <w:rFonts w:ascii="Book Antiqua" w:eastAsia="Calibri" w:hAnsi="Book Antiqua" w:cstheme="majorHAnsi"/>
                <w:sz w:val="20"/>
                <w:szCs w:val="20"/>
              </w:rPr>
              <w:t xml:space="preserve"> institucional, se solicitaron 27.392 órdenes de apremio, se realizaron 138.574 notificaciones electrónicas,  1.588.11 consultas de jurisprudencia en Nexus y se solicitaron 217.937 impedimentos de salida del país.</w:t>
            </w:r>
          </w:p>
        </w:tc>
        <w:tc>
          <w:tcPr>
            <w:tcW w:w="2200" w:type="pct"/>
            <w:shd w:val="clear" w:color="auto" w:fill="auto"/>
            <w:vAlign w:val="center"/>
          </w:tcPr>
          <w:p w14:paraId="6745D6F7"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lastRenderedPageBreak/>
              <w:t xml:space="preserve">En 2019 en total se realizaron 3.820.394 solicitudes o servicios en línea, en 2020 un total de 10.260.100 lo que representa un incremento de un 169% en este tipo de servicios.  Para el 2021 en los primeros 5 meses del año las solicitudes de gestiones en línea se han incrementado en un 41% con respecto al 2019. </w:t>
            </w:r>
          </w:p>
          <w:p w14:paraId="7D54BD35"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lastRenderedPageBreak/>
              <w:t xml:space="preserve">El detalle se presenta en la siguiente imagen. </w:t>
            </w:r>
          </w:p>
          <w:p w14:paraId="36EBA7A5" w14:textId="77777777" w:rsidR="000F2B6D" w:rsidRPr="004041E4" w:rsidRDefault="000F2B6D" w:rsidP="000F2B6D">
            <w:pPr>
              <w:spacing w:after="200" w:line="240" w:lineRule="auto"/>
              <w:jc w:val="center"/>
              <w:rPr>
                <w:rFonts w:ascii="Book Antiqua" w:eastAsia="Calibri" w:hAnsi="Book Antiqua" w:cstheme="majorHAnsi"/>
                <w:sz w:val="20"/>
                <w:szCs w:val="20"/>
              </w:rPr>
            </w:pPr>
            <w:r w:rsidRPr="004041E4">
              <w:rPr>
                <w:rFonts w:ascii="Book Antiqua" w:eastAsia="Calibri" w:hAnsi="Book Antiqua" w:cstheme="majorHAnsi"/>
                <w:noProof/>
                <w:sz w:val="20"/>
                <w:szCs w:val="20"/>
              </w:rPr>
              <w:drawing>
                <wp:inline distT="0" distB="0" distL="0" distR="0" wp14:anchorId="57EB2ECD" wp14:editId="746F465C">
                  <wp:extent cx="3070225" cy="2320278"/>
                  <wp:effectExtent l="0" t="0" r="0" b="44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077327" cy="2325645"/>
                          </a:xfrm>
                          <a:prstGeom prst="rect">
                            <a:avLst/>
                          </a:prstGeom>
                        </pic:spPr>
                      </pic:pic>
                    </a:graphicData>
                  </a:graphic>
                </wp:inline>
              </w:drawing>
            </w:r>
          </w:p>
        </w:tc>
      </w:tr>
      <w:tr w:rsidR="00476961" w:rsidRPr="004041E4" w14:paraId="57C78BC3" w14:textId="77777777" w:rsidTr="00B644DD">
        <w:trPr>
          <w:jc w:val="center"/>
        </w:trPr>
        <w:tc>
          <w:tcPr>
            <w:tcW w:w="841" w:type="pct"/>
            <w:shd w:val="clear" w:color="auto" w:fill="auto"/>
            <w:vAlign w:val="center"/>
          </w:tcPr>
          <w:p w14:paraId="3C8FE05D"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lastRenderedPageBreak/>
              <w:t>Mayor cantidad de personas realizando teletrabajo</w:t>
            </w:r>
          </w:p>
        </w:tc>
        <w:tc>
          <w:tcPr>
            <w:tcW w:w="951" w:type="pct"/>
            <w:shd w:val="clear" w:color="auto" w:fill="auto"/>
            <w:vAlign w:val="center"/>
          </w:tcPr>
          <w:p w14:paraId="769F3576"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4.1. Incremento cantidad de personas realizando teletrabajo</w:t>
            </w:r>
          </w:p>
        </w:tc>
        <w:tc>
          <w:tcPr>
            <w:tcW w:w="1008" w:type="pct"/>
            <w:shd w:val="clear" w:color="auto" w:fill="auto"/>
            <w:vAlign w:val="center"/>
          </w:tcPr>
          <w:p w14:paraId="54D2DC5D"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 xml:space="preserve">Antes de marzo 2020 existían 559 personas teletrabajando. </w:t>
            </w:r>
          </w:p>
        </w:tc>
        <w:tc>
          <w:tcPr>
            <w:tcW w:w="2200" w:type="pct"/>
            <w:shd w:val="clear" w:color="auto" w:fill="auto"/>
            <w:vAlign w:val="center"/>
          </w:tcPr>
          <w:p w14:paraId="385CB639"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De marzo 2020 a junio 2021 hay un total de 2367 personas registradas en el módulo de teletrabajo SIGA-GH. Lo que representa un incremento del 323%.</w:t>
            </w:r>
          </w:p>
        </w:tc>
      </w:tr>
      <w:tr w:rsidR="00476961" w:rsidRPr="004041E4" w14:paraId="31CF5589" w14:textId="77777777" w:rsidTr="00B644DD">
        <w:trPr>
          <w:jc w:val="center"/>
        </w:trPr>
        <w:tc>
          <w:tcPr>
            <w:tcW w:w="841" w:type="pct"/>
            <w:vMerge w:val="restart"/>
            <w:shd w:val="clear" w:color="auto" w:fill="auto"/>
            <w:vAlign w:val="center"/>
          </w:tcPr>
          <w:p w14:paraId="1D4996A0"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 xml:space="preserve">Enlaces con oficinas de interés: Ministerio de Justicia y Paz y </w:t>
            </w:r>
            <w:r w:rsidRPr="004041E4">
              <w:rPr>
                <w:rFonts w:ascii="Book Antiqua" w:eastAsia="Calibri" w:hAnsi="Book Antiqua" w:cstheme="majorHAnsi"/>
                <w:sz w:val="20"/>
                <w:szCs w:val="20"/>
              </w:rPr>
              <w:lastRenderedPageBreak/>
              <w:t>Ministerio de Seguridad Publica</w:t>
            </w:r>
          </w:p>
        </w:tc>
        <w:tc>
          <w:tcPr>
            <w:tcW w:w="951" w:type="pct"/>
            <w:shd w:val="clear" w:color="auto" w:fill="auto"/>
            <w:vAlign w:val="center"/>
          </w:tcPr>
          <w:p w14:paraId="2B244959"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lastRenderedPageBreak/>
              <w:t xml:space="preserve">5.1. </w:t>
            </w:r>
            <w:bookmarkStart w:id="60" w:name="_Hlk75778265"/>
            <w:r w:rsidRPr="004041E4">
              <w:rPr>
                <w:rFonts w:ascii="Book Antiqua" w:eastAsia="Calibri" w:hAnsi="Book Antiqua" w:cstheme="majorHAnsi"/>
                <w:sz w:val="20"/>
                <w:szCs w:val="20"/>
              </w:rPr>
              <w:t>Incremento gestiones comunicadas a estos Ministerios por medios tecnológicos</w:t>
            </w:r>
            <w:bookmarkEnd w:id="60"/>
          </w:p>
        </w:tc>
        <w:tc>
          <w:tcPr>
            <w:tcW w:w="1008" w:type="pct"/>
            <w:shd w:val="clear" w:color="auto" w:fill="auto"/>
            <w:vAlign w:val="center"/>
          </w:tcPr>
          <w:p w14:paraId="2A1EB147"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 xml:space="preserve">Las comunicaciones se efectuaban por medio de oficios escritos. Con </w:t>
            </w:r>
            <w:r w:rsidRPr="004041E4">
              <w:rPr>
                <w:rFonts w:ascii="Book Antiqua" w:eastAsia="Calibri" w:hAnsi="Book Antiqua" w:cstheme="majorHAnsi"/>
                <w:sz w:val="20"/>
                <w:szCs w:val="20"/>
              </w:rPr>
              <w:lastRenderedPageBreak/>
              <w:t xml:space="preserve">algunas delegaciones por correo electrónico. </w:t>
            </w:r>
          </w:p>
        </w:tc>
        <w:tc>
          <w:tcPr>
            <w:tcW w:w="2200" w:type="pct"/>
            <w:shd w:val="clear" w:color="auto" w:fill="auto"/>
            <w:vAlign w:val="center"/>
          </w:tcPr>
          <w:p w14:paraId="7683B161"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lastRenderedPageBreak/>
              <w:t xml:space="preserve">Para 2020 se han realizado varios acercamientos entre ellos entre el PJ y el Ministerio de Seguridad Pública, 2 sesiones de trabajo técnicas de parte del Poder Judicial-DTI con el Ministerio de Seguridad Pública y se ha avanzado en el tema de Apremios en materia de Pensiones Alimentarias, de modo </w:t>
            </w:r>
            <w:r w:rsidRPr="004041E4">
              <w:rPr>
                <w:rFonts w:ascii="Book Antiqua" w:eastAsia="Calibri" w:hAnsi="Book Antiqua" w:cstheme="majorHAnsi"/>
                <w:sz w:val="20"/>
                <w:szCs w:val="20"/>
              </w:rPr>
              <w:lastRenderedPageBreak/>
              <w:t xml:space="preserve">que la comunicación sea entre ambas instituciones de forma electrónica. </w:t>
            </w:r>
          </w:p>
          <w:p w14:paraId="3538C61B" w14:textId="0E09950F"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Se adjuntan ambas minutas y</w:t>
            </w:r>
            <w:r w:rsidR="008927E8" w:rsidRPr="004041E4">
              <w:rPr>
                <w:rFonts w:ascii="Book Antiqua" w:eastAsia="Calibri" w:hAnsi="Book Antiqua" w:cstheme="majorHAnsi"/>
                <w:sz w:val="20"/>
                <w:szCs w:val="20"/>
              </w:rPr>
              <w:t xml:space="preserve"> </w:t>
            </w:r>
            <w:r w:rsidRPr="004041E4">
              <w:rPr>
                <w:rFonts w:ascii="Book Antiqua" w:eastAsia="Calibri" w:hAnsi="Book Antiqua" w:cstheme="majorHAnsi"/>
                <w:sz w:val="20"/>
                <w:szCs w:val="20"/>
              </w:rPr>
              <w:t xml:space="preserve">el detalle aportado por el Ministerio de Seguridad Pública de los datos de contacto para envío de información de parte de los Juzgados hacia las Delegaciones Policiales. </w:t>
            </w:r>
          </w:p>
          <w:bookmarkStart w:id="61" w:name="_MON_1686996868"/>
          <w:bookmarkEnd w:id="61"/>
          <w:p w14:paraId="5E14DAFD"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object w:dxaOrig="1508" w:dyaOrig="983" w14:anchorId="3CF5B0AC">
                <v:shape id="_x0000_i1048" type="#_x0000_t75" style="width:78.75pt;height:49.5pt" o:ole="">
                  <v:imagedata r:id="rId68" o:title=""/>
                </v:shape>
                <o:OLEObject Type="Embed" ProgID="Word.Document.12" ShapeID="_x0000_i1048" DrawAspect="Icon" ObjectID="_1755929844" r:id="rId69">
                  <o:FieldCodes>\s</o:FieldCodes>
                </o:OLEObject>
              </w:object>
            </w:r>
            <w:r w:rsidRPr="004041E4">
              <w:rPr>
                <w:rFonts w:ascii="Book Antiqua" w:eastAsia="Calibri" w:hAnsi="Book Antiqua" w:cstheme="majorHAnsi"/>
                <w:sz w:val="20"/>
                <w:szCs w:val="20"/>
              </w:rPr>
              <w:t xml:space="preserve">                  </w:t>
            </w:r>
            <w:bookmarkStart w:id="62" w:name="_MON_1686996856"/>
            <w:bookmarkEnd w:id="62"/>
            <w:r w:rsidRPr="004041E4">
              <w:rPr>
                <w:rFonts w:ascii="Book Antiqua" w:eastAsia="Calibri" w:hAnsi="Book Antiqua" w:cstheme="majorHAnsi"/>
                <w:sz w:val="20"/>
                <w:szCs w:val="20"/>
              </w:rPr>
              <w:object w:dxaOrig="1508" w:dyaOrig="983" w14:anchorId="38879C17">
                <v:shape id="_x0000_i1049" type="#_x0000_t75" style="width:78.75pt;height:49.5pt" o:ole="">
                  <v:imagedata r:id="rId70" o:title=""/>
                </v:shape>
                <o:OLEObject Type="Embed" ProgID="Word.Document.12" ShapeID="_x0000_i1049" DrawAspect="Icon" ObjectID="_1755929845" r:id="rId71">
                  <o:FieldCodes>\s</o:FieldCodes>
                </o:OLEObject>
              </w:object>
            </w:r>
          </w:p>
          <w:p w14:paraId="61220C4D" w14:textId="718DD652" w:rsidR="000F2B6D" w:rsidRPr="004041E4" w:rsidRDefault="00197578"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object w:dxaOrig="1376" w:dyaOrig="893" w14:anchorId="457BDD85">
                <v:shape id="_x0000_i1050" type="#_x0000_t75" style="width:71.25pt;height:45.75pt" o:ole="">
                  <v:imagedata r:id="rId72" o:title=""/>
                </v:shape>
                <o:OLEObject Type="Embed" ProgID="Excel.Sheet.12" ShapeID="_x0000_i1050" DrawAspect="Icon" ObjectID="_1755929846" r:id="rId73"/>
              </w:object>
            </w:r>
          </w:p>
          <w:p w14:paraId="723ED17E"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 xml:space="preserve">En cuanto al Ministerio de Justicia y Paz se ha avanzado en materia de Familia. En sesión de trabajo del 17 de junio 2021 se expone de parte del Registro Nacional que existe una mejora para atender de forma digital las inscripciones en el Sistema de Registro de Agresores, el cual se encuentra en valoración para la respectiva aprobación por parte del Poder Judicial y Ministerio de Justicia y Paz. Se adjunta minuta. </w:t>
            </w:r>
          </w:p>
          <w:p w14:paraId="6EF7C1B6" w14:textId="47AAC268" w:rsidR="000F2B6D" w:rsidRPr="004041E4" w:rsidRDefault="00197578" w:rsidP="000F2B6D">
            <w:pPr>
              <w:spacing w:after="200" w:line="240" w:lineRule="auto"/>
              <w:jc w:val="center"/>
              <w:rPr>
                <w:rFonts w:ascii="Book Antiqua" w:eastAsia="Calibri" w:hAnsi="Book Antiqua" w:cstheme="majorHAnsi"/>
                <w:sz w:val="20"/>
                <w:szCs w:val="20"/>
              </w:rPr>
            </w:pPr>
            <w:r w:rsidRPr="004041E4">
              <w:rPr>
                <w:rFonts w:ascii="Book Antiqua" w:eastAsia="Calibri" w:hAnsi="Book Antiqua" w:cstheme="majorHAnsi"/>
                <w:sz w:val="20"/>
                <w:szCs w:val="20"/>
              </w:rPr>
              <w:object w:dxaOrig="1376" w:dyaOrig="893" w14:anchorId="3BEE15E0">
                <v:shape id="_x0000_i1051" type="#_x0000_t75" style="width:71.25pt;height:45.75pt" o:ole="">
                  <v:imagedata r:id="rId74" o:title=""/>
                </v:shape>
                <o:OLEObject Type="Embed" ProgID="Acrobat.Document.DC" ShapeID="_x0000_i1051" DrawAspect="Icon" ObjectID="_1755929847" r:id="rId75"/>
              </w:object>
            </w:r>
          </w:p>
        </w:tc>
      </w:tr>
      <w:tr w:rsidR="00476961" w:rsidRPr="004041E4" w14:paraId="41BB8C09" w14:textId="77777777" w:rsidTr="00B644DD">
        <w:trPr>
          <w:jc w:val="center"/>
        </w:trPr>
        <w:tc>
          <w:tcPr>
            <w:tcW w:w="841" w:type="pct"/>
            <w:vMerge/>
            <w:shd w:val="clear" w:color="auto" w:fill="auto"/>
            <w:vAlign w:val="center"/>
          </w:tcPr>
          <w:p w14:paraId="7A112A54" w14:textId="77777777" w:rsidR="000F2B6D" w:rsidRPr="004041E4" w:rsidRDefault="000F2B6D" w:rsidP="000F2B6D">
            <w:pPr>
              <w:spacing w:after="200" w:line="240" w:lineRule="auto"/>
              <w:rPr>
                <w:rFonts w:ascii="Book Antiqua" w:eastAsia="Calibri" w:hAnsi="Book Antiqua" w:cstheme="majorHAnsi"/>
                <w:sz w:val="20"/>
                <w:szCs w:val="20"/>
              </w:rPr>
            </w:pPr>
          </w:p>
        </w:tc>
        <w:tc>
          <w:tcPr>
            <w:tcW w:w="951" w:type="pct"/>
            <w:shd w:val="clear" w:color="auto" w:fill="auto"/>
            <w:vAlign w:val="center"/>
          </w:tcPr>
          <w:p w14:paraId="7F91D63E"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 xml:space="preserve">5.2. </w:t>
            </w:r>
            <w:bookmarkStart w:id="63" w:name="_Hlk75781273"/>
            <w:r w:rsidRPr="004041E4">
              <w:rPr>
                <w:rFonts w:ascii="Book Antiqua" w:eastAsia="Calibri" w:hAnsi="Book Antiqua" w:cstheme="majorHAnsi"/>
                <w:sz w:val="20"/>
                <w:szCs w:val="20"/>
              </w:rPr>
              <w:t>Incremento cantidad atenciones carcelarias vía remota</w:t>
            </w:r>
            <w:bookmarkEnd w:id="63"/>
          </w:p>
        </w:tc>
        <w:tc>
          <w:tcPr>
            <w:tcW w:w="1008" w:type="pct"/>
            <w:shd w:val="clear" w:color="auto" w:fill="auto"/>
            <w:vAlign w:val="center"/>
          </w:tcPr>
          <w:p w14:paraId="18D500F0"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En 2019 y 2020 no se lleva registro de la información por parte del estadístico de la Defensa Pública</w:t>
            </w:r>
          </w:p>
        </w:tc>
        <w:tc>
          <w:tcPr>
            <w:tcW w:w="2200" w:type="pct"/>
            <w:shd w:val="clear" w:color="auto" w:fill="auto"/>
            <w:vAlign w:val="center"/>
          </w:tcPr>
          <w:p w14:paraId="3E91A6C4"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 xml:space="preserve">En 2021 se inicia con el registro de la información. </w:t>
            </w:r>
          </w:p>
          <w:p w14:paraId="74B79427" w14:textId="77777777" w:rsidR="000F2B6D" w:rsidRPr="004041E4" w:rsidRDefault="000F2B6D" w:rsidP="000F2B6D">
            <w:pPr>
              <w:spacing w:after="200" w:line="240" w:lineRule="auto"/>
              <w:jc w:val="center"/>
              <w:rPr>
                <w:rFonts w:ascii="Book Antiqua" w:eastAsia="Calibri" w:hAnsi="Book Antiqua" w:cstheme="majorHAnsi"/>
                <w:sz w:val="20"/>
                <w:szCs w:val="20"/>
              </w:rPr>
            </w:pPr>
            <w:r w:rsidRPr="004041E4">
              <w:rPr>
                <w:rFonts w:ascii="Book Antiqua" w:eastAsia="Calibri" w:hAnsi="Book Antiqua" w:cstheme="majorHAnsi"/>
                <w:noProof/>
                <w:sz w:val="20"/>
                <w:szCs w:val="20"/>
              </w:rPr>
              <w:drawing>
                <wp:inline distT="0" distB="0" distL="0" distR="0" wp14:anchorId="6BEB3A18" wp14:editId="3A20A288">
                  <wp:extent cx="2882458" cy="1143097"/>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899359" cy="1149800"/>
                          </a:xfrm>
                          <a:prstGeom prst="rect">
                            <a:avLst/>
                          </a:prstGeom>
                        </pic:spPr>
                      </pic:pic>
                    </a:graphicData>
                  </a:graphic>
                </wp:inline>
              </w:drawing>
            </w:r>
          </w:p>
        </w:tc>
      </w:tr>
      <w:tr w:rsidR="00476961" w:rsidRPr="004041E4" w14:paraId="19D0D11F" w14:textId="77777777" w:rsidTr="00B644DD">
        <w:trPr>
          <w:trHeight w:val="878"/>
          <w:jc w:val="center"/>
        </w:trPr>
        <w:tc>
          <w:tcPr>
            <w:tcW w:w="841" w:type="pct"/>
            <w:shd w:val="clear" w:color="auto" w:fill="auto"/>
            <w:vAlign w:val="center"/>
          </w:tcPr>
          <w:p w14:paraId="52F81673" w14:textId="77777777" w:rsidR="000F2B6D" w:rsidRPr="004041E4" w:rsidRDefault="000F2B6D" w:rsidP="000F2B6D">
            <w:pPr>
              <w:spacing w:after="200" w:line="240" w:lineRule="auto"/>
              <w:jc w:val="both"/>
              <w:rPr>
                <w:rFonts w:ascii="Book Antiqua" w:eastAsia="Calibri" w:hAnsi="Book Antiqua" w:cstheme="majorHAnsi"/>
                <w:sz w:val="20"/>
                <w:szCs w:val="20"/>
              </w:rPr>
            </w:pPr>
            <w:bookmarkStart w:id="64" w:name="_Hlk75777475"/>
            <w:r w:rsidRPr="004041E4">
              <w:rPr>
                <w:rFonts w:ascii="Book Antiqua" w:eastAsia="Calibri" w:hAnsi="Book Antiqua" w:cstheme="majorHAnsi"/>
                <w:sz w:val="20"/>
                <w:szCs w:val="20"/>
              </w:rPr>
              <w:t>Traslado de los IP de los números de consultas de las oficinas a los teléfonos en uso para teletrabajo</w:t>
            </w:r>
            <w:bookmarkEnd w:id="64"/>
          </w:p>
        </w:tc>
        <w:tc>
          <w:tcPr>
            <w:tcW w:w="951" w:type="pct"/>
            <w:shd w:val="clear" w:color="auto" w:fill="auto"/>
            <w:vAlign w:val="center"/>
          </w:tcPr>
          <w:p w14:paraId="12822A2C"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Incremento cantidad de números IP para teletrabajadores</w:t>
            </w:r>
          </w:p>
        </w:tc>
        <w:tc>
          <w:tcPr>
            <w:tcW w:w="1008" w:type="pct"/>
            <w:shd w:val="clear" w:color="auto" w:fill="auto"/>
            <w:vAlign w:val="center"/>
          </w:tcPr>
          <w:p w14:paraId="26989F25"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No se contaba con líneas IP signadas a oficinas</w:t>
            </w:r>
          </w:p>
        </w:tc>
        <w:tc>
          <w:tcPr>
            <w:tcW w:w="2200" w:type="pct"/>
            <w:shd w:val="clear" w:color="auto" w:fill="auto"/>
            <w:vAlign w:val="center"/>
          </w:tcPr>
          <w:p w14:paraId="481E1B05"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En 2020 existen 600 líneas IP ya asignadas a diferentes oficinas en su mayoría.</w:t>
            </w:r>
          </w:p>
          <w:p w14:paraId="45FF5AB8"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El detalle de la asignación es el siguiente según información aportada por DTI-Telemática:</w:t>
            </w:r>
          </w:p>
          <w:p w14:paraId="70481EC1" w14:textId="0CD7280C" w:rsidR="000F2B6D" w:rsidRPr="004041E4" w:rsidRDefault="00197578" w:rsidP="000F2B6D">
            <w:pPr>
              <w:spacing w:after="200" w:line="240" w:lineRule="auto"/>
              <w:jc w:val="center"/>
              <w:rPr>
                <w:rFonts w:ascii="Book Antiqua" w:eastAsia="Calibri" w:hAnsi="Book Antiqua" w:cstheme="majorHAnsi"/>
                <w:sz w:val="20"/>
                <w:szCs w:val="20"/>
              </w:rPr>
            </w:pPr>
            <w:r w:rsidRPr="004041E4">
              <w:rPr>
                <w:rFonts w:ascii="Book Antiqua" w:eastAsia="Calibri" w:hAnsi="Book Antiqua" w:cstheme="majorHAnsi"/>
                <w:sz w:val="20"/>
                <w:szCs w:val="20"/>
              </w:rPr>
              <w:object w:dxaOrig="1376" w:dyaOrig="893" w14:anchorId="37CA150E">
                <v:shape id="_x0000_i1052" type="#_x0000_t75" style="width:71.25pt;height:45.75pt" o:ole="">
                  <v:imagedata r:id="rId77" o:title=""/>
                </v:shape>
                <o:OLEObject Type="Embed" ProgID="Excel.Sheet.12" ShapeID="_x0000_i1052" DrawAspect="Icon" ObjectID="_1755929848" r:id="rId78"/>
              </w:object>
            </w:r>
          </w:p>
        </w:tc>
      </w:tr>
      <w:tr w:rsidR="00476961" w:rsidRPr="004041E4" w14:paraId="7EF9A2A3" w14:textId="77777777" w:rsidTr="00B644DD">
        <w:trPr>
          <w:jc w:val="center"/>
        </w:trPr>
        <w:tc>
          <w:tcPr>
            <w:tcW w:w="841" w:type="pct"/>
            <w:shd w:val="clear" w:color="auto" w:fill="auto"/>
            <w:vAlign w:val="center"/>
          </w:tcPr>
          <w:p w14:paraId="7AF3413D" w14:textId="77777777" w:rsidR="000F2B6D" w:rsidRPr="004041E4" w:rsidRDefault="000F2B6D" w:rsidP="000F2B6D">
            <w:pPr>
              <w:spacing w:after="200" w:line="240" w:lineRule="auto"/>
              <w:jc w:val="both"/>
              <w:rPr>
                <w:rFonts w:ascii="Book Antiqua" w:eastAsia="Calibri" w:hAnsi="Book Antiqua" w:cstheme="majorHAnsi"/>
                <w:sz w:val="20"/>
                <w:szCs w:val="20"/>
              </w:rPr>
            </w:pPr>
            <w:bookmarkStart w:id="65" w:name="_Hlk75777060"/>
            <w:r w:rsidRPr="004041E4">
              <w:rPr>
                <w:rFonts w:ascii="Book Antiqua" w:eastAsia="Calibri" w:hAnsi="Book Antiqua" w:cstheme="majorHAnsi"/>
                <w:sz w:val="20"/>
                <w:szCs w:val="20"/>
              </w:rPr>
              <w:t xml:space="preserve">Mayor cantidad de despachos con </w:t>
            </w:r>
            <w:r w:rsidRPr="004041E4">
              <w:rPr>
                <w:rFonts w:ascii="Book Antiqua" w:eastAsia="Calibri" w:hAnsi="Book Antiqua" w:cstheme="majorHAnsi"/>
                <w:sz w:val="20"/>
                <w:szCs w:val="20"/>
              </w:rPr>
              <w:lastRenderedPageBreak/>
              <w:t>tramitación electrónica</w:t>
            </w:r>
            <w:bookmarkEnd w:id="65"/>
          </w:p>
        </w:tc>
        <w:tc>
          <w:tcPr>
            <w:tcW w:w="951" w:type="pct"/>
            <w:shd w:val="clear" w:color="auto" w:fill="auto"/>
            <w:vAlign w:val="center"/>
          </w:tcPr>
          <w:p w14:paraId="611ABD17"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lastRenderedPageBreak/>
              <w:t>Incremento cantidad oficinas electrónicas</w:t>
            </w:r>
          </w:p>
        </w:tc>
        <w:tc>
          <w:tcPr>
            <w:tcW w:w="1008" w:type="pct"/>
            <w:shd w:val="clear" w:color="auto" w:fill="auto"/>
            <w:vAlign w:val="center"/>
          </w:tcPr>
          <w:p w14:paraId="59D505FA"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 xml:space="preserve">El 2019 cerró con 369 despachos electrónicos </w:t>
            </w:r>
          </w:p>
        </w:tc>
        <w:tc>
          <w:tcPr>
            <w:tcW w:w="2200" w:type="pct"/>
            <w:shd w:val="clear" w:color="auto" w:fill="auto"/>
            <w:vAlign w:val="center"/>
          </w:tcPr>
          <w:p w14:paraId="5C5333DE"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 xml:space="preserve">En 2020 se convirtieron en electrónicos 46 despachos adicionales, para un total de 415 (12% de incremento).  Y en </w:t>
            </w:r>
            <w:r w:rsidRPr="004041E4">
              <w:rPr>
                <w:rFonts w:ascii="Book Antiqua" w:eastAsia="Calibri" w:hAnsi="Book Antiqua" w:cstheme="majorHAnsi"/>
                <w:sz w:val="20"/>
                <w:szCs w:val="20"/>
              </w:rPr>
              <w:lastRenderedPageBreak/>
              <w:t xml:space="preserve">2021, durante los primeros 6 meses del año se han convertido 6 despachos más para un total de 421. </w:t>
            </w:r>
          </w:p>
        </w:tc>
      </w:tr>
    </w:tbl>
    <w:p w14:paraId="49E142FF" w14:textId="77777777" w:rsidR="000F2B6D" w:rsidRPr="004041E4" w:rsidRDefault="000F2B6D" w:rsidP="000F2B6D">
      <w:pPr>
        <w:spacing w:line="240" w:lineRule="auto"/>
        <w:jc w:val="both"/>
        <w:rPr>
          <w:rFonts w:ascii="Book Antiqua" w:hAnsi="Book Antiqua" w:cstheme="majorHAnsi"/>
          <w:iCs/>
        </w:rPr>
      </w:pPr>
      <w:r w:rsidRPr="004041E4">
        <w:rPr>
          <w:rFonts w:ascii="Book Antiqua" w:hAnsi="Book Antiqua" w:cstheme="majorHAnsi"/>
          <w:b/>
          <w:sz w:val="18"/>
          <w:szCs w:val="18"/>
        </w:rPr>
        <w:lastRenderedPageBreak/>
        <w:t>Fuente:</w:t>
      </w:r>
      <w:r w:rsidRPr="004041E4">
        <w:rPr>
          <w:rFonts w:ascii="Book Antiqua" w:hAnsi="Book Antiqua" w:cstheme="majorHAnsi"/>
          <w:sz w:val="18"/>
          <w:szCs w:val="18"/>
        </w:rPr>
        <w:t xml:space="preserve"> Datos e información suministrada en el repositorio del Project Online.</w:t>
      </w:r>
    </w:p>
    <w:p w14:paraId="61D40D2C" w14:textId="77777777" w:rsidR="000F2B6D" w:rsidRPr="004041E4" w:rsidRDefault="000F2B6D" w:rsidP="000F2B6D">
      <w:pPr>
        <w:spacing w:before="120" w:after="120" w:line="240" w:lineRule="auto"/>
        <w:jc w:val="both"/>
        <w:rPr>
          <w:rFonts w:ascii="Book Antiqua" w:eastAsiaTheme="majorEastAsia" w:hAnsi="Book Antiqua" w:cstheme="majorHAnsi"/>
          <w:b/>
          <w:sz w:val="24"/>
          <w:szCs w:val="24"/>
        </w:rPr>
        <w:sectPr w:rsidR="000F2B6D" w:rsidRPr="004041E4" w:rsidSect="00B644DD">
          <w:pgSz w:w="15840" w:h="12240" w:orient="landscape"/>
          <w:pgMar w:top="1701" w:right="1417" w:bottom="1701" w:left="1417" w:header="708" w:footer="708" w:gutter="0"/>
          <w:cols w:space="708"/>
          <w:docGrid w:linePitch="360"/>
        </w:sectPr>
      </w:pPr>
    </w:p>
    <w:p w14:paraId="65F9BCBA" w14:textId="77777777" w:rsidR="000F2B6D" w:rsidRPr="004041E4" w:rsidRDefault="000F2B6D" w:rsidP="000F2B6D">
      <w:pPr>
        <w:spacing w:before="120" w:after="120" w:line="240" w:lineRule="auto"/>
        <w:jc w:val="both"/>
        <w:rPr>
          <w:rFonts w:ascii="Book Antiqua" w:eastAsia="Calibri" w:hAnsi="Book Antiqua" w:cstheme="majorHAnsi"/>
          <w:sz w:val="24"/>
          <w:szCs w:val="24"/>
        </w:rPr>
      </w:pPr>
      <w:r w:rsidRPr="004041E4">
        <w:rPr>
          <w:rFonts w:ascii="Book Antiqua" w:eastAsia="Calibri" w:hAnsi="Book Antiqua" w:cstheme="majorHAnsi"/>
          <w:sz w:val="24"/>
          <w:szCs w:val="24"/>
        </w:rPr>
        <w:lastRenderedPageBreak/>
        <w:t>Se evidencia que se asocia correctamente los beneficios esperados mencionados en el plan de gestión con los mencionados en el informe de beneficios, reflejando resultados positivos. Como parte del cumplimiento del alcance del este proyecto se tuvieron entregables como Implementación de protocolos por Jurisdicción-enlaces, realización de protocolos para la celebración de audiencias virtuales por Jurisdicción y Protocolo para toma de declaración o manifestación-materia de Tránsito, capacitaciones para el uso de la herramienta oficial Microsoft Teams, divulgación de diferentes campañas para publicitar los protocolos, principales pasos para acceder a una audiencia virtual, con información de interés tanto para usuarios internos como externos de la Institución.</w:t>
      </w:r>
    </w:p>
    <w:p w14:paraId="39863B95" w14:textId="77777777" w:rsidR="000F2B6D" w:rsidRPr="004041E4" w:rsidRDefault="000F2B6D" w:rsidP="000F2B6D">
      <w:pPr>
        <w:spacing w:after="200" w:line="240" w:lineRule="auto"/>
        <w:jc w:val="both"/>
        <w:rPr>
          <w:rFonts w:ascii="Book Antiqua" w:eastAsia="Calibri" w:hAnsi="Book Antiqua" w:cstheme="majorHAnsi"/>
          <w:sz w:val="24"/>
          <w:szCs w:val="24"/>
        </w:rPr>
      </w:pPr>
      <w:r w:rsidRPr="004041E4">
        <w:rPr>
          <w:rFonts w:ascii="Book Antiqua" w:eastAsia="Calibri" w:hAnsi="Book Antiqua" w:cstheme="majorHAnsi"/>
          <w:sz w:val="24"/>
          <w:szCs w:val="24"/>
        </w:rPr>
        <w:t>Algunos otros beneficios no cuantificables son por ejemplo la reducción de desplazamientos de las personas, celeridad de procesos, evitar riesgos de fuga de personas privadas, mayor acceso a las audiencias y mayor utilización de la página web.</w:t>
      </w:r>
    </w:p>
    <w:p w14:paraId="6DA8A894" w14:textId="77777777" w:rsidR="000F2B6D" w:rsidRPr="004041E4" w:rsidRDefault="000F2B6D" w:rsidP="000F2B6D">
      <w:pPr>
        <w:spacing w:after="200" w:line="240" w:lineRule="auto"/>
        <w:jc w:val="both"/>
        <w:rPr>
          <w:rFonts w:ascii="Book Antiqua" w:eastAsia="Calibri" w:hAnsi="Book Antiqua" w:cstheme="majorHAnsi"/>
          <w:sz w:val="24"/>
          <w:szCs w:val="24"/>
        </w:rPr>
      </w:pPr>
      <w:r w:rsidRPr="004041E4">
        <w:rPr>
          <w:rFonts w:ascii="Book Antiqua" w:eastAsia="Calibri" w:hAnsi="Book Antiqua" w:cstheme="majorHAnsi"/>
          <w:sz w:val="24"/>
          <w:szCs w:val="24"/>
        </w:rPr>
        <w:t>Del cuadro anterior es importante mencionar que el beneficio cuantificable en términos económicos es el 1. Indicador 1.1.  Este proyecto tiene la particularidad de que muchos de sus beneficios son de carácter cualitativo y relacionado directamente con la percepción de la persona usuaria hacia el servicio y la continuidad de este aún en pandemia; por lo que todos sus beneficios son tanto institucionales como sociales.</w:t>
      </w:r>
    </w:p>
    <w:p w14:paraId="24C500B9" w14:textId="77777777" w:rsidR="000F2B6D" w:rsidRPr="004041E4" w:rsidRDefault="000F2B6D" w:rsidP="000F2B6D">
      <w:pPr>
        <w:spacing w:before="120" w:after="120" w:line="240" w:lineRule="auto"/>
        <w:jc w:val="both"/>
        <w:rPr>
          <w:rFonts w:ascii="Book Antiqua" w:eastAsiaTheme="majorEastAsia" w:hAnsi="Book Antiqua" w:cstheme="majorHAnsi"/>
          <w:b/>
          <w:sz w:val="24"/>
          <w:szCs w:val="24"/>
        </w:rPr>
      </w:pPr>
    </w:p>
    <w:p w14:paraId="34B97BD2" w14:textId="77777777" w:rsidR="000F2B6D" w:rsidRPr="004041E4" w:rsidRDefault="000F2B6D" w:rsidP="000F2B6D">
      <w:pPr>
        <w:numPr>
          <w:ilvl w:val="0"/>
          <w:numId w:val="9"/>
        </w:numPr>
        <w:spacing w:before="120" w:after="120" w:line="240" w:lineRule="auto"/>
        <w:contextualSpacing/>
        <w:jc w:val="both"/>
        <w:rPr>
          <w:rFonts w:ascii="Book Antiqua" w:eastAsiaTheme="majorEastAsia" w:hAnsi="Book Antiqua" w:cstheme="majorHAnsi"/>
          <w:b/>
          <w:sz w:val="24"/>
          <w:szCs w:val="24"/>
        </w:rPr>
      </w:pPr>
      <w:r w:rsidRPr="004041E4">
        <w:rPr>
          <w:rFonts w:ascii="Book Antiqua" w:eastAsiaTheme="majorEastAsia" w:hAnsi="Book Antiqua" w:cstheme="majorHAnsi"/>
          <w:b/>
          <w:sz w:val="24"/>
          <w:szCs w:val="24"/>
        </w:rPr>
        <w:t>Entrevista y proceso de verificación.</w:t>
      </w:r>
    </w:p>
    <w:p w14:paraId="4ACFED1F" w14:textId="77777777" w:rsidR="000F2B6D" w:rsidRPr="004041E4" w:rsidRDefault="000F2B6D" w:rsidP="000F2B6D">
      <w:pPr>
        <w:spacing w:before="120" w:after="120" w:line="240" w:lineRule="auto"/>
        <w:jc w:val="both"/>
        <w:rPr>
          <w:rFonts w:ascii="Book Antiqua" w:hAnsi="Book Antiqua" w:cstheme="majorHAnsi"/>
          <w:sz w:val="24"/>
          <w:szCs w:val="24"/>
        </w:rPr>
      </w:pPr>
    </w:p>
    <w:p w14:paraId="1D295BFB" w14:textId="3F624051" w:rsidR="000F2B6D" w:rsidRPr="00503766" w:rsidRDefault="000F2B6D" w:rsidP="000F2B6D">
      <w:pPr>
        <w:spacing w:before="120" w:after="120" w:line="240" w:lineRule="auto"/>
        <w:jc w:val="both"/>
        <w:rPr>
          <w:rFonts w:ascii="Book Antiqua" w:hAnsi="Book Antiqua" w:cstheme="majorHAnsi"/>
          <w:sz w:val="24"/>
          <w:szCs w:val="24"/>
        </w:rPr>
        <w:sectPr w:rsidR="000F2B6D" w:rsidRPr="00503766" w:rsidSect="00B644DD">
          <w:pgSz w:w="12240" w:h="15840"/>
          <w:pgMar w:top="1417" w:right="1701" w:bottom="1417" w:left="1701" w:header="708" w:footer="708" w:gutter="0"/>
          <w:cols w:space="708"/>
          <w:docGrid w:linePitch="360"/>
        </w:sectPr>
      </w:pPr>
      <w:r w:rsidRPr="004041E4">
        <w:rPr>
          <w:rFonts w:ascii="Book Antiqua" w:hAnsi="Book Antiqua" w:cstheme="majorHAnsi"/>
          <w:sz w:val="24"/>
          <w:szCs w:val="24"/>
        </w:rPr>
        <w:t>Para este proyecto no fue necesario realizar entrevista ya que en el proceso de verificación de la documentación todo fue cumplido a cabalidad.</w:t>
      </w:r>
    </w:p>
    <w:p w14:paraId="4778E21E" w14:textId="77777777" w:rsidR="000F2B6D" w:rsidRPr="004041E4" w:rsidRDefault="000F2B6D" w:rsidP="000F2B6D">
      <w:pPr>
        <w:spacing w:before="120" w:after="120" w:line="240" w:lineRule="auto"/>
        <w:jc w:val="both"/>
        <w:rPr>
          <w:rFonts w:ascii="Book Antiqua" w:eastAsia="Times New Roman" w:hAnsi="Book Antiqua" w:cstheme="majorHAnsi"/>
          <w:snapToGrid w:val="0"/>
          <w:sz w:val="24"/>
          <w:szCs w:val="24"/>
          <w:lang w:val="es-MX" w:eastAsia="es-ES"/>
        </w:rPr>
      </w:pPr>
    </w:p>
    <w:p w14:paraId="0387748A" w14:textId="2C15ED99" w:rsidR="000F2B6D" w:rsidRPr="004041E4" w:rsidRDefault="000F2B6D" w:rsidP="000F2B6D">
      <w:pPr>
        <w:keepNext/>
        <w:keepLines/>
        <w:numPr>
          <w:ilvl w:val="2"/>
          <w:numId w:val="4"/>
        </w:numPr>
        <w:spacing w:before="40" w:after="0" w:line="240" w:lineRule="auto"/>
        <w:outlineLvl w:val="2"/>
        <w:rPr>
          <w:rFonts w:ascii="Book Antiqua" w:eastAsiaTheme="majorEastAsia" w:hAnsi="Book Antiqua" w:cstheme="majorHAnsi"/>
          <w:b/>
          <w:sz w:val="24"/>
          <w:szCs w:val="24"/>
        </w:rPr>
      </w:pPr>
      <w:bookmarkStart w:id="66" w:name="_Toc89714431"/>
      <w:bookmarkStart w:id="67" w:name="_Toc141169751"/>
      <w:r w:rsidRPr="004041E4">
        <w:rPr>
          <w:rFonts w:ascii="Book Antiqua" w:eastAsiaTheme="majorEastAsia" w:hAnsi="Book Antiqua" w:cstheme="majorHAnsi"/>
          <w:b/>
          <w:sz w:val="24"/>
          <w:szCs w:val="24"/>
        </w:rPr>
        <w:t xml:space="preserve">Proyecto: Herramientas de </w:t>
      </w:r>
      <w:r w:rsidR="001A78EF">
        <w:rPr>
          <w:rFonts w:ascii="Book Antiqua" w:eastAsiaTheme="majorEastAsia" w:hAnsi="Book Antiqua" w:cstheme="majorHAnsi"/>
          <w:b/>
          <w:sz w:val="24"/>
          <w:szCs w:val="24"/>
        </w:rPr>
        <w:t>I</w:t>
      </w:r>
      <w:r w:rsidR="001A78EF" w:rsidRPr="004041E4">
        <w:rPr>
          <w:rFonts w:ascii="Book Antiqua" w:eastAsiaTheme="majorEastAsia" w:hAnsi="Book Antiqua" w:cstheme="majorHAnsi"/>
          <w:b/>
          <w:sz w:val="24"/>
          <w:szCs w:val="24"/>
        </w:rPr>
        <w:t xml:space="preserve">nteligencia </w:t>
      </w:r>
      <w:r w:rsidRPr="004041E4">
        <w:rPr>
          <w:rFonts w:ascii="Book Antiqua" w:eastAsiaTheme="majorEastAsia" w:hAnsi="Book Antiqua" w:cstheme="majorHAnsi"/>
          <w:b/>
          <w:sz w:val="24"/>
          <w:szCs w:val="24"/>
        </w:rPr>
        <w:t xml:space="preserve">de </w:t>
      </w:r>
      <w:r w:rsidR="001A78EF">
        <w:rPr>
          <w:rFonts w:ascii="Book Antiqua" w:eastAsiaTheme="majorEastAsia" w:hAnsi="Book Antiqua" w:cstheme="majorHAnsi"/>
          <w:b/>
          <w:sz w:val="24"/>
          <w:szCs w:val="24"/>
        </w:rPr>
        <w:t>I</w:t>
      </w:r>
      <w:r w:rsidRPr="004041E4">
        <w:rPr>
          <w:rFonts w:ascii="Book Antiqua" w:eastAsiaTheme="majorEastAsia" w:hAnsi="Book Antiqua" w:cstheme="majorHAnsi"/>
          <w:b/>
          <w:sz w:val="24"/>
          <w:szCs w:val="24"/>
        </w:rPr>
        <w:t>nformación (Fortalecimiento del Data Administrativo)</w:t>
      </w:r>
      <w:bookmarkEnd w:id="66"/>
      <w:bookmarkEnd w:id="67"/>
    </w:p>
    <w:p w14:paraId="7E8E8B3A" w14:textId="77777777" w:rsidR="000F2B6D" w:rsidRPr="004041E4" w:rsidRDefault="000F2B6D" w:rsidP="000F2B6D">
      <w:pPr>
        <w:spacing w:before="120" w:after="120" w:line="240" w:lineRule="auto"/>
        <w:jc w:val="both"/>
        <w:rPr>
          <w:rFonts w:ascii="Book Antiqua" w:hAnsi="Book Antiqua" w:cstheme="majorHAnsi"/>
          <w:sz w:val="24"/>
          <w:szCs w:val="24"/>
        </w:rPr>
      </w:pPr>
    </w:p>
    <w:p w14:paraId="3D8019A5" w14:textId="77777777" w:rsidR="000F2B6D" w:rsidRPr="004041E4" w:rsidRDefault="000F2B6D" w:rsidP="000F2B6D">
      <w:pPr>
        <w:spacing w:after="200" w:line="240" w:lineRule="auto"/>
        <w:jc w:val="both"/>
        <w:rPr>
          <w:rFonts w:ascii="Book Antiqua" w:hAnsi="Book Antiqua" w:cstheme="majorHAnsi"/>
          <w:sz w:val="24"/>
          <w:szCs w:val="24"/>
        </w:rPr>
      </w:pPr>
      <w:r w:rsidRPr="004041E4">
        <w:rPr>
          <w:rFonts w:ascii="Book Antiqua" w:hAnsi="Book Antiqua" w:cstheme="majorHAnsi"/>
          <w:sz w:val="24"/>
          <w:szCs w:val="24"/>
        </w:rPr>
        <w:t xml:space="preserve">El Poder Judicial cuenta con una solución de Inteligencia de Negocios orientada a facilitar la toma de decisiones gerenciales, haciendo uso de diferentes indicadores que una forma atractiva y ágil agrupa información de varios sistemas, con esto para que el personal del Poder Judicial pueda enfocarse en el análisis de la información y no en el proceso de recolección y preparación de esta. </w:t>
      </w:r>
    </w:p>
    <w:p w14:paraId="7664A63B" w14:textId="77777777" w:rsidR="000F2B6D" w:rsidRPr="004041E4" w:rsidRDefault="000F2B6D" w:rsidP="000F2B6D">
      <w:pPr>
        <w:spacing w:before="120" w:after="120" w:line="240" w:lineRule="auto"/>
        <w:jc w:val="both"/>
        <w:rPr>
          <w:rFonts w:ascii="Book Antiqua" w:hAnsi="Book Antiqua" w:cstheme="majorHAnsi"/>
          <w:sz w:val="24"/>
          <w:szCs w:val="24"/>
        </w:rPr>
      </w:pPr>
      <w:r w:rsidRPr="004041E4">
        <w:rPr>
          <w:rFonts w:ascii="Book Antiqua" w:hAnsi="Book Antiqua" w:cstheme="majorHAnsi"/>
          <w:sz w:val="24"/>
          <w:szCs w:val="24"/>
        </w:rPr>
        <w:t xml:space="preserve">Debido al uso de la inteligencia de negocios en el proceso de toma de decisiones, al desarrollo de nuevos sistemas transacciónales y a la implementación de mejoras de los sistemas actuales, se requirió fortalecer el DATA administrativo actual, con la información de nuevos sistemas y así poder desarrollar nuevos reportes, indicadores y visualizaciones de información que sigan potenciando las capacidades de los diferentes usuarios. </w:t>
      </w:r>
    </w:p>
    <w:p w14:paraId="0E4A16BB" w14:textId="77777777" w:rsidR="000F2B6D" w:rsidRPr="004041E4" w:rsidRDefault="000F2B6D" w:rsidP="000F2B6D">
      <w:pPr>
        <w:spacing w:before="120" w:after="120" w:line="240" w:lineRule="auto"/>
        <w:jc w:val="both"/>
        <w:rPr>
          <w:rFonts w:ascii="Book Antiqua" w:hAnsi="Book Antiqua" w:cstheme="majorHAnsi"/>
          <w:sz w:val="24"/>
          <w:szCs w:val="24"/>
        </w:rPr>
      </w:pPr>
    </w:p>
    <w:p w14:paraId="4B56A99F" w14:textId="77777777" w:rsidR="000F2B6D" w:rsidRPr="004041E4" w:rsidRDefault="000F2B6D" w:rsidP="000F2B6D">
      <w:pPr>
        <w:spacing w:before="120" w:after="120" w:line="240" w:lineRule="auto"/>
        <w:jc w:val="both"/>
        <w:rPr>
          <w:rFonts w:ascii="Book Antiqua" w:hAnsi="Book Antiqua" w:cstheme="majorHAnsi"/>
          <w:sz w:val="24"/>
          <w:szCs w:val="24"/>
        </w:rPr>
      </w:pPr>
      <w:r w:rsidRPr="004041E4">
        <w:rPr>
          <w:rFonts w:ascii="Book Antiqua" w:hAnsi="Book Antiqua" w:cstheme="majorHAnsi"/>
          <w:sz w:val="24"/>
          <w:szCs w:val="24"/>
        </w:rPr>
        <w:t xml:space="preserve">Este proyecto abarcó la creación de un DATA sobre la Formulación Presupuestaria, el rediseño del DATA de Gestión Humana y el fortalecimiento del DATAWAREHOUSE Administrativo con la integración de nuevos sistemas, para facilitar la labor del Poder Judicial en procesos de planificación, control y seguimiento presupuestario. </w:t>
      </w:r>
    </w:p>
    <w:p w14:paraId="56B6209C" w14:textId="77777777" w:rsidR="000F2B6D" w:rsidRPr="004041E4" w:rsidRDefault="000F2B6D" w:rsidP="000F2B6D">
      <w:pPr>
        <w:spacing w:before="120" w:after="120" w:line="240" w:lineRule="auto"/>
        <w:jc w:val="both"/>
        <w:rPr>
          <w:rFonts w:ascii="Book Antiqua" w:hAnsi="Book Antiqua" w:cstheme="majorHAnsi"/>
          <w:sz w:val="24"/>
          <w:szCs w:val="24"/>
        </w:rPr>
      </w:pPr>
      <w:r w:rsidRPr="004041E4">
        <w:rPr>
          <w:rFonts w:ascii="Book Antiqua" w:hAnsi="Book Antiqua" w:cstheme="majorHAnsi"/>
          <w:sz w:val="24"/>
          <w:szCs w:val="24"/>
        </w:rPr>
        <w:t xml:space="preserve">Además, se realizó la interpretación, explotación y visualización de la información transaccional desde el Modelo de Datos y el Modelo de Indicadores diseñados con este fin; a través consultas, reportes, así como de la visualización de indicadores en tableros de control, que ayudarán a medir la Formulación y Ejecución del presupuesto del Poder Judicial. </w:t>
      </w:r>
    </w:p>
    <w:p w14:paraId="3BF07E87" w14:textId="09DF699D" w:rsidR="000F2B6D" w:rsidRDefault="000F2B6D" w:rsidP="000F2B6D">
      <w:pPr>
        <w:spacing w:before="120" w:after="120" w:line="240" w:lineRule="auto"/>
        <w:jc w:val="both"/>
        <w:rPr>
          <w:rFonts w:ascii="Book Antiqua" w:hAnsi="Book Antiqua" w:cstheme="majorHAnsi"/>
          <w:sz w:val="24"/>
          <w:szCs w:val="24"/>
        </w:rPr>
      </w:pPr>
      <w:r w:rsidRPr="004041E4">
        <w:rPr>
          <w:rFonts w:ascii="Book Antiqua" w:hAnsi="Book Antiqua" w:cstheme="majorHAnsi"/>
          <w:sz w:val="24"/>
          <w:szCs w:val="24"/>
        </w:rPr>
        <w:t>Estas consultas se desarrollaron con las herramientas actuales de Microsoft, como los son: SQL SERVER, Integration Services, Analysis Services, Reporting Services, Report Builder y de ser necesario Power BI.</w:t>
      </w:r>
    </w:p>
    <w:p w14:paraId="5AE367E7" w14:textId="77777777" w:rsidR="008C4852" w:rsidRPr="004041E4" w:rsidRDefault="008C4852" w:rsidP="000F2B6D">
      <w:pPr>
        <w:spacing w:before="120" w:after="120" w:line="240" w:lineRule="auto"/>
        <w:jc w:val="both"/>
        <w:rPr>
          <w:rFonts w:ascii="Book Antiqua" w:hAnsi="Book Antiqua" w:cstheme="majorHAnsi"/>
          <w:sz w:val="24"/>
          <w:szCs w:val="24"/>
        </w:rPr>
      </w:pPr>
    </w:p>
    <w:p w14:paraId="1432C66E" w14:textId="77777777" w:rsidR="000F2B6D" w:rsidRPr="004041E4" w:rsidRDefault="000F2B6D" w:rsidP="000F2B6D">
      <w:pPr>
        <w:spacing w:before="120" w:after="120" w:line="240" w:lineRule="auto"/>
        <w:jc w:val="both"/>
        <w:rPr>
          <w:rFonts w:ascii="Book Antiqua" w:hAnsi="Book Antiqua" w:cstheme="majorHAnsi"/>
          <w:sz w:val="24"/>
          <w:szCs w:val="24"/>
        </w:rPr>
        <w:sectPr w:rsidR="000F2B6D" w:rsidRPr="004041E4" w:rsidSect="00B644DD">
          <w:pgSz w:w="12240" w:h="15840"/>
          <w:pgMar w:top="1417" w:right="1701" w:bottom="1417" w:left="1701" w:header="708" w:footer="708" w:gutter="0"/>
          <w:cols w:space="708"/>
          <w:docGrid w:linePitch="360"/>
        </w:sectPr>
      </w:pPr>
      <w:r w:rsidRPr="004041E4">
        <w:rPr>
          <w:rFonts w:ascii="Book Antiqua" w:hAnsi="Book Antiqua" w:cstheme="majorHAnsi"/>
          <w:sz w:val="24"/>
          <w:szCs w:val="24"/>
        </w:rPr>
        <w:t xml:space="preserve">El detalle de los resultados se presenta a continuación: </w:t>
      </w:r>
    </w:p>
    <w:p w14:paraId="7AF32513" w14:textId="77777777" w:rsidR="000F2B6D" w:rsidRPr="004041E4" w:rsidRDefault="000F2B6D" w:rsidP="000F2B6D">
      <w:pPr>
        <w:spacing w:before="120" w:after="120" w:line="240" w:lineRule="auto"/>
        <w:jc w:val="both"/>
        <w:rPr>
          <w:rFonts w:ascii="Book Antiqua" w:hAnsi="Book Antiqua" w:cstheme="majorHAnsi"/>
          <w:sz w:val="24"/>
          <w:szCs w:val="24"/>
        </w:rPr>
      </w:pPr>
    </w:p>
    <w:p w14:paraId="5CE2562B" w14:textId="77777777" w:rsidR="000F2B6D" w:rsidRPr="004041E4" w:rsidRDefault="000F2B6D" w:rsidP="000F2B6D">
      <w:pPr>
        <w:numPr>
          <w:ilvl w:val="0"/>
          <w:numId w:val="9"/>
        </w:numPr>
        <w:spacing w:before="120" w:after="120" w:line="240" w:lineRule="auto"/>
        <w:contextualSpacing/>
        <w:jc w:val="both"/>
        <w:rPr>
          <w:rFonts w:ascii="Book Antiqua" w:hAnsi="Book Antiqua"/>
          <w:b/>
          <w:bCs/>
        </w:rPr>
      </w:pPr>
      <w:r w:rsidRPr="004041E4">
        <w:rPr>
          <w:rFonts w:ascii="Book Antiqua" w:eastAsiaTheme="majorEastAsia" w:hAnsi="Book Antiqua" w:cstheme="majorHAnsi"/>
          <w:b/>
          <w:sz w:val="24"/>
          <w:szCs w:val="24"/>
        </w:rPr>
        <w:t>Beneficios Institucionales</w:t>
      </w:r>
    </w:p>
    <w:p w14:paraId="72108AA8" w14:textId="77777777" w:rsidR="000F2B6D" w:rsidRPr="004041E4" w:rsidRDefault="000F2B6D" w:rsidP="000F2B6D">
      <w:pPr>
        <w:spacing w:before="120" w:after="120" w:line="240" w:lineRule="auto"/>
        <w:ind w:left="720"/>
        <w:contextualSpacing/>
        <w:jc w:val="both"/>
        <w:rPr>
          <w:rFonts w:ascii="Book Antiqua" w:hAnsi="Book Antiqua"/>
          <w:b/>
          <w:bCs/>
        </w:rPr>
      </w:pPr>
    </w:p>
    <w:p w14:paraId="7FA44377" w14:textId="77777777" w:rsidR="000F2B6D" w:rsidRPr="004041E4" w:rsidRDefault="000F2B6D" w:rsidP="000F2B6D">
      <w:pPr>
        <w:spacing w:after="200" w:line="240" w:lineRule="auto"/>
        <w:jc w:val="center"/>
        <w:rPr>
          <w:rFonts w:ascii="Book Antiqua" w:hAnsi="Book Antiqua"/>
          <w:b/>
          <w:bCs/>
        </w:rPr>
      </w:pPr>
      <w:r w:rsidRPr="004041E4">
        <w:rPr>
          <w:rFonts w:ascii="Book Antiqua" w:hAnsi="Book Antiqua"/>
          <w:b/>
          <w:bCs/>
        </w:rPr>
        <w:t xml:space="preserve">Tabla </w:t>
      </w:r>
      <w:r w:rsidRPr="004041E4">
        <w:rPr>
          <w:rFonts w:ascii="Book Antiqua" w:hAnsi="Book Antiqua"/>
          <w:b/>
          <w:bCs/>
        </w:rPr>
        <w:fldChar w:fldCharType="begin"/>
      </w:r>
      <w:r w:rsidRPr="004041E4">
        <w:rPr>
          <w:rFonts w:ascii="Book Antiqua" w:hAnsi="Book Antiqua"/>
          <w:b/>
          <w:bCs/>
        </w:rPr>
        <w:instrText xml:space="preserve"> SEQ Tabla \* ARABIC </w:instrText>
      </w:r>
      <w:r w:rsidRPr="004041E4">
        <w:rPr>
          <w:rFonts w:ascii="Book Antiqua" w:hAnsi="Book Antiqua"/>
          <w:b/>
          <w:bCs/>
        </w:rPr>
        <w:fldChar w:fldCharType="separate"/>
      </w:r>
      <w:r w:rsidRPr="004041E4">
        <w:rPr>
          <w:rFonts w:ascii="Book Antiqua" w:hAnsi="Book Antiqua"/>
          <w:b/>
          <w:bCs/>
          <w:noProof/>
        </w:rPr>
        <w:t>15</w:t>
      </w:r>
      <w:r w:rsidRPr="004041E4">
        <w:rPr>
          <w:rFonts w:ascii="Book Antiqua" w:hAnsi="Book Antiqua"/>
          <w:b/>
          <w:bCs/>
        </w:rPr>
        <w:fldChar w:fldCharType="end"/>
      </w:r>
      <w:r w:rsidRPr="004041E4">
        <w:rPr>
          <w:rFonts w:ascii="Book Antiqua" w:hAnsi="Book Antiqua"/>
          <w:b/>
          <w:bCs/>
        </w:rPr>
        <w:t>.Beneficios Institucionales proyecto Herramientas de inteligencia de información (Fortalecimiento del Data Administrativo)</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55"/>
        <w:gridCol w:w="1848"/>
        <w:gridCol w:w="5526"/>
        <w:gridCol w:w="2129"/>
        <w:gridCol w:w="1622"/>
        <w:gridCol w:w="16"/>
      </w:tblGrid>
      <w:tr w:rsidR="00476961" w:rsidRPr="004041E4" w14:paraId="391F0A0A" w14:textId="77777777" w:rsidTr="00B644DD">
        <w:trPr>
          <w:trHeight w:val="468"/>
          <w:tblHeader/>
        </w:trPr>
        <w:tc>
          <w:tcPr>
            <w:tcW w:w="714" w:type="pct"/>
            <w:vMerge w:val="restart"/>
            <w:shd w:val="clear" w:color="auto" w:fill="2F5496" w:themeFill="accent1" w:themeFillShade="BF"/>
            <w:vAlign w:val="center"/>
          </w:tcPr>
          <w:p w14:paraId="5BBD36EC"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Descripción del beneficio</w:t>
            </w:r>
          </w:p>
        </w:tc>
        <w:tc>
          <w:tcPr>
            <w:tcW w:w="711" w:type="pct"/>
            <w:vMerge w:val="restart"/>
            <w:shd w:val="clear" w:color="auto" w:fill="2F5496" w:themeFill="accent1" w:themeFillShade="BF"/>
            <w:vAlign w:val="center"/>
          </w:tcPr>
          <w:p w14:paraId="04F0DDF8"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Indicador</w:t>
            </w:r>
          </w:p>
        </w:tc>
        <w:tc>
          <w:tcPr>
            <w:tcW w:w="2126" w:type="pct"/>
            <w:vMerge w:val="restart"/>
            <w:shd w:val="clear" w:color="auto" w:fill="2F5496" w:themeFill="accent1" w:themeFillShade="BF"/>
            <w:vAlign w:val="center"/>
          </w:tcPr>
          <w:p w14:paraId="27802B97"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 xml:space="preserve">Dato previo al inicio del proyecto </w:t>
            </w:r>
          </w:p>
          <w:p w14:paraId="7B15180B"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(línea base)</w:t>
            </w:r>
          </w:p>
        </w:tc>
        <w:tc>
          <w:tcPr>
            <w:tcW w:w="1449" w:type="pct"/>
            <w:gridSpan w:val="3"/>
            <w:shd w:val="clear" w:color="auto" w:fill="2F5496" w:themeFill="accent1" w:themeFillShade="BF"/>
            <w:vAlign w:val="center"/>
          </w:tcPr>
          <w:p w14:paraId="7348562E"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Datos de los indicadores obtenidos</w:t>
            </w:r>
          </w:p>
        </w:tc>
      </w:tr>
      <w:tr w:rsidR="00476961" w:rsidRPr="004041E4" w14:paraId="4B17C156" w14:textId="77777777" w:rsidTr="00B644DD">
        <w:trPr>
          <w:gridAfter w:val="1"/>
          <w:wAfter w:w="6" w:type="pct"/>
          <w:trHeight w:val="1100"/>
          <w:tblHeader/>
        </w:trPr>
        <w:tc>
          <w:tcPr>
            <w:tcW w:w="714" w:type="pct"/>
            <w:vMerge/>
            <w:shd w:val="clear" w:color="auto" w:fill="2F5496" w:themeFill="accent1" w:themeFillShade="BF"/>
            <w:vAlign w:val="center"/>
          </w:tcPr>
          <w:p w14:paraId="76D0E7B0"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p>
        </w:tc>
        <w:tc>
          <w:tcPr>
            <w:tcW w:w="711" w:type="pct"/>
            <w:vMerge/>
            <w:shd w:val="clear" w:color="auto" w:fill="2F5496" w:themeFill="accent1" w:themeFillShade="BF"/>
            <w:vAlign w:val="center"/>
          </w:tcPr>
          <w:p w14:paraId="475544C5"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p>
        </w:tc>
        <w:tc>
          <w:tcPr>
            <w:tcW w:w="2126" w:type="pct"/>
            <w:vMerge/>
            <w:shd w:val="clear" w:color="auto" w:fill="2F5496" w:themeFill="accent1" w:themeFillShade="BF"/>
            <w:vAlign w:val="center"/>
          </w:tcPr>
          <w:p w14:paraId="2D3C20E5"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p>
        </w:tc>
        <w:tc>
          <w:tcPr>
            <w:tcW w:w="819" w:type="pct"/>
            <w:shd w:val="clear" w:color="auto" w:fill="2F5496" w:themeFill="accent1" w:themeFillShade="BF"/>
            <w:vAlign w:val="center"/>
          </w:tcPr>
          <w:p w14:paraId="76C6B72C"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6 meses después de concluido</w:t>
            </w:r>
          </w:p>
          <w:p w14:paraId="406E05DA"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 xml:space="preserve">Fecha: </w:t>
            </w:r>
            <w:r w:rsidRPr="00A016FC">
              <w:rPr>
                <w:rFonts w:ascii="Book Antiqua" w:eastAsia="Calibri" w:hAnsi="Book Antiqua" w:cstheme="majorHAnsi"/>
                <w:color w:val="FFFFFF" w:themeColor="background1"/>
                <w:sz w:val="20"/>
                <w:szCs w:val="20"/>
              </w:rPr>
              <w:t>02-05-2021</w:t>
            </w:r>
          </w:p>
        </w:tc>
        <w:tc>
          <w:tcPr>
            <w:tcW w:w="624" w:type="pct"/>
            <w:shd w:val="clear" w:color="auto" w:fill="2F5496" w:themeFill="accent1" w:themeFillShade="BF"/>
            <w:vAlign w:val="center"/>
          </w:tcPr>
          <w:p w14:paraId="57E34134"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12 meses después de concluido el proyecto</w:t>
            </w:r>
          </w:p>
          <w:p w14:paraId="44494CE5"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Fecha: _________</w:t>
            </w:r>
          </w:p>
        </w:tc>
      </w:tr>
      <w:tr w:rsidR="00476961" w:rsidRPr="004041E4" w14:paraId="0BD9C1AD" w14:textId="77777777" w:rsidTr="00B644DD">
        <w:trPr>
          <w:gridAfter w:val="1"/>
          <w:wAfter w:w="6" w:type="pct"/>
          <w:trHeight w:val="1677"/>
        </w:trPr>
        <w:tc>
          <w:tcPr>
            <w:tcW w:w="714" w:type="pct"/>
            <w:shd w:val="clear" w:color="auto" w:fill="auto"/>
            <w:vAlign w:val="center"/>
          </w:tcPr>
          <w:p w14:paraId="6960D968" w14:textId="77777777" w:rsidR="000F2B6D" w:rsidRPr="004041E4" w:rsidRDefault="000F2B6D" w:rsidP="000F2B6D">
            <w:pPr>
              <w:spacing w:after="200" w:line="240" w:lineRule="auto"/>
              <w:rPr>
                <w:rFonts w:ascii="Book Antiqua" w:eastAsia="Calibri" w:hAnsi="Book Antiqua" w:cstheme="majorHAnsi"/>
                <w:sz w:val="18"/>
                <w:szCs w:val="18"/>
              </w:rPr>
            </w:pPr>
            <w:r w:rsidRPr="004041E4">
              <w:rPr>
                <w:rFonts w:ascii="Book Antiqua" w:eastAsia="Calibri" w:hAnsi="Book Antiqua" w:cstheme="majorHAnsi"/>
                <w:sz w:val="18"/>
                <w:szCs w:val="18"/>
              </w:rPr>
              <w:t>Disminución en monto de compromisos no devengados.</w:t>
            </w:r>
          </w:p>
        </w:tc>
        <w:tc>
          <w:tcPr>
            <w:tcW w:w="711" w:type="pct"/>
            <w:tcBorders>
              <w:bottom w:val="single" w:sz="4" w:space="0" w:color="auto"/>
            </w:tcBorders>
            <w:shd w:val="clear" w:color="auto" w:fill="auto"/>
            <w:vAlign w:val="center"/>
          </w:tcPr>
          <w:p w14:paraId="43814A77" w14:textId="77777777" w:rsidR="000F2B6D" w:rsidRPr="004041E4" w:rsidRDefault="000F2B6D" w:rsidP="000F2B6D">
            <w:pPr>
              <w:spacing w:after="200" w:line="240" w:lineRule="auto"/>
              <w:rPr>
                <w:rFonts w:ascii="Book Antiqua" w:eastAsia="Calibri" w:hAnsi="Book Antiqua" w:cstheme="majorHAnsi"/>
                <w:sz w:val="18"/>
                <w:szCs w:val="18"/>
              </w:rPr>
            </w:pPr>
            <w:r w:rsidRPr="004041E4">
              <w:rPr>
                <w:rFonts w:ascii="Book Antiqua" w:eastAsia="Calibri" w:hAnsi="Book Antiqua" w:cstheme="majorHAnsi"/>
                <w:sz w:val="18"/>
                <w:szCs w:val="18"/>
              </w:rPr>
              <w:t xml:space="preserve">Reducción del monto en compromisos no devengados </w:t>
            </w:r>
          </w:p>
        </w:tc>
        <w:tc>
          <w:tcPr>
            <w:tcW w:w="2126" w:type="pct"/>
            <w:tcBorders>
              <w:bottom w:val="single" w:sz="4" w:space="0" w:color="auto"/>
            </w:tcBorders>
            <w:shd w:val="clear" w:color="auto" w:fill="auto"/>
            <w:vAlign w:val="center"/>
          </w:tcPr>
          <w:tbl>
            <w:tblPr>
              <w:tblW w:w="52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53"/>
              <w:gridCol w:w="1200"/>
              <w:gridCol w:w="1780"/>
              <w:gridCol w:w="1200"/>
            </w:tblGrid>
            <w:tr w:rsidR="00476961" w:rsidRPr="004041E4" w14:paraId="5CA7A2E8" w14:textId="77777777" w:rsidTr="00B644DD">
              <w:trPr>
                <w:trHeight w:val="300"/>
              </w:trPr>
              <w:tc>
                <w:tcPr>
                  <w:tcW w:w="1053" w:type="dxa"/>
                  <w:shd w:val="clear" w:color="auto" w:fill="auto"/>
                  <w:noWrap/>
                  <w:vAlign w:val="bottom"/>
                  <w:hideMark/>
                </w:tcPr>
                <w:p w14:paraId="52128F58" w14:textId="77777777" w:rsidR="000F2B6D" w:rsidRPr="004041E4" w:rsidRDefault="000F2B6D" w:rsidP="000F2B6D">
                  <w:pPr>
                    <w:spacing w:after="0" w:line="240" w:lineRule="auto"/>
                    <w:jc w:val="center"/>
                    <w:rPr>
                      <w:rFonts w:ascii="Book Antiqua" w:eastAsia="Times New Roman" w:hAnsi="Book Antiqua" w:cstheme="majorHAnsi"/>
                      <w:b/>
                      <w:bCs/>
                      <w:sz w:val="18"/>
                      <w:szCs w:val="18"/>
                      <w:lang w:val="en-US"/>
                    </w:rPr>
                  </w:pPr>
                  <w:r w:rsidRPr="004041E4">
                    <w:rPr>
                      <w:rFonts w:ascii="Book Antiqua" w:eastAsia="Times New Roman" w:hAnsi="Book Antiqua" w:cstheme="majorHAnsi"/>
                      <w:b/>
                      <w:bCs/>
                      <w:sz w:val="18"/>
                      <w:szCs w:val="18"/>
                      <w:lang w:val="en-US"/>
                    </w:rPr>
                    <w:t>Cantidad de CND</w:t>
                  </w:r>
                </w:p>
              </w:tc>
              <w:tc>
                <w:tcPr>
                  <w:tcW w:w="1200" w:type="dxa"/>
                  <w:shd w:val="clear" w:color="auto" w:fill="auto"/>
                  <w:noWrap/>
                  <w:vAlign w:val="bottom"/>
                  <w:hideMark/>
                </w:tcPr>
                <w:p w14:paraId="2D121430" w14:textId="77777777" w:rsidR="000F2B6D" w:rsidRPr="004041E4" w:rsidRDefault="000F2B6D" w:rsidP="000F2B6D">
                  <w:pPr>
                    <w:spacing w:after="0" w:line="240" w:lineRule="auto"/>
                    <w:jc w:val="center"/>
                    <w:rPr>
                      <w:rFonts w:ascii="Book Antiqua" w:eastAsia="Times New Roman" w:hAnsi="Book Antiqua" w:cstheme="majorHAnsi"/>
                      <w:b/>
                      <w:bCs/>
                      <w:sz w:val="18"/>
                      <w:szCs w:val="18"/>
                      <w:lang w:val="en-US"/>
                    </w:rPr>
                  </w:pPr>
                  <w:r w:rsidRPr="004041E4">
                    <w:rPr>
                      <w:rFonts w:ascii="Book Antiqua" w:eastAsia="Times New Roman" w:hAnsi="Book Antiqua" w:cstheme="majorHAnsi"/>
                      <w:b/>
                      <w:bCs/>
                      <w:sz w:val="18"/>
                      <w:szCs w:val="18"/>
                      <w:lang w:val="en-US"/>
                    </w:rPr>
                    <w:t>Periodo</w:t>
                  </w:r>
                </w:p>
              </w:tc>
              <w:tc>
                <w:tcPr>
                  <w:tcW w:w="1780" w:type="dxa"/>
                  <w:shd w:val="clear" w:color="auto" w:fill="auto"/>
                  <w:noWrap/>
                  <w:vAlign w:val="bottom"/>
                  <w:hideMark/>
                </w:tcPr>
                <w:p w14:paraId="299D3A86" w14:textId="77777777" w:rsidR="000F2B6D" w:rsidRPr="004041E4" w:rsidRDefault="000F2B6D" w:rsidP="000F2B6D">
                  <w:pPr>
                    <w:spacing w:after="0" w:line="240" w:lineRule="auto"/>
                    <w:jc w:val="center"/>
                    <w:rPr>
                      <w:rFonts w:ascii="Book Antiqua" w:eastAsia="Times New Roman" w:hAnsi="Book Antiqua" w:cstheme="majorHAnsi"/>
                      <w:b/>
                      <w:bCs/>
                      <w:sz w:val="18"/>
                      <w:szCs w:val="18"/>
                      <w:lang w:val="en-US"/>
                    </w:rPr>
                  </w:pPr>
                  <w:r w:rsidRPr="004041E4">
                    <w:rPr>
                      <w:rFonts w:ascii="Book Antiqua" w:eastAsia="Times New Roman" w:hAnsi="Book Antiqua" w:cstheme="majorHAnsi"/>
                      <w:b/>
                      <w:bCs/>
                      <w:sz w:val="18"/>
                      <w:szCs w:val="18"/>
                      <w:lang w:val="en-US"/>
                    </w:rPr>
                    <w:t>Monto</w:t>
                  </w:r>
                </w:p>
              </w:tc>
              <w:tc>
                <w:tcPr>
                  <w:tcW w:w="1200" w:type="dxa"/>
                  <w:shd w:val="clear" w:color="auto" w:fill="auto"/>
                  <w:noWrap/>
                  <w:vAlign w:val="bottom"/>
                  <w:hideMark/>
                </w:tcPr>
                <w:p w14:paraId="0FDAEC4B" w14:textId="77777777" w:rsidR="000F2B6D" w:rsidRPr="004041E4" w:rsidRDefault="000F2B6D" w:rsidP="000F2B6D">
                  <w:pPr>
                    <w:spacing w:after="0" w:line="240" w:lineRule="auto"/>
                    <w:jc w:val="center"/>
                    <w:rPr>
                      <w:rFonts w:ascii="Book Antiqua" w:eastAsia="Times New Roman" w:hAnsi="Book Antiqua" w:cstheme="majorHAnsi"/>
                      <w:b/>
                      <w:bCs/>
                      <w:sz w:val="18"/>
                      <w:szCs w:val="18"/>
                      <w:lang w:val="en-US"/>
                    </w:rPr>
                  </w:pPr>
                  <w:r w:rsidRPr="004041E4">
                    <w:rPr>
                      <w:rFonts w:ascii="Book Antiqua" w:eastAsia="Times New Roman" w:hAnsi="Book Antiqua" w:cstheme="majorHAnsi"/>
                      <w:b/>
                      <w:bCs/>
                      <w:sz w:val="18"/>
                      <w:szCs w:val="18"/>
                      <w:lang w:val="en-US"/>
                    </w:rPr>
                    <w:t>Porcentaje</w:t>
                  </w:r>
                </w:p>
              </w:tc>
            </w:tr>
            <w:tr w:rsidR="00476961" w:rsidRPr="004041E4" w14:paraId="19DB5B7B" w14:textId="77777777" w:rsidTr="00B644DD">
              <w:trPr>
                <w:trHeight w:val="300"/>
              </w:trPr>
              <w:tc>
                <w:tcPr>
                  <w:tcW w:w="1053" w:type="dxa"/>
                  <w:shd w:val="clear" w:color="auto" w:fill="auto"/>
                  <w:noWrap/>
                  <w:vAlign w:val="bottom"/>
                  <w:hideMark/>
                </w:tcPr>
                <w:p w14:paraId="262177D3" w14:textId="77777777" w:rsidR="000F2B6D" w:rsidRPr="004041E4" w:rsidRDefault="000F2B6D" w:rsidP="000F2B6D">
                  <w:pPr>
                    <w:spacing w:after="0" w:line="240" w:lineRule="auto"/>
                    <w:jc w:val="right"/>
                    <w:rPr>
                      <w:rFonts w:ascii="Book Antiqua" w:eastAsia="Times New Roman" w:hAnsi="Book Antiqua" w:cstheme="majorHAnsi"/>
                      <w:sz w:val="18"/>
                      <w:szCs w:val="18"/>
                      <w:lang w:val="en-US"/>
                    </w:rPr>
                  </w:pPr>
                  <w:r w:rsidRPr="004041E4">
                    <w:rPr>
                      <w:rFonts w:ascii="Book Antiqua" w:eastAsia="Times New Roman" w:hAnsi="Book Antiqua" w:cstheme="majorHAnsi"/>
                      <w:sz w:val="18"/>
                      <w:szCs w:val="18"/>
                      <w:lang w:val="en-US"/>
                    </w:rPr>
                    <w:t>2229</w:t>
                  </w:r>
                </w:p>
              </w:tc>
              <w:tc>
                <w:tcPr>
                  <w:tcW w:w="1200" w:type="dxa"/>
                  <w:shd w:val="clear" w:color="auto" w:fill="auto"/>
                  <w:noWrap/>
                  <w:vAlign w:val="bottom"/>
                  <w:hideMark/>
                </w:tcPr>
                <w:p w14:paraId="6CFE8F73" w14:textId="77777777" w:rsidR="000F2B6D" w:rsidRPr="004041E4" w:rsidRDefault="000F2B6D" w:rsidP="000F2B6D">
                  <w:pPr>
                    <w:spacing w:after="0" w:line="240" w:lineRule="auto"/>
                    <w:jc w:val="right"/>
                    <w:rPr>
                      <w:rFonts w:ascii="Book Antiqua" w:eastAsia="Times New Roman" w:hAnsi="Book Antiqua" w:cstheme="majorHAnsi"/>
                      <w:sz w:val="18"/>
                      <w:szCs w:val="18"/>
                      <w:lang w:val="en-US"/>
                    </w:rPr>
                  </w:pPr>
                  <w:r w:rsidRPr="004041E4">
                    <w:rPr>
                      <w:rFonts w:ascii="Book Antiqua" w:eastAsia="Times New Roman" w:hAnsi="Book Antiqua" w:cstheme="majorHAnsi"/>
                      <w:sz w:val="18"/>
                      <w:szCs w:val="18"/>
                      <w:lang w:val="en-US"/>
                    </w:rPr>
                    <w:t>2021</w:t>
                  </w:r>
                </w:p>
              </w:tc>
              <w:tc>
                <w:tcPr>
                  <w:tcW w:w="1780" w:type="dxa"/>
                  <w:shd w:val="clear" w:color="auto" w:fill="auto"/>
                  <w:noWrap/>
                  <w:vAlign w:val="bottom"/>
                  <w:hideMark/>
                </w:tcPr>
                <w:p w14:paraId="7CD218A6" w14:textId="77777777" w:rsidR="000F2B6D" w:rsidRPr="004041E4" w:rsidRDefault="000F2B6D" w:rsidP="000F2B6D">
                  <w:pPr>
                    <w:spacing w:after="0" w:line="240" w:lineRule="auto"/>
                    <w:rPr>
                      <w:rFonts w:ascii="Book Antiqua" w:eastAsia="Times New Roman" w:hAnsi="Book Antiqua" w:cstheme="majorHAnsi"/>
                      <w:sz w:val="18"/>
                      <w:szCs w:val="18"/>
                      <w:lang w:val="en-US"/>
                    </w:rPr>
                  </w:pPr>
                  <w:r w:rsidRPr="004041E4">
                    <w:rPr>
                      <w:rFonts w:ascii="Book Antiqua" w:eastAsia="Times New Roman" w:hAnsi="Book Antiqua" w:cstheme="majorHAnsi"/>
                      <w:sz w:val="18"/>
                      <w:szCs w:val="18"/>
                      <w:lang w:val="en-US"/>
                    </w:rPr>
                    <w:t xml:space="preserve">   7,958,281,357.04 </w:t>
                  </w:r>
                </w:p>
              </w:tc>
              <w:tc>
                <w:tcPr>
                  <w:tcW w:w="1200" w:type="dxa"/>
                  <w:shd w:val="clear" w:color="auto" w:fill="auto"/>
                  <w:noWrap/>
                  <w:vAlign w:val="bottom"/>
                  <w:hideMark/>
                </w:tcPr>
                <w:p w14:paraId="23088B79" w14:textId="77777777" w:rsidR="000F2B6D" w:rsidRPr="004041E4" w:rsidRDefault="000F2B6D" w:rsidP="000F2B6D">
                  <w:pPr>
                    <w:spacing w:after="0" w:line="240" w:lineRule="auto"/>
                    <w:jc w:val="right"/>
                    <w:rPr>
                      <w:rFonts w:ascii="Book Antiqua" w:eastAsia="Times New Roman" w:hAnsi="Book Antiqua" w:cstheme="majorHAnsi"/>
                      <w:sz w:val="18"/>
                      <w:szCs w:val="18"/>
                      <w:lang w:val="en-US"/>
                    </w:rPr>
                  </w:pPr>
                  <w:r w:rsidRPr="004041E4">
                    <w:rPr>
                      <w:rFonts w:ascii="Book Antiqua" w:eastAsia="Times New Roman" w:hAnsi="Book Antiqua" w:cstheme="majorHAnsi"/>
                      <w:sz w:val="18"/>
                      <w:szCs w:val="18"/>
                      <w:lang w:val="en-US"/>
                    </w:rPr>
                    <w:t>6.87%</w:t>
                  </w:r>
                </w:p>
              </w:tc>
            </w:tr>
            <w:tr w:rsidR="00476961" w:rsidRPr="004041E4" w14:paraId="076934FA" w14:textId="77777777" w:rsidTr="00B644DD">
              <w:trPr>
                <w:trHeight w:val="300"/>
              </w:trPr>
              <w:tc>
                <w:tcPr>
                  <w:tcW w:w="1053" w:type="dxa"/>
                  <w:shd w:val="clear" w:color="auto" w:fill="auto"/>
                  <w:noWrap/>
                  <w:vAlign w:val="bottom"/>
                  <w:hideMark/>
                </w:tcPr>
                <w:p w14:paraId="0F512BD8" w14:textId="77777777" w:rsidR="000F2B6D" w:rsidRPr="004041E4" w:rsidRDefault="000F2B6D" w:rsidP="000F2B6D">
                  <w:pPr>
                    <w:spacing w:after="0" w:line="240" w:lineRule="auto"/>
                    <w:jc w:val="right"/>
                    <w:rPr>
                      <w:rFonts w:ascii="Book Antiqua" w:eastAsia="Times New Roman" w:hAnsi="Book Antiqua" w:cstheme="majorHAnsi"/>
                      <w:sz w:val="18"/>
                      <w:szCs w:val="18"/>
                      <w:lang w:val="en-US"/>
                    </w:rPr>
                  </w:pPr>
                  <w:r w:rsidRPr="004041E4">
                    <w:rPr>
                      <w:rFonts w:ascii="Book Antiqua" w:eastAsia="Times New Roman" w:hAnsi="Book Antiqua" w:cstheme="majorHAnsi"/>
                      <w:sz w:val="18"/>
                      <w:szCs w:val="18"/>
                      <w:lang w:val="en-US"/>
                    </w:rPr>
                    <w:t>2352</w:t>
                  </w:r>
                </w:p>
              </w:tc>
              <w:tc>
                <w:tcPr>
                  <w:tcW w:w="1200" w:type="dxa"/>
                  <w:shd w:val="clear" w:color="auto" w:fill="auto"/>
                  <w:noWrap/>
                  <w:vAlign w:val="bottom"/>
                  <w:hideMark/>
                </w:tcPr>
                <w:p w14:paraId="380BACC0" w14:textId="77777777" w:rsidR="000F2B6D" w:rsidRPr="004041E4" w:rsidRDefault="000F2B6D" w:rsidP="000F2B6D">
                  <w:pPr>
                    <w:spacing w:after="0" w:line="240" w:lineRule="auto"/>
                    <w:jc w:val="right"/>
                    <w:rPr>
                      <w:rFonts w:ascii="Book Antiqua" w:eastAsia="Times New Roman" w:hAnsi="Book Antiqua" w:cstheme="majorHAnsi"/>
                      <w:sz w:val="18"/>
                      <w:szCs w:val="18"/>
                      <w:lang w:val="en-US"/>
                    </w:rPr>
                  </w:pPr>
                  <w:r w:rsidRPr="004041E4">
                    <w:rPr>
                      <w:rFonts w:ascii="Book Antiqua" w:eastAsia="Times New Roman" w:hAnsi="Book Antiqua" w:cstheme="majorHAnsi"/>
                      <w:sz w:val="18"/>
                      <w:szCs w:val="18"/>
                      <w:lang w:val="en-US"/>
                    </w:rPr>
                    <w:t>2020</w:t>
                  </w:r>
                </w:p>
              </w:tc>
              <w:tc>
                <w:tcPr>
                  <w:tcW w:w="1780" w:type="dxa"/>
                  <w:shd w:val="clear" w:color="auto" w:fill="auto"/>
                  <w:noWrap/>
                  <w:vAlign w:val="bottom"/>
                  <w:hideMark/>
                </w:tcPr>
                <w:p w14:paraId="32EF0CD4" w14:textId="77777777" w:rsidR="000F2B6D" w:rsidRPr="004041E4" w:rsidRDefault="000F2B6D" w:rsidP="000F2B6D">
                  <w:pPr>
                    <w:spacing w:after="0" w:line="240" w:lineRule="auto"/>
                    <w:rPr>
                      <w:rFonts w:ascii="Book Antiqua" w:eastAsia="Times New Roman" w:hAnsi="Book Antiqua" w:cstheme="majorHAnsi"/>
                      <w:sz w:val="18"/>
                      <w:szCs w:val="18"/>
                      <w:lang w:val="en-US"/>
                    </w:rPr>
                  </w:pPr>
                  <w:r w:rsidRPr="004041E4">
                    <w:rPr>
                      <w:rFonts w:ascii="Book Antiqua" w:eastAsia="Times New Roman" w:hAnsi="Book Antiqua" w:cstheme="majorHAnsi"/>
                      <w:sz w:val="18"/>
                      <w:szCs w:val="18"/>
                      <w:lang w:val="en-US"/>
                    </w:rPr>
                    <w:t xml:space="preserve">   8,545,018,859.13 </w:t>
                  </w:r>
                </w:p>
              </w:tc>
              <w:tc>
                <w:tcPr>
                  <w:tcW w:w="1200" w:type="dxa"/>
                  <w:shd w:val="clear" w:color="auto" w:fill="auto"/>
                  <w:noWrap/>
                  <w:vAlign w:val="bottom"/>
                  <w:hideMark/>
                </w:tcPr>
                <w:p w14:paraId="17CBFB02" w14:textId="77777777" w:rsidR="000F2B6D" w:rsidRPr="004041E4" w:rsidRDefault="000F2B6D" w:rsidP="000F2B6D">
                  <w:pPr>
                    <w:spacing w:after="0" w:line="240" w:lineRule="auto"/>
                    <w:jc w:val="right"/>
                    <w:rPr>
                      <w:rFonts w:ascii="Book Antiqua" w:eastAsia="Times New Roman" w:hAnsi="Book Antiqua" w:cstheme="majorHAnsi"/>
                      <w:sz w:val="18"/>
                      <w:szCs w:val="18"/>
                      <w:lang w:val="en-US"/>
                    </w:rPr>
                  </w:pPr>
                  <w:r w:rsidRPr="004041E4">
                    <w:rPr>
                      <w:rFonts w:ascii="Book Antiqua" w:eastAsia="Times New Roman" w:hAnsi="Book Antiqua" w:cstheme="majorHAnsi"/>
                      <w:sz w:val="18"/>
                      <w:szCs w:val="18"/>
                      <w:lang w:val="en-US"/>
                    </w:rPr>
                    <w:t>2.47%</w:t>
                  </w:r>
                </w:p>
              </w:tc>
            </w:tr>
            <w:tr w:rsidR="00476961" w:rsidRPr="004041E4" w14:paraId="0880F7F2" w14:textId="77777777" w:rsidTr="00B644DD">
              <w:trPr>
                <w:trHeight w:val="300"/>
              </w:trPr>
              <w:tc>
                <w:tcPr>
                  <w:tcW w:w="1053" w:type="dxa"/>
                  <w:shd w:val="clear" w:color="auto" w:fill="auto"/>
                  <w:noWrap/>
                  <w:vAlign w:val="bottom"/>
                  <w:hideMark/>
                </w:tcPr>
                <w:p w14:paraId="6A22059A" w14:textId="77777777" w:rsidR="000F2B6D" w:rsidRPr="004041E4" w:rsidRDefault="000F2B6D" w:rsidP="000F2B6D">
                  <w:pPr>
                    <w:spacing w:after="0" w:line="240" w:lineRule="auto"/>
                    <w:jc w:val="right"/>
                    <w:rPr>
                      <w:rFonts w:ascii="Book Antiqua" w:eastAsia="Times New Roman" w:hAnsi="Book Antiqua" w:cstheme="majorHAnsi"/>
                      <w:sz w:val="18"/>
                      <w:szCs w:val="18"/>
                      <w:lang w:val="en-US"/>
                    </w:rPr>
                  </w:pPr>
                  <w:r w:rsidRPr="004041E4">
                    <w:rPr>
                      <w:rFonts w:ascii="Book Antiqua" w:eastAsia="Times New Roman" w:hAnsi="Book Antiqua" w:cstheme="majorHAnsi"/>
                      <w:sz w:val="18"/>
                      <w:szCs w:val="18"/>
                      <w:lang w:val="en-US"/>
                    </w:rPr>
                    <w:t>2295</w:t>
                  </w:r>
                </w:p>
              </w:tc>
              <w:tc>
                <w:tcPr>
                  <w:tcW w:w="1200" w:type="dxa"/>
                  <w:shd w:val="clear" w:color="auto" w:fill="auto"/>
                  <w:noWrap/>
                  <w:vAlign w:val="bottom"/>
                  <w:hideMark/>
                </w:tcPr>
                <w:p w14:paraId="363DDA49" w14:textId="77777777" w:rsidR="000F2B6D" w:rsidRPr="004041E4" w:rsidRDefault="000F2B6D" w:rsidP="000F2B6D">
                  <w:pPr>
                    <w:spacing w:after="0" w:line="240" w:lineRule="auto"/>
                    <w:jc w:val="right"/>
                    <w:rPr>
                      <w:rFonts w:ascii="Book Antiqua" w:eastAsia="Times New Roman" w:hAnsi="Book Antiqua" w:cstheme="majorHAnsi"/>
                      <w:sz w:val="18"/>
                      <w:szCs w:val="18"/>
                      <w:lang w:val="en-US"/>
                    </w:rPr>
                  </w:pPr>
                  <w:r w:rsidRPr="004041E4">
                    <w:rPr>
                      <w:rFonts w:ascii="Book Antiqua" w:eastAsia="Times New Roman" w:hAnsi="Book Antiqua" w:cstheme="majorHAnsi"/>
                      <w:sz w:val="18"/>
                      <w:szCs w:val="18"/>
                      <w:lang w:val="en-US"/>
                    </w:rPr>
                    <w:t>2019</w:t>
                  </w:r>
                </w:p>
              </w:tc>
              <w:tc>
                <w:tcPr>
                  <w:tcW w:w="1780" w:type="dxa"/>
                  <w:shd w:val="clear" w:color="auto" w:fill="auto"/>
                  <w:noWrap/>
                  <w:vAlign w:val="bottom"/>
                  <w:hideMark/>
                </w:tcPr>
                <w:p w14:paraId="7DEBE73A" w14:textId="77777777" w:rsidR="000F2B6D" w:rsidRPr="004041E4" w:rsidRDefault="000F2B6D" w:rsidP="000F2B6D">
                  <w:pPr>
                    <w:spacing w:after="0" w:line="240" w:lineRule="auto"/>
                    <w:rPr>
                      <w:rFonts w:ascii="Book Antiqua" w:eastAsia="Times New Roman" w:hAnsi="Book Antiqua" w:cstheme="majorHAnsi"/>
                      <w:sz w:val="18"/>
                      <w:szCs w:val="18"/>
                      <w:lang w:val="en-US"/>
                    </w:rPr>
                  </w:pPr>
                  <w:r w:rsidRPr="004041E4">
                    <w:rPr>
                      <w:rFonts w:ascii="Book Antiqua" w:eastAsia="Times New Roman" w:hAnsi="Book Antiqua" w:cstheme="majorHAnsi"/>
                      <w:sz w:val="18"/>
                      <w:szCs w:val="18"/>
                      <w:lang w:val="en-US"/>
                    </w:rPr>
                    <w:t xml:space="preserve">   8,761,800,447.32 </w:t>
                  </w:r>
                </w:p>
              </w:tc>
              <w:tc>
                <w:tcPr>
                  <w:tcW w:w="1200" w:type="dxa"/>
                  <w:shd w:val="clear" w:color="auto" w:fill="auto"/>
                  <w:noWrap/>
                  <w:vAlign w:val="bottom"/>
                  <w:hideMark/>
                </w:tcPr>
                <w:p w14:paraId="5E128B90" w14:textId="77777777" w:rsidR="000F2B6D" w:rsidRPr="004041E4" w:rsidRDefault="000F2B6D" w:rsidP="000F2B6D">
                  <w:pPr>
                    <w:spacing w:after="0" w:line="240" w:lineRule="auto"/>
                    <w:rPr>
                      <w:rFonts w:ascii="Book Antiqua" w:eastAsia="Times New Roman" w:hAnsi="Book Antiqua" w:cstheme="majorHAnsi"/>
                      <w:sz w:val="18"/>
                      <w:szCs w:val="18"/>
                      <w:lang w:val="en-US"/>
                    </w:rPr>
                  </w:pPr>
                </w:p>
              </w:tc>
            </w:tr>
          </w:tbl>
          <w:p w14:paraId="56B4B037" w14:textId="77777777" w:rsidR="000F2B6D" w:rsidRPr="004041E4" w:rsidRDefault="000F2B6D" w:rsidP="000F2B6D">
            <w:pPr>
              <w:spacing w:after="0" w:line="240" w:lineRule="auto"/>
              <w:rPr>
                <w:rFonts w:ascii="Book Antiqua" w:eastAsia="Calibri" w:hAnsi="Book Antiqua" w:cstheme="majorHAnsi"/>
                <w:sz w:val="18"/>
                <w:szCs w:val="18"/>
              </w:rPr>
            </w:pPr>
          </w:p>
        </w:tc>
        <w:tc>
          <w:tcPr>
            <w:tcW w:w="819" w:type="pct"/>
            <w:tcBorders>
              <w:bottom w:val="single" w:sz="4" w:space="0" w:color="auto"/>
            </w:tcBorders>
            <w:shd w:val="clear" w:color="auto" w:fill="auto"/>
          </w:tcPr>
          <w:p w14:paraId="6CD91BBF" w14:textId="77777777" w:rsidR="000F2B6D" w:rsidRPr="004041E4" w:rsidRDefault="000F2B6D" w:rsidP="000F2B6D">
            <w:pPr>
              <w:spacing w:after="200" w:line="240" w:lineRule="auto"/>
              <w:jc w:val="center"/>
              <w:rPr>
                <w:rFonts w:ascii="Book Antiqua" w:eastAsia="Calibri" w:hAnsi="Book Antiqua" w:cstheme="majorHAnsi"/>
                <w:sz w:val="18"/>
                <w:szCs w:val="18"/>
              </w:rPr>
            </w:pPr>
            <w:r w:rsidRPr="004041E4">
              <w:rPr>
                <w:rFonts w:ascii="Book Antiqua" w:eastAsia="Times New Roman" w:hAnsi="Book Antiqua" w:cstheme="majorHAnsi"/>
                <w:sz w:val="18"/>
                <w:szCs w:val="18"/>
                <w:lang w:val="en-US"/>
              </w:rPr>
              <w:t>6.87%</w:t>
            </w:r>
          </w:p>
        </w:tc>
        <w:tc>
          <w:tcPr>
            <w:tcW w:w="624" w:type="pct"/>
            <w:tcBorders>
              <w:bottom w:val="single" w:sz="4" w:space="0" w:color="auto"/>
            </w:tcBorders>
            <w:shd w:val="clear" w:color="auto" w:fill="auto"/>
            <w:vAlign w:val="center"/>
          </w:tcPr>
          <w:p w14:paraId="600A728F" w14:textId="77777777" w:rsidR="000F2B6D" w:rsidRPr="004041E4" w:rsidRDefault="000F2B6D" w:rsidP="000F2B6D">
            <w:pPr>
              <w:spacing w:after="200" w:line="240" w:lineRule="auto"/>
              <w:rPr>
                <w:rFonts w:ascii="Book Antiqua" w:eastAsia="Calibri" w:hAnsi="Book Antiqua" w:cstheme="majorHAnsi"/>
                <w:sz w:val="18"/>
                <w:szCs w:val="18"/>
              </w:rPr>
            </w:pPr>
          </w:p>
        </w:tc>
      </w:tr>
      <w:tr w:rsidR="00476961" w:rsidRPr="004041E4" w14:paraId="5C5C6106" w14:textId="77777777" w:rsidTr="00B644DD">
        <w:trPr>
          <w:gridAfter w:val="1"/>
          <w:wAfter w:w="6" w:type="pct"/>
        </w:trPr>
        <w:tc>
          <w:tcPr>
            <w:tcW w:w="714" w:type="pct"/>
            <w:shd w:val="clear" w:color="auto" w:fill="auto"/>
          </w:tcPr>
          <w:p w14:paraId="3BE7C8A3" w14:textId="77777777" w:rsidR="000F2B6D" w:rsidRPr="004041E4" w:rsidRDefault="000F2B6D" w:rsidP="000F2B6D">
            <w:pPr>
              <w:spacing w:after="200" w:line="240" w:lineRule="auto"/>
              <w:rPr>
                <w:rFonts w:ascii="Book Antiqua" w:eastAsia="Calibri" w:hAnsi="Book Antiqua" w:cstheme="majorHAnsi"/>
                <w:sz w:val="18"/>
                <w:szCs w:val="18"/>
              </w:rPr>
            </w:pPr>
            <w:r w:rsidRPr="004041E4">
              <w:rPr>
                <w:rFonts w:ascii="Book Antiqua" w:eastAsia="Calibri" w:hAnsi="Book Antiqua" w:cstheme="majorHAnsi"/>
                <w:sz w:val="18"/>
                <w:szCs w:val="18"/>
              </w:rPr>
              <w:t>Ahorro debido a la reducción de tiempo en la generación de informes</w:t>
            </w:r>
          </w:p>
        </w:tc>
        <w:tc>
          <w:tcPr>
            <w:tcW w:w="711" w:type="pct"/>
            <w:shd w:val="clear" w:color="auto" w:fill="auto"/>
          </w:tcPr>
          <w:p w14:paraId="4608F74C" w14:textId="77777777" w:rsidR="000F2B6D" w:rsidRPr="004041E4" w:rsidRDefault="000F2B6D" w:rsidP="000F2B6D">
            <w:pPr>
              <w:spacing w:after="200" w:line="240" w:lineRule="auto"/>
              <w:rPr>
                <w:rFonts w:ascii="Book Antiqua" w:eastAsia="Calibri" w:hAnsi="Book Antiqua" w:cstheme="majorHAnsi"/>
                <w:sz w:val="18"/>
                <w:szCs w:val="18"/>
              </w:rPr>
            </w:pPr>
            <w:r w:rsidRPr="004041E4">
              <w:rPr>
                <w:rFonts w:ascii="Book Antiqua" w:eastAsia="Calibri" w:hAnsi="Book Antiqua" w:cstheme="majorHAnsi"/>
                <w:sz w:val="18"/>
                <w:szCs w:val="18"/>
              </w:rPr>
              <w:t>Se calcula con un estimado del costo por hora según lo pagado por GFH en los puestos que utilizaron los reportes (cuenta solo un uso por semana)</w:t>
            </w:r>
          </w:p>
        </w:tc>
        <w:tc>
          <w:tcPr>
            <w:tcW w:w="2126" w:type="pct"/>
            <w:shd w:val="clear" w:color="auto" w:fill="auto"/>
          </w:tcPr>
          <w:p w14:paraId="6103EF88" w14:textId="77777777" w:rsidR="000F2B6D" w:rsidRPr="004041E4" w:rsidRDefault="000F2B6D" w:rsidP="000F2B6D">
            <w:pPr>
              <w:spacing w:after="200" w:line="240" w:lineRule="auto"/>
              <w:rPr>
                <w:rFonts w:ascii="Book Antiqua" w:eastAsia="Calibri" w:hAnsi="Book Antiqua" w:cstheme="majorHAnsi"/>
                <w:sz w:val="18"/>
                <w:szCs w:val="18"/>
              </w:rPr>
            </w:pPr>
          </w:p>
          <w:p w14:paraId="6F0914D6" w14:textId="77777777" w:rsidR="000F2B6D" w:rsidRPr="004041E4" w:rsidRDefault="000F2B6D" w:rsidP="000F2B6D">
            <w:pPr>
              <w:spacing w:after="200" w:line="240" w:lineRule="auto"/>
              <w:rPr>
                <w:rFonts w:ascii="Book Antiqua" w:eastAsia="Calibri" w:hAnsi="Book Antiqua" w:cstheme="majorHAnsi"/>
                <w:sz w:val="18"/>
                <w:szCs w:val="18"/>
              </w:rPr>
            </w:pPr>
          </w:p>
          <w:p w14:paraId="4A714D2D" w14:textId="77777777" w:rsidR="000F2B6D" w:rsidRPr="004041E4" w:rsidRDefault="000F2B6D" w:rsidP="000F2B6D">
            <w:pPr>
              <w:spacing w:after="200" w:line="240" w:lineRule="auto"/>
              <w:jc w:val="center"/>
              <w:rPr>
                <w:rFonts w:ascii="Book Antiqua" w:eastAsia="Calibri" w:hAnsi="Book Antiqua" w:cstheme="majorHAnsi"/>
                <w:sz w:val="18"/>
                <w:szCs w:val="18"/>
              </w:rPr>
            </w:pPr>
            <w:r w:rsidRPr="004041E4">
              <w:rPr>
                <w:rFonts w:ascii="Book Antiqua" w:eastAsia="Calibri" w:hAnsi="Book Antiqua" w:cstheme="majorHAnsi"/>
                <w:sz w:val="18"/>
                <w:szCs w:val="18"/>
              </w:rPr>
              <w:t>0</w:t>
            </w:r>
          </w:p>
          <w:p w14:paraId="77AAA5DD" w14:textId="77777777" w:rsidR="000F2B6D" w:rsidRPr="004041E4" w:rsidRDefault="000F2B6D" w:rsidP="000F2B6D">
            <w:pPr>
              <w:spacing w:after="200" w:line="240" w:lineRule="auto"/>
              <w:rPr>
                <w:rFonts w:ascii="Book Antiqua" w:eastAsia="Calibri" w:hAnsi="Book Antiqua" w:cstheme="majorHAnsi"/>
                <w:sz w:val="18"/>
                <w:szCs w:val="18"/>
              </w:rPr>
            </w:pPr>
          </w:p>
          <w:p w14:paraId="68AA0C6A" w14:textId="77777777" w:rsidR="000F2B6D" w:rsidRPr="004041E4" w:rsidRDefault="000F2B6D" w:rsidP="000F2B6D">
            <w:pPr>
              <w:spacing w:after="200" w:line="240" w:lineRule="auto"/>
              <w:rPr>
                <w:rFonts w:ascii="Book Antiqua" w:eastAsia="Calibri" w:hAnsi="Book Antiqua" w:cstheme="majorHAnsi"/>
                <w:sz w:val="18"/>
                <w:szCs w:val="18"/>
              </w:rPr>
            </w:pPr>
          </w:p>
        </w:tc>
        <w:tc>
          <w:tcPr>
            <w:tcW w:w="819" w:type="pct"/>
            <w:shd w:val="clear" w:color="auto" w:fill="auto"/>
          </w:tcPr>
          <w:p w14:paraId="5EAB2588" w14:textId="77777777" w:rsidR="000F2B6D" w:rsidRPr="004041E4" w:rsidRDefault="000F2B6D" w:rsidP="000F2B6D">
            <w:pPr>
              <w:spacing w:after="200" w:line="240" w:lineRule="auto"/>
              <w:jc w:val="center"/>
              <w:rPr>
                <w:rFonts w:ascii="Book Antiqua" w:eastAsia="Calibri" w:hAnsi="Book Antiqua" w:cstheme="majorHAnsi"/>
                <w:sz w:val="18"/>
                <w:szCs w:val="18"/>
              </w:rPr>
            </w:pPr>
            <w:bookmarkStart w:id="68" w:name="_Hlk82022297"/>
            <w:r w:rsidRPr="004041E4">
              <w:rPr>
                <w:rFonts w:ascii="Times New Roman" w:eastAsia="Calibri" w:hAnsi="Times New Roman" w:cs="Times New Roman"/>
                <w:sz w:val="18"/>
                <w:szCs w:val="18"/>
              </w:rPr>
              <w:t>₡</w:t>
            </w:r>
            <w:r w:rsidRPr="004041E4">
              <w:rPr>
                <w:rFonts w:ascii="Book Antiqua" w:eastAsia="Calibri" w:hAnsi="Book Antiqua" w:cstheme="majorHAnsi"/>
                <w:sz w:val="18"/>
                <w:szCs w:val="18"/>
              </w:rPr>
              <w:t xml:space="preserve"> 331,657,634.07</w:t>
            </w:r>
          </w:p>
          <w:bookmarkEnd w:id="68"/>
          <w:bookmarkStart w:id="69" w:name="_MON_1692636951"/>
          <w:bookmarkEnd w:id="69"/>
          <w:p w14:paraId="66CBC93E" w14:textId="5722341C" w:rsidR="000F2B6D" w:rsidRPr="004041E4" w:rsidRDefault="00197578" w:rsidP="000F2B6D">
            <w:pPr>
              <w:spacing w:after="200" w:line="240" w:lineRule="auto"/>
              <w:jc w:val="center"/>
              <w:rPr>
                <w:rFonts w:ascii="Book Antiqua" w:eastAsia="Calibri" w:hAnsi="Book Antiqua" w:cstheme="majorHAnsi"/>
                <w:sz w:val="18"/>
                <w:szCs w:val="18"/>
              </w:rPr>
            </w:pPr>
            <w:r w:rsidRPr="004041E4">
              <w:rPr>
                <w:rFonts w:ascii="Book Antiqua" w:eastAsia="Calibri" w:hAnsi="Book Antiqua" w:cstheme="majorHAnsi"/>
                <w:sz w:val="18"/>
                <w:szCs w:val="18"/>
              </w:rPr>
              <w:object w:dxaOrig="1041" w:dyaOrig="674" w14:anchorId="5E969C64">
                <v:shape id="_x0000_i1053" type="#_x0000_t75" style="width:49.5pt;height:35.25pt" o:ole="">
                  <v:imagedata r:id="rId79" o:title=""/>
                </v:shape>
                <o:OLEObject Type="Embed" ProgID="Excel.Sheet.12" ShapeID="_x0000_i1053" DrawAspect="Icon" ObjectID="_1755929849" r:id="rId80"/>
              </w:object>
            </w:r>
          </w:p>
        </w:tc>
        <w:tc>
          <w:tcPr>
            <w:tcW w:w="624" w:type="pct"/>
            <w:shd w:val="clear" w:color="auto" w:fill="auto"/>
          </w:tcPr>
          <w:p w14:paraId="32F42C83" w14:textId="77777777" w:rsidR="000F2B6D" w:rsidRPr="004041E4" w:rsidRDefault="000F2B6D" w:rsidP="000F2B6D">
            <w:pPr>
              <w:spacing w:after="200" w:line="240" w:lineRule="auto"/>
              <w:rPr>
                <w:rFonts w:ascii="Book Antiqua" w:eastAsia="Calibri" w:hAnsi="Book Antiqua" w:cstheme="majorHAnsi"/>
                <w:sz w:val="18"/>
                <w:szCs w:val="18"/>
              </w:rPr>
            </w:pPr>
          </w:p>
        </w:tc>
      </w:tr>
    </w:tbl>
    <w:p w14:paraId="136EDAF0" w14:textId="5D416A67" w:rsidR="000F2B6D" w:rsidRPr="00240B8D" w:rsidRDefault="000F2B6D" w:rsidP="00240B8D">
      <w:pPr>
        <w:spacing w:line="240" w:lineRule="auto"/>
        <w:jc w:val="both"/>
        <w:rPr>
          <w:rFonts w:ascii="Book Antiqua" w:hAnsi="Book Antiqua" w:cstheme="majorHAnsi"/>
          <w:iCs/>
        </w:rPr>
        <w:sectPr w:rsidR="000F2B6D" w:rsidRPr="00240B8D" w:rsidSect="00B644DD">
          <w:pgSz w:w="15840" w:h="12240" w:orient="landscape"/>
          <w:pgMar w:top="1701" w:right="1417" w:bottom="1701" w:left="1417" w:header="708" w:footer="708" w:gutter="0"/>
          <w:cols w:space="708"/>
          <w:docGrid w:linePitch="360"/>
        </w:sectPr>
      </w:pPr>
      <w:r w:rsidRPr="004041E4">
        <w:rPr>
          <w:rFonts w:ascii="Book Antiqua" w:hAnsi="Book Antiqua" w:cstheme="majorHAnsi"/>
          <w:b/>
          <w:sz w:val="18"/>
          <w:szCs w:val="18"/>
        </w:rPr>
        <w:t>Fuente:</w:t>
      </w:r>
      <w:r w:rsidRPr="004041E4">
        <w:rPr>
          <w:rFonts w:ascii="Book Antiqua" w:hAnsi="Book Antiqua" w:cstheme="majorHAnsi"/>
          <w:sz w:val="18"/>
          <w:szCs w:val="18"/>
        </w:rPr>
        <w:t xml:space="preserve"> Elaboración propia con datos e información suministrada en el repositorio del Project Online.</w:t>
      </w:r>
    </w:p>
    <w:p w14:paraId="51FF28D0" w14:textId="4BDA5E0D" w:rsidR="000F2B6D" w:rsidRPr="004041E4" w:rsidRDefault="000F2B6D" w:rsidP="00240B8D">
      <w:pPr>
        <w:spacing w:line="256" w:lineRule="auto"/>
        <w:jc w:val="both"/>
        <w:rPr>
          <w:rFonts w:ascii="Book Antiqua" w:hAnsi="Book Antiqua" w:cstheme="majorHAnsi"/>
          <w:sz w:val="24"/>
          <w:szCs w:val="24"/>
        </w:rPr>
      </w:pPr>
      <w:r w:rsidRPr="004041E4">
        <w:rPr>
          <w:rFonts w:ascii="Book Antiqua" w:hAnsi="Book Antiqua" w:cstheme="majorHAnsi"/>
          <w:sz w:val="24"/>
          <w:szCs w:val="24"/>
        </w:rPr>
        <w:lastRenderedPageBreak/>
        <w:t>Al verificar la documentación brindada en el sitio del Proyecto “Project Online” se obtuvo como resultado que no se cuenta con el formulario f.02 llamado “plan de gestión” y por lo tanto no fue posible confrontar los beneficios esperados contra los beneficios obtenidos al finalizar el proyecto. Por tal motivo el 10 de agosto el presente año en la entrevista realizada al líder del proyecto Carlos Morales Castro se procedió a realizar la consulta e indicó que en el 2017 cuando inició el proyecto no se solicitaba dichos documentos y por lo tanto no se realizaron y a</w:t>
      </w:r>
      <w:r w:rsidR="008927E8" w:rsidRPr="004041E4">
        <w:rPr>
          <w:rFonts w:ascii="Book Antiqua" w:hAnsi="Book Antiqua" w:cstheme="majorHAnsi"/>
          <w:sz w:val="24"/>
          <w:szCs w:val="24"/>
        </w:rPr>
        <w:t xml:space="preserve"> </w:t>
      </w:r>
      <w:r w:rsidRPr="004041E4">
        <w:rPr>
          <w:rFonts w:ascii="Book Antiqua" w:hAnsi="Book Antiqua" w:cstheme="majorHAnsi"/>
          <w:sz w:val="24"/>
          <w:szCs w:val="24"/>
        </w:rPr>
        <w:t>raíz de</w:t>
      </w:r>
      <w:r w:rsidR="008927E8" w:rsidRPr="004041E4">
        <w:rPr>
          <w:rFonts w:ascii="Book Antiqua" w:hAnsi="Book Antiqua" w:cstheme="majorHAnsi"/>
          <w:sz w:val="24"/>
          <w:szCs w:val="24"/>
        </w:rPr>
        <w:t xml:space="preserve"> </w:t>
      </w:r>
      <w:r w:rsidRPr="004041E4">
        <w:rPr>
          <w:rFonts w:ascii="Book Antiqua" w:hAnsi="Book Antiqua" w:cstheme="majorHAnsi"/>
          <w:sz w:val="24"/>
          <w:szCs w:val="24"/>
        </w:rPr>
        <w:t>que no hubo plan de gestión se indican beneficios generales que obtuvo el proyecto.</w:t>
      </w:r>
    </w:p>
    <w:p w14:paraId="2014D34B" w14:textId="42EAFC77" w:rsidR="000F2B6D" w:rsidRPr="004041E4" w:rsidRDefault="000F2B6D" w:rsidP="000F2B6D">
      <w:pPr>
        <w:spacing w:after="200" w:line="240" w:lineRule="auto"/>
        <w:jc w:val="both"/>
        <w:rPr>
          <w:rFonts w:ascii="Book Antiqua" w:hAnsi="Book Antiqua" w:cstheme="majorHAnsi"/>
          <w:sz w:val="24"/>
          <w:szCs w:val="24"/>
        </w:rPr>
      </w:pPr>
      <w:r w:rsidRPr="004041E4">
        <w:rPr>
          <w:rFonts w:ascii="Book Antiqua" w:hAnsi="Book Antiqua" w:cstheme="majorHAnsi"/>
          <w:sz w:val="24"/>
          <w:szCs w:val="24"/>
        </w:rPr>
        <w:t xml:space="preserve">De la tabla anterior, se tiene que al fortalecer el DATA administrativo se obtuvo una disminución en monto de compromisos no devengados al año 2020 de un 6.87% y un ahorro en el Poder Judicial de </w:t>
      </w:r>
      <w:r w:rsidRPr="004041E4">
        <w:rPr>
          <w:rFonts w:ascii="Times New Roman" w:hAnsi="Times New Roman" w:cs="Times New Roman"/>
          <w:sz w:val="24"/>
          <w:szCs w:val="24"/>
        </w:rPr>
        <w:t>₡</w:t>
      </w:r>
      <w:r w:rsidRPr="004041E4">
        <w:rPr>
          <w:rFonts w:ascii="Book Antiqua" w:hAnsi="Book Antiqua" w:cstheme="majorHAnsi"/>
          <w:sz w:val="24"/>
          <w:szCs w:val="24"/>
        </w:rPr>
        <w:t xml:space="preserve"> 331,657,634.07 al utilizar la plataforma de Inteligencia de la Información. </w:t>
      </w:r>
    </w:p>
    <w:p w14:paraId="49642887" w14:textId="4BE4373F" w:rsidR="000F2B6D" w:rsidRPr="00240B8D" w:rsidRDefault="000F2B6D" w:rsidP="00240B8D">
      <w:pPr>
        <w:spacing w:after="200" w:line="276" w:lineRule="auto"/>
        <w:jc w:val="both"/>
        <w:rPr>
          <w:rFonts w:ascii="Book Antiqua" w:eastAsia="Calibri" w:hAnsi="Book Antiqua" w:cs="Times New Roman"/>
        </w:rPr>
      </w:pPr>
      <w:r w:rsidRPr="004041E4">
        <w:rPr>
          <w:rFonts w:ascii="Book Antiqua" w:hAnsi="Book Antiqua" w:cstheme="majorHAnsi"/>
          <w:sz w:val="24"/>
          <w:szCs w:val="24"/>
        </w:rPr>
        <w:t xml:space="preserve">Con lo anterior, se logró : fortalecer la solución de Inteligencia de Negocios para el apoyo a la toma de decisiones de la Administración Superior en el Poder Judicial, el análisis, desarrollo e implementación de la migración y rediseño del “universo salarios por día” y el “universo transaccional del Sistemas GFH”, la Divulgación de la existencia de los indicadores con información de salarios y analizar e implementar el DATA para la Dirección de Planificación con la información de los sistemas de Formulación y el Sistema de activos Fijos. </w:t>
      </w:r>
    </w:p>
    <w:p w14:paraId="2273AD38" w14:textId="77777777" w:rsidR="000F2B6D" w:rsidRPr="004041E4" w:rsidRDefault="000F2B6D" w:rsidP="000F2B6D">
      <w:pPr>
        <w:numPr>
          <w:ilvl w:val="0"/>
          <w:numId w:val="9"/>
        </w:numPr>
        <w:spacing w:before="120" w:after="120" w:line="240" w:lineRule="auto"/>
        <w:contextualSpacing/>
        <w:jc w:val="both"/>
        <w:rPr>
          <w:rFonts w:ascii="Book Antiqua" w:eastAsiaTheme="majorEastAsia" w:hAnsi="Book Antiqua" w:cstheme="majorHAnsi"/>
          <w:b/>
          <w:sz w:val="24"/>
          <w:szCs w:val="24"/>
        </w:rPr>
      </w:pPr>
      <w:r w:rsidRPr="004041E4">
        <w:rPr>
          <w:rFonts w:ascii="Book Antiqua" w:eastAsiaTheme="majorEastAsia" w:hAnsi="Book Antiqua" w:cstheme="majorHAnsi"/>
          <w:b/>
          <w:sz w:val="24"/>
          <w:szCs w:val="24"/>
        </w:rPr>
        <w:t>Beneficios Sociales</w:t>
      </w:r>
    </w:p>
    <w:p w14:paraId="4AC8FF94" w14:textId="77777777" w:rsidR="000F2B6D" w:rsidRPr="004041E4" w:rsidRDefault="000F2B6D" w:rsidP="000F2B6D">
      <w:pPr>
        <w:spacing w:before="120" w:after="120" w:line="240" w:lineRule="auto"/>
        <w:ind w:left="720"/>
        <w:contextualSpacing/>
        <w:jc w:val="both"/>
        <w:rPr>
          <w:rFonts w:ascii="Book Antiqua" w:eastAsiaTheme="majorEastAsia" w:hAnsi="Book Antiqua" w:cstheme="majorHAnsi"/>
          <w:b/>
          <w:sz w:val="24"/>
          <w:szCs w:val="24"/>
        </w:rPr>
      </w:pPr>
    </w:p>
    <w:p w14:paraId="1C01C07C" w14:textId="77777777" w:rsidR="000F2B6D" w:rsidRPr="004041E4" w:rsidRDefault="000F2B6D" w:rsidP="000F2B6D">
      <w:pPr>
        <w:spacing w:after="200" w:line="240" w:lineRule="auto"/>
        <w:jc w:val="center"/>
        <w:rPr>
          <w:rFonts w:ascii="Book Antiqua" w:hAnsi="Book Antiqua"/>
          <w:b/>
          <w:bCs/>
        </w:rPr>
      </w:pPr>
      <w:r w:rsidRPr="004041E4">
        <w:rPr>
          <w:rFonts w:ascii="Book Antiqua" w:hAnsi="Book Antiqua"/>
          <w:b/>
          <w:bCs/>
        </w:rPr>
        <w:t xml:space="preserve">Tabla </w:t>
      </w:r>
      <w:r w:rsidRPr="004041E4">
        <w:rPr>
          <w:rFonts w:ascii="Book Antiqua" w:hAnsi="Book Antiqua"/>
          <w:b/>
          <w:bCs/>
        </w:rPr>
        <w:fldChar w:fldCharType="begin"/>
      </w:r>
      <w:r w:rsidRPr="004041E4">
        <w:rPr>
          <w:rFonts w:ascii="Book Antiqua" w:hAnsi="Book Antiqua"/>
          <w:b/>
          <w:bCs/>
        </w:rPr>
        <w:instrText xml:space="preserve"> SEQ Tabla \* ARABIC </w:instrText>
      </w:r>
      <w:r w:rsidRPr="004041E4">
        <w:rPr>
          <w:rFonts w:ascii="Book Antiqua" w:hAnsi="Book Antiqua"/>
          <w:b/>
          <w:bCs/>
        </w:rPr>
        <w:fldChar w:fldCharType="separate"/>
      </w:r>
      <w:r w:rsidRPr="004041E4">
        <w:rPr>
          <w:rFonts w:ascii="Book Antiqua" w:hAnsi="Book Antiqua"/>
          <w:b/>
          <w:bCs/>
          <w:noProof/>
        </w:rPr>
        <w:t>16</w:t>
      </w:r>
      <w:r w:rsidRPr="004041E4">
        <w:rPr>
          <w:rFonts w:ascii="Book Antiqua" w:hAnsi="Book Antiqua"/>
          <w:b/>
          <w:bCs/>
        </w:rPr>
        <w:fldChar w:fldCharType="end"/>
      </w:r>
      <w:r w:rsidRPr="004041E4">
        <w:rPr>
          <w:rFonts w:ascii="Book Antiqua" w:hAnsi="Book Antiqua"/>
          <w:b/>
          <w:bCs/>
        </w:rPr>
        <w:t>.Beneficios Sociales proyecto Herramientas de inteligencia de información (Fortalecimiento del Data Administrativo)</w:t>
      </w:r>
    </w:p>
    <w:p w14:paraId="0A422839" w14:textId="77777777" w:rsidR="000F2B6D" w:rsidRPr="004041E4" w:rsidRDefault="000F2B6D" w:rsidP="000F2B6D">
      <w:pPr>
        <w:spacing w:after="0" w:line="240" w:lineRule="auto"/>
        <w:rPr>
          <w:rFonts w:ascii="Book Antiqua" w:eastAsia="Times New Roman" w:hAnsi="Book Antiqua" w:cstheme="majorHAnsi"/>
          <w:sz w:val="21"/>
          <w:szCs w:val="21"/>
          <w:lang w:eastAsia="es-CR"/>
        </w:rPr>
      </w:pPr>
    </w:p>
    <w:tbl>
      <w:tblPr>
        <w:tblW w:w="5148"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16"/>
        <w:gridCol w:w="1660"/>
        <w:gridCol w:w="1658"/>
        <w:gridCol w:w="1485"/>
        <w:gridCol w:w="1970"/>
      </w:tblGrid>
      <w:tr w:rsidR="00476961" w:rsidRPr="004041E4" w14:paraId="681A3EAA" w14:textId="77777777" w:rsidTr="00B644DD">
        <w:trPr>
          <w:trHeight w:val="468"/>
          <w:jc w:val="center"/>
        </w:trPr>
        <w:tc>
          <w:tcPr>
            <w:tcW w:w="1274" w:type="pct"/>
            <w:vMerge w:val="restart"/>
            <w:shd w:val="clear" w:color="auto" w:fill="2F5496" w:themeFill="accent1" w:themeFillShade="BF"/>
            <w:vAlign w:val="center"/>
          </w:tcPr>
          <w:p w14:paraId="270DB7A6"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Descripción del beneficio</w:t>
            </w:r>
          </w:p>
        </w:tc>
        <w:tc>
          <w:tcPr>
            <w:tcW w:w="913" w:type="pct"/>
            <w:vMerge w:val="restart"/>
            <w:shd w:val="clear" w:color="auto" w:fill="2F5496" w:themeFill="accent1" w:themeFillShade="BF"/>
            <w:vAlign w:val="center"/>
          </w:tcPr>
          <w:p w14:paraId="544B23D6"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Indicador</w:t>
            </w:r>
          </w:p>
        </w:tc>
        <w:tc>
          <w:tcPr>
            <w:tcW w:w="912" w:type="pct"/>
            <w:vMerge w:val="restart"/>
            <w:shd w:val="clear" w:color="auto" w:fill="2F5496" w:themeFill="accent1" w:themeFillShade="BF"/>
            <w:vAlign w:val="center"/>
          </w:tcPr>
          <w:p w14:paraId="61AA9BFC"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 xml:space="preserve">Dato previo al inicio del proyecto </w:t>
            </w:r>
          </w:p>
          <w:p w14:paraId="692F0B2E"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(línea base)</w:t>
            </w:r>
          </w:p>
        </w:tc>
        <w:tc>
          <w:tcPr>
            <w:tcW w:w="1901" w:type="pct"/>
            <w:gridSpan w:val="2"/>
            <w:shd w:val="clear" w:color="auto" w:fill="2F5496" w:themeFill="accent1" w:themeFillShade="BF"/>
            <w:vAlign w:val="center"/>
          </w:tcPr>
          <w:p w14:paraId="4CCCCE7C"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Datos de los indicadores obtenidos</w:t>
            </w:r>
          </w:p>
        </w:tc>
      </w:tr>
      <w:tr w:rsidR="00476961" w:rsidRPr="004041E4" w14:paraId="1A7C1E0B" w14:textId="77777777" w:rsidTr="00B644DD">
        <w:trPr>
          <w:jc w:val="center"/>
        </w:trPr>
        <w:tc>
          <w:tcPr>
            <w:tcW w:w="1274" w:type="pct"/>
            <w:vMerge/>
            <w:shd w:val="clear" w:color="auto" w:fill="2F5496" w:themeFill="accent1" w:themeFillShade="BF"/>
            <w:vAlign w:val="center"/>
          </w:tcPr>
          <w:p w14:paraId="51E2F4DF"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p>
        </w:tc>
        <w:tc>
          <w:tcPr>
            <w:tcW w:w="913" w:type="pct"/>
            <w:vMerge/>
            <w:shd w:val="clear" w:color="auto" w:fill="2F5496" w:themeFill="accent1" w:themeFillShade="BF"/>
            <w:vAlign w:val="center"/>
          </w:tcPr>
          <w:p w14:paraId="0AD8E52F"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p>
        </w:tc>
        <w:tc>
          <w:tcPr>
            <w:tcW w:w="912" w:type="pct"/>
            <w:vMerge/>
            <w:shd w:val="clear" w:color="auto" w:fill="2F5496" w:themeFill="accent1" w:themeFillShade="BF"/>
            <w:vAlign w:val="center"/>
          </w:tcPr>
          <w:p w14:paraId="3DDCEB34"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p>
        </w:tc>
        <w:tc>
          <w:tcPr>
            <w:tcW w:w="817" w:type="pct"/>
            <w:shd w:val="clear" w:color="auto" w:fill="2F5496" w:themeFill="accent1" w:themeFillShade="BF"/>
            <w:vAlign w:val="center"/>
          </w:tcPr>
          <w:p w14:paraId="5F380D65"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6 meses después de concluido</w:t>
            </w:r>
          </w:p>
          <w:p w14:paraId="0466BDED"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 xml:space="preserve">Fecha: </w:t>
            </w:r>
            <w:r w:rsidRPr="00A016FC">
              <w:rPr>
                <w:rFonts w:ascii="Book Antiqua" w:eastAsia="Calibri" w:hAnsi="Book Antiqua" w:cstheme="majorHAnsi"/>
                <w:color w:val="FFFFFF" w:themeColor="background1"/>
                <w:sz w:val="20"/>
                <w:szCs w:val="20"/>
              </w:rPr>
              <w:t>02-05-2021</w:t>
            </w:r>
          </w:p>
        </w:tc>
        <w:tc>
          <w:tcPr>
            <w:tcW w:w="1084" w:type="pct"/>
            <w:shd w:val="clear" w:color="auto" w:fill="2F5496" w:themeFill="accent1" w:themeFillShade="BF"/>
            <w:vAlign w:val="center"/>
          </w:tcPr>
          <w:p w14:paraId="7490E597"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12 meses después de concluido el proyecto</w:t>
            </w:r>
          </w:p>
          <w:p w14:paraId="75C4D068"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Fecha: _________</w:t>
            </w:r>
          </w:p>
        </w:tc>
      </w:tr>
      <w:tr w:rsidR="00476961" w:rsidRPr="004041E4" w14:paraId="7E8A3063" w14:textId="77777777" w:rsidTr="00B644DD">
        <w:trPr>
          <w:jc w:val="center"/>
        </w:trPr>
        <w:tc>
          <w:tcPr>
            <w:tcW w:w="1274" w:type="pct"/>
            <w:shd w:val="clear" w:color="auto" w:fill="auto"/>
          </w:tcPr>
          <w:p w14:paraId="26995401" w14:textId="77777777" w:rsidR="000F2B6D" w:rsidRPr="004041E4" w:rsidRDefault="000F2B6D" w:rsidP="000F2B6D">
            <w:pPr>
              <w:spacing w:after="200" w:line="240" w:lineRule="auto"/>
              <w:rPr>
                <w:rFonts w:ascii="Book Antiqua" w:eastAsia="Calibri" w:hAnsi="Book Antiqua" w:cstheme="majorHAnsi"/>
                <w:sz w:val="18"/>
                <w:szCs w:val="18"/>
              </w:rPr>
            </w:pPr>
            <w:r w:rsidRPr="004041E4">
              <w:rPr>
                <w:rFonts w:ascii="Book Antiqua" w:eastAsia="Calibri" w:hAnsi="Book Antiqua" w:cstheme="majorHAnsi"/>
                <w:sz w:val="18"/>
                <w:szCs w:val="18"/>
              </w:rPr>
              <w:t>Fortalecimiento de la transparencia</w:t>
            </w:r>
          </w:p>
        </w:tc>
        <w:tc>
          <w:tcPr>
            <w:tcW w:w="913" w:type="pct"/>
            <w:shd w:val="clear" w:color="auto" w:fill="auto"/>
          </w:tcPr>
          <w:p w14:paraId="63387331" w14:textId="77777777" w:rsidR="000F2B6D" w:rsidRPr="004041E4" w:rsidRDefault="000F2B6D" w:rsidP="000F2B6D">
            <w:pPr>
              <w:spacing w:after="200" w:line="240" w:lineRule="auto"/>
              <w:rPr>
                <w:rFonts w:ascii="Book Antiqua" w:eastAsia="Calibri" w:hAnsi="Book Antiqua" w:cstheme="majorHAnsi"/>
                <w:sz w:val="18"/>
                <w:szCs w:val="18"/>
              </w:rPr>
            </w:pPr>
            <w:r w:rsidRPr="004041E4">
              <w:rPr>
                <w:rFonts w:ascii="Book Antiqua" w:eastAsia="Calibri" w:hAnsi="Book Antiqua" w:cstheme="majorHAnsi"/>
                <w:sz w:val="18"/>
                <w:szCs w:val="18"/>
              </w:rPr>
              <w:t>Cantidad de Conjuntos de datos abiertos</w:t>
            </w:r>
          </w:p>
        </w:tc>
        <w:tc>
          <w:tcPr>
            <w:tcW w:w="912" w:type="pct"/>
            <w:shd w:val="clear" w:color="auto" w:fill="auto"/>
          </w:tcPr>
          <w:p w14:paraId="07A80DEC" w14:textId="77777777" w:rsidR="000F2B6D" w:rsidRPr="004041E4" w:rsidRDefault="000F2B6D" w:rsidP="000F2B6D">
            <w:pPr>
              <w:spacing w:after="200" w:line="240" w:lineRule="auto"/>
              <w:jc w:val="center"/>
              <w:rPr>
                <w:rFonts w:ascii="Book Antiqua" w:eastAsia="Calibri" w:hAnsi="Book Antiqua" w:cstheme="majorHAnsi"/>
                <w:sz w:val="18"/>
                <w:szCs w:val="18"/>
              </w:rPr>
            </w:pPr>
            <w:r w:rsidRPr="004041E4">
              <w:rPr>
                <w:rFonts w:ascii="Book Antiqua" w:eastAsia="Calibri" w:hAnsi="Book Antiqua" w:cstheme="majorHAnsi"/>
                <w:sz w:val="18"/>
                <w:szCs w:val="18"/>
              </w:rPr>
              <w:t>6</w:t>
            </w:r>
          </w:p>
        </w:tc>
        <w:tc>
          <w:tcPr>
            <w:tcW w:w="817" w:type="pct"/>
            <w:shd w:val="clear" w:color="auto" w:fill="auto"/>
          </w:tcPr>
          <w:p w14:paraId="552AD885" w14:textId="77777777" w:rsidR="000F2B6D" w:rsidRPr="004041E4" w:rsidRDefault="000F2B6D" w:rsidP="000F2B6D">
            <w:pPr>
              <w:spacing w:after="200" w:line="240" w:lineRule="auto"/>
              <w:jc w:val="center"/>
              <w:rPr>
                <w:rFonts w:ascii="Book Antiqua" w:eastAsia="Calibri" w:hAnsi="Book Antiqua" w:cstheme="majorHAnsi"/>
                <w:sz w:val="18"/>
                <w:szCs w:val="18"/>
              </w:rPr>
            </w:pPr>
            <w:r w:rsidRPr="004041E4">
              <w:rPr>
                <w:rFonts w:ascii="Book Antiqua" w:eastAsia="Calibri" w:hAnsi="Book Antiqua" w:cstheme="majorHAnsi"/>
                <w:sz w:val="18"/>
                <w:szCs w:val="18"/>
              </w:rPr>
              <w:t>12</w:t>
            </w:r>
          </w:p>
        </w:tc>
        <w:tc>
          <w:tcPr>
            <w:tcW w:w="1084" w:type="pct"/>
            <w:shd w:val="clear" w:color="auto" w:fill="auto"/>
          </w:tcPr>
          <w:p w14:paraId="67C15296" w14:textId="77777777" w:rsidR="000F2B6D" w:rsidRPr="004041E4" w:rsidRDefault="000F2B6D" w:rsidP="000F2B6D">
            <w:pPr>
              <w:spacing w:after="200" w:line="240" w:lineRule="auto"/>
              <w:rPr>
                <w:rFonts w:ascii="Book Antiqua" w:eastAsia="Calibri" w:hAnsi="Book Antiqua" w:cstheme="majorHAnsi"/>
                <w:sz w:val="18"/>
                <w:szCs w:val="18"/>
              </w:rPr>
            </w:pPr>
          </w:p>
        </w:tc>
      </w:tr>
    </w:tbl>
    <w:p w14:paraId="435FCE56" w14:textId="0D2859CF" w:rsidR="000F2B6D" w:rsidRPr="00240B8D" w:rsidRDefault="000F2B6D" w:rsidP="00240B8D">
      <w:pPr>
        <w:spacing w:line="240" w:lineRule="auto"/>
        <w:jc w:val="both"/>
        <w:rPr>
          <w:rFonts w:ascii="Book Antiqua" w:hAnsi="Book Antiqua" w:cstheme="majorHAnsi"/>
          <w:iCs/>
        </w:rPr>
      </w:pPr>
      <w:r w:rsidRPr="004041E4">
        <w:rPr>
          <w:rFonts w:ascii="Book Antiqua" w:hAnsi="Book Antiqua" w:cstheme="majorHAnsi"/>
          <w:b/>
          <w:sz w:val="18"/>
          <w:szCs w:val="18"/>
        </w:rPr>
        <w:t>Fuente:</w:t>
      </w:r>
      <w:r w:rsidRPr="004041E4">
        <w:rPr>
          <w:rFonts w:ascii="Book Antiqua" w:hAnsi="Book Antiqua" w:cstheme="majorHAnsi"/>
          <w:sz w:val="18"/>
          <w:szCs w:val="18"/>
        </w:rPr>
        <w:t xml:space="preserve"> Datos e información suministrada en el repositorio del Project Online.</w:t>
      </w:r>
    </w:p>
    <w:p w14:paraId="1A1C6EEA" w14:textId="600A1F95" w:rsidR="000F2B6D" w:rsidRPr="00240B8D" w:rsidRDefault="000F2B6D" w:rsidP="00240B8D">
      <w:pPr>
        <w:spacing w:after="200" w:line="276" w:lineRule="auto"/>
        <w:jc w:val="both"/>
        <w:rPr>
          <w:rFonts w:ascii="Book Antiqua" w:hAnsi="Book Antiqua" w:cstheme="majorHAnsi"/>
          <w:sz w:val="24"/>
          <w:szCs w:val="24"/>
        </w:rPr>
      </w:pPr>
      <w:r w:rsidRPr="004041E4">
        <w:rPr>
          <w:rFonts w:ascii="Book Antiqua" w:hAnsi="Book Antiqua" w:cstheme="majorHAnsi"/>
          <w:sz w:val="24"/>
          <w:szCs w:val="24"/>
        </w:rPr>
        <w:lastRenderedPageBreak/>
        <w:t xml:space="preserve">En cuanto a los beneficios sociales con este proyecto se observa que logró aumentar la cantidad de datos abiertos duplicando al a el valor inicial (línea base) pasando de 6 datos a 12 datos lo cual fue un aspecto positivo para la institución para el tema de transparencia. Además, con la creación del DATA se logra desarrollar indicadores que muestren la información de manera gráfica y fácil de interpretar para las personas usuarias. </w:t>
      </w:r>
    </w:p>
    <w:p w14:paraId="4FD7C25A" w14:textId="77777777" w:rsidR="000F2B6D" w:rsidRPr="004041E4" w:rsidRDefault="000F2B6D" w:rsidP="000F2B6D">
      <w:pPr>
        <w:spacing w:after="0" w:line="240" w:lineRule="auto"/>
        <w:rPr>
          <w:rFonts w:ascii="Book Antiqua" w:eastAsia="Times New Roman" w:hAnsi="Book Antiqua" w:cstheme="majorHAnsi"/>
          <w:sz w:val="21"/>
          <w:szCs w:val="21"/>
          <w:lang w:eastAsia="es-CR"/>
        </w:rPr>
      </w:pPr>
    </w:p>
    <w:p w14:paraId="2347CB24" w14:textId="77777777" w:rsidR="000F2B6D" w:rsidRPr="004041E4" w:rsidRDefault="000F2B6D" w:rsidP="000F2B6D">
      <w:pPr>
        <w:numPr>
          <w:ilvl w:val="0"/>
          <w:numId w:val="9"/>
        </w:numPr>
        <w:spacing w:before="120" w:after="120" w:line="240" w:lineRule="auto"/>
        <w:contextualSpacing/>
        <w:jc w:val="both"/>
        <w:rPr>
          <w:rFonts w:ascii="Book Antiqua" w:eastAsiaTheme="majorEastAsia" w:hAnsi="Book Antiqua" w:cstheme="majorHAnsi"/>
          <w:b/>
          <w:sz w:val="24"/>
          <w:szCs w:val="24"/>
        </w:rPr>
      </w:pPr>
      <w:r w:rsidRPr="004041E4">
        <w:rPr>
          <w:rFonts w:ascii="Book Antiqua" w:eastAsiaTheme="majorEastAsia" w:hAnsi="Book Antiqua" w:cstheme="majorHAnsi"/>
          <w:b/>
          <w:sz w:val="24"/>
          <w:szCs w:val="24"/>
        </w:rPr>
        <w:t>Entrevista y proceso de verificación.</w:t>
      </w:r>
    </w:p>
    <w:p w14:paraId="1448F2C1" w14:textId="77777777" w:rsidR="000F2B6D" w:rsidRPr="004041E4" w:rsidRDefault="000F2B6D" w:rsidP="000F2B6D">
      <w:pPr>
        <w:spacing w:before="120" w:after="120" w:line="240" w:lineRule="auto"/>
        <w:jc w:val="both"/>
        <w:rPr>
          <w:rFonts w:ascii="Book Antiqua" w:hAnsi="Book Antiqua" w:cstheme="majorHAnsi"/>
          <w:sz w:val="24"/>
          <w:szCs w:val="24"/>
        </w:rPr>
      </w:pPr>
      <w:r w:rsidRPr="004041E4">
        <w:rPr>
          <w:rFonts w:ascii="Book Antiqua" w:hAnsi="Book Antiqua" w:cstheme="majorHAnsi"/>
          <w:sz w:val="24"/>
          <w:szCs w:val="24"/>
        </w:rPr>
        <w:t>Para este proyecto se trataron los siguientes puntos en la entrevista llevada a cabo el 10 agosto 2021.</w:t>
      </w:r>
    </w:p>
    <w:p w14:paraId="4D95A550" w14:textId="77777777" w:rsidR="000F2B6D" w:rsidRPr="004041E4" w:rsidRDefault="000F2B6D" w:rsidP="000F2B6D">
      <w:pPr>
        <w:spacing w:before="120" w:after="120" w:line="240" w:lineRule="auto"/>
        <w:jc w:val="both"/>
        <w:rPr>
          <w:rFonts w:ascii="Book Antiqua" w:hAnsi="Book Antiqua" w:cstheme="majorHAnsi"/>
          <w:sz w:val="24"/>
          <w:szCs w:val="24"/>
        </w:rPr>
      </w:pPr>
      <w:r w:rsidRPr="004041E4">
        <w:rPr>
          <w:rFonts w:ascii="Book Antiqua" w:hAnsi="Book Antiqua"/>
          <w:noProof/>
        </w:rPr>
        <w:drawing>
          <wp:inline distT="0" distB="0" distL="0" distR="0" wp14:anchorId="1107FFF8" wp14:editId="7AF38849">
            <wp:extent cx="5612130" cy="2826385"/>
            <wp:effectExtent l="0" t="0" r="762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612130" cy="2826385"/>
                    </a:xfrm>
                    <a:prstGeom prst="rect">
                      <a:avLst/>
                    </a:prstGeom>
                  </pic:spPr>
                </pic:pic>
              </a:graphicData>
            </a:graphic>
          </wp:inline>
        </w:drawing>
      </w:r>
    </w:p>
    <w:p w14:paraId="23401AFB" w14:textId="77777777" w:rsidR="000F2B6D" w:rsidRPr="004041E4" w:rsidRDefault="000F2B6D" w:rsidP="000F2B6D">
      <w:pPr>
        <w:spacing w:before="120" w:after="120" w:line="240" w:lineRule="auto"/>
        <w:jc w:val="both"/>
        <w:rPr>
          <w:rFonts w:ascii="Book Antiqua" w:eastAsia="Times New Roman" w:hAnsi="Book Antiqua" w:cstheme="majorHAnsi"/>
          <w:snapToGrid w:val="0"/>
          <w:sz w:val="24"/>
          <w:szCs w:val="24"/>
          <w:lang w:val="es-MX" w:eastAsia="es-ES"/>
        </w:rPr>
      </w:pPr>
    </w:p>
    <w:p w14:paraId="6D57CE92" w14:textId="77777777" w:rsidR="000F2B6D" w:rsidRPr="004041E4" w:rsidRDefault="000F2B6D" w:rsidP="000F2B6D">
      <w:pPr>
        <w:keepNext/>
        <w:keepLines/>
        <w:numPr>
          <w:ilvl w:val="2"/>
          <w:numId w:val="4"/>
        </w:numPr>
        <w:spacing w:before="40" w:after="0" w:line="240" w:lineRule="auto"/>
        <w:outlineLvl w:val="2"/>
        <w:rPr>
          <w:rFonts w:ascii="Book Antiqua" w:eastAsiaTheme="majorEastAsia" w:hAnsi="Book Antiqua" w:cstheme="majorHAnsi"/>
          <w:b/>
          <w:sz w:val="24"/>
          <w:szCs w:val="24"/>
        </w:rPr>
      </w:pPr>
      <w:bookmarkStart w:id="70" w:name="_Toc89714432"/>
      <w:bookmarkStart w:id="71" w:name="_Toc141169752"/>
      <w:r w:rsidRPr="004041E4">
        <w:rPr>
          <w:rFonts w:ascii="Book Antiqua" w:eastAsiaTheme="majorEastAsia" w:hAnsi="Book Antiqua" w:cstheme="majorHAnsi"/>
          <w:b/>
          <w:sz w:val="24"/>
          <w:szCs w:val="24"/>
        </w:rPr>
        <w:t xml:space="preserve">Proyecto: </w:t>
      </w:r>
      <w:r w:rsidRPr="004041E4">
        <w:rPr>
          <w:rFonts w:ascii="Book Antiqua" w:eastAsiaTheme="majorEastAsia" w:hAnsi="Book Antiqua" w:cstheme="majorHAnsi"/>
          <w:sz w:val="24"/>
          <w:szCs w:val="24"/>
        </w:rPr>
        <w:t xml:space="preserve"> </w:t>
      </w:r>
      <w:r w:rsidRPr="004041E4">
        <w:rPr>
          <w:rFonts w:ascii="Book Antiqua" w:eastAsiaTheme="majorEastAsia" w:hAnsi="Book Antiqua" w:cstheme="majorHAnsi"/>
          <w:b/>
          <w:sz w:val="24"/>
          <w:szCs w:val="24"/>
        </w:rPr>
        <w:t>Implementación Código Procesal Agraria (Defensa Pública)</w:t>
      </w:r>
      <w:bookmarkEnd w:id="70"/>
      <w:bookmarkEnd w:id="71"/>
    </w:p>
    <w:p w14:paraId="5C9CB601" w14:textId="77777777" w:rsidR="000F2B6D" w:rsidRPr="004041E4" w:rsidRDefault="000F2B6D" w:rsidP="000F2B6D">
      <w:pPr>
        <w:spacing w:line="240" w:lineRule="auto"/>
        <w:rPr>
          <w:rFonts w:ascii="Book Antiqua" w:hAnsi="Book Antiqua" w:cstheme="majorHAnsi"/>
        </w:rPr>
      </w:pPr>
    </w:p>
    <w:p w14:paraId="02FF2972" w14:textId="77777777" w:rsidR="000F2B6D" w:rsidRPr="004041E4" w:rsidRDefault="000F2B6D" w:rsidP="000F2B6D">
      <w:pPr>
        <w:spacing w:before="100" w:beforeAutospacing="1" w:after="100" w:afterAutospacing="1" w:line="240" w:lineRule="auto"/>
        <w:jc w:val="both"/>
        <w:rPr>
          <w:rFonts w:ascii="Book Antiqua" w:hAnsi="Book Antiqua" w:cstheme="majorHAnsi"/>
          <w:sz w:val="24"/>
          <w:szCs w:val="24"/>
        </w:rPr>
      </w:pPr>
      <w:r w:rsidRPr="004041E4">
        <w:rPr>
          <w:rFonts w:ascii="Book Antiqua" w:hAnsi="Book Antiqua" w:cstheme="majorHAnsi"/>
          <w:sz w:val="24"/>
          <w:szCs w:val="24"/>
        </w:rPr>
        <w:t>El objetivo de este proyecto fue cooperar junto con la Comisión de la Jurisdicción Agraria en la implementación integral de la Reforma Agraria, incorporando la visión de la Defensa Pública en procura de satisfacer las necesidades de las personas usuarias.</w:t>
      </w:r>
      <w:r w:rsidRPr="004041E4">
        <w:rPr>
          <w:rFonts w:ascii="Book Antiqua" w:eastAsia="Times New Roman" w:hAnsi="Book Antiqua" w:cstheme="majorHAnsi"/>
          <w:sz w:val="24"/>
          <w:szCs w:val="24"/>
          <w:lang w:val="es-ES" w:eastAsia="es-ES"/>
        </w:rPr>
        <w:t xml:space="preserve"> </w:t>
      </w:r>
    </w:p>
    <w:p w14:paraId="11E5AF2B" w14:textId="3E34C0BA" w:rsidR="000F2B6D" w:rsidRPr="004041E4" w:rsidRDefault="000F2B6D" w:rsidP="000F2B6D">
      <w:pPr>
        <w:spacing w:before="120" w:after="120" w:line="240" w:lineRule="auto"/>
        <w:jc w:val="both"/>
        <w:rPr>
          <w:rFonts w:ascii="Book Antiqua" w:hAnsi="Book Antiqua" w:cstheme="majorHAnsi"/>
          <w:sz w:val="24"/>
          <w:szCs w:val="24"/>
        </w:rPr>
      </w:pPr>
      <w:r w:rsidRPr="004041E4">
        <w:rPr>
          <w:rFonts w:ascii="Book Antiqua" w:hAnsi="Book Antiqua" w:cstheme="majorHAnsi"/>
          <w:sz w:val="24"/>
          <w:szCs w:val="24"/>
        </w:rPr>
        <w:t xml:space="preserve">En vista de cambios en el personal que ejecutó el proyecto, no se cuenta con la información del plan de gestión </w:t>
      </w:r>
      <w:r w:rsidR="004079C3" w:rsidRPr="004041E4">
        <w:rPr>
          <w:rFonts w:ascii="Book Antiqua" w:hAnsi="Book Antiqua" w:cstheme="majorHAnsi"/>
          <w:sz w:val="24"/>
          <w:szCs w:val="24"/>
        </w:rPr>
        <w:t>de este</w:t>
      </w:r>
      <w:r w:rsidRPr="004041E4">
        <w:rPr>
          <w:rFonts w:ascii="Book Antiqua" w:hAnsi="Book Antiqua" w:cstheme="majorHAnsi"/>
          <w:sz w:val="24"/>
          <w:szCs w:val="24"/>
        </w:rPr>
        <w:t xml:space="preserve">. Los encargados actualmente de este </w:t>
      </w:r>
      <w:r w:rsidRPr="004041E4">
        <w:rPr>
          <w:rFonts w:ascii="Book Antiqua" w:hAnsi="Book Antiqua" w:cstheme="majorHAnsi"/>
          <w:sz w:val="24"/>
          <w:szCs w:val="24"/>
        </w:rPr>
        <w:lastRenderedPageBreak/>
        <w:t>proyecto indican que los resultados que se mencionan son a partir de los beneficios que se pudieron identificar y obtener con la información recopilada los cuales se mencionan en el siguiente cuadro denominado “Beneficios Indirectos”.</w:t>
      </w:r>
    </w:p>
    <w:p w14:paraId="337DB34E" w14:textId="77777777" w:rsidR="000F2B6D" w:rsidRPr="004041E4" w:rsidRDefault="000F2B6D" w:rsidP="000F2B6D">
      <w:pPr>
        <w:spacing w:before="120" w:after="120" w:line="240" w:lineRule="auto"/>
        <w:jc w:val="both"/>
        <w:rPr>
          <w:rFonts w:ascii="Book Antiqua" w:hAnsi="Book Antiqua" w:cstheme="majorHAnsi"/>
          <w:sz w:val="24"/>
          <w:szCs w:val="24"/>
        </w:rPr>
      </w:pPr>
    </w:p>
    <w:p w14:paraId="78548808" w14:textId="77777777" w:rsidR="000F2B6D" w:rsidRPr="004041E4" w:rsidRDefault="000F2B6D" w:rsidP="000F2B6D">
      <w:pPr>
        <w:spacing w:before="120" w:after="120" w:line="240" w:lineRule="auto"/>
        <w:jc w:val="both"/>
        <w:rPr>
          <w:rFonts w:ascii="Book Antiqua" w:hAnsi="Book Antiqua" w:cstheme="majorHAnsi"/>
          <w:sz w:val="24"/>
          <w:szCs w:val="24"/>
        </w:rPr>
      </w:pPr>
    </w:p>
    <w:p w14:paraId="5DF38CCC" w14:textId="77777777" w:rsidR="000F2B6D" w:rsidRPr="004041E4" w:rsidRDefault="000F2B6D" w:rsidP="000F2B6D">
      <w:pPr>
        <w:spacing w:before="120" w:after="120" w:line="240" w:lineRule="auto"/>
        <w:jc w:val="both"/>
        <w:rPr>
          <w:rFonts w:ascii="Book Antiqua" w:hAnsi="Book Antiqua" w:cstheme="majorHAnsi"/>
          <w:sz w:val="24"/>
          <w:szCs w:val="24"/>
        </w:rPr>
        <w:sectPr w:rsidR="000F2B6D" w:rsidRPr="004041E4" w:rsidSect="00B644DD">
          <w:pgSz w:w="12240" w:h="15840"/>
          <w:pgMar w:top="1417" w:right="1701" w:bottom="1417" w:left="1701" w:header="708" w:footer="708" w:gutter="0"/>
          <w:cols w:space="708"/>
          <w:docGrid w:linePitch="360"/>
        </w:sectPr>
      </w:pPr>
    </w:p>
    <w:p w14:paraId="636D4B8B" w14:textId="77777777" w:rsidR="000F2B6D" w:rsidRPr="004041E4" w:rsidRDefault="000F2B6D" w:rsidP="000F2B6D">
      <w:pPr>
        <w:spacing w:before="120" w:after="120" w:line="240" w:lineRule="auto"/>
        <w:jc w:val="both"/>
        <w:rPr>
          <w:rFonts w:ascii="Book Antiqua" w:hAnsi="Book Antiqua" w:cstheme="majorHAnsi"/>
          <w:sz w:val="24"/>
          <w:szCs w:val="24"/>
        </w:rPr>
      </w:pPr>
    </w:p>
    <w:p w14:paraId="72F800BD" w14:textId="77777777" w:rsidR="000F2B6D" w:rsidRPr="004041E4" w:rsidRDefault="000F2B6D" w:rsidP="000F2B6D">
      <w:pPr>
        <w:numPr>
          <w:ilvl w:val="0"/>
          <w:numId w:val="9"/>
        </w:numPr>
        <w:spacing w:before="120" w:after="120" w:line="240" w:lineRule="auto"/>
        <w:contextualSpacing/>
        <w:jc w:val="both"/>
        <w:rPr>
          <w:rFonts w:ascii="Book Antiqua" w:eastAsiaTheme="majorEastAsia" w:hAnsi="Book Antiqua" w:cstheme="majorHAnsi"/>
          <w:b/>
          <w:sz w:val="24"/>
          <w:szCs w:val="24"/>
        </w:rPr>
      </w:pPr>
      <w:r w:rsidRPr="004041E4">
        <w:rPr>
          <w:rFonts w:ascii="Book Antiqua" w:eastAsiaTheme="majorEastAsia" w:hAnsi="Book Antiqua" w:cstheme="majorHAnsi"/>
          <w:b/>
          <w:sz w:val="24"/>
          <w:szCs w:val="24"/>
        </w:rPr>
        <w:t>Beneficios Indirectos</w:t>
      </w:r>
    </w:p>
    <w:p w14:paraId="2F414C6C" w14:textId="77777777" w:rsidR="000F2B6D" w:rsidRPr="004041E4" w:rsidRDefault="000F2B6D" w:rsidP="000F2B6D">
      <w:pPr>
        <w:spacing w:before="120" w:after="120" w:line="240" w:lineRule="auto"/>
        <w:ind w:left="720"/>
        <w:contextualSpacing/>
        <w:jc w:val="both"/>
        <w:rPr>
          <w:rFonts w:ascii="Book Antiqua" w:eastAsiaTheme="majorEastAsia" w:hAnsi="Book Antiqua" w:cstheme="majorHAnsi"/>
          <w:b/>
          <w:sz w:val="24"/>
          <w:szCs w:val="24"/>
        </w:rPr>
      </w:pPr>
    </w:p>
    <w:p w14:paraId="771D8527" w14:textId="77777777" w:rsidR="000F2B6D" w:rsidRPr="004041E4" w:rsidRDefault="000F2B6D" w:rsidP="000F2B6D">
      <w:pPr>
        <w:spacing w:after="200" w:line="240" w:lineRule="auto"/>
        <w:jc w:val="center"/>
        <w:rPr>
          <w:rFonts w:ascii="Book Antiqua" w:hAnsi="Book Antiqua"/>
          <w:b/>
          <w:bCs/>
        </w:rPr>
      </w:pPr>
      <w:r w:rsidRPr="004041E4">
        <w:rPr>
          <w:rFonts w:ascii="Book Antiqua" w:hAnsi="Book Antiqua"/>
          <w:b/>
          <w:bCs/>
        </w:rPr>
        <w:t xml:space="preserve">Tabla </w:t>
      </w:r>
      <w:r w:rsidRPr="004041E4">
        <w:rPr>
          <w:rFonts w:ascii="Book Antiqua" w:hAnsi="Book Antiqua"/>
          <w:b/>
          <w:bCs/>
        </w:rPr>
        <w:fldChar w:fldCharType="begin"/>
      </w:r>
      <w:r w:rsidRPr="004041E4">
        <w:rPr>
          <w:rFonts w:ascii="Book Antiqua" w:hAnsi="Book Antiqua"/>
          <w:b/>
          <w:bCs/>
        </w:rPr>
        <w:instrText xml:space="preserve"> SEQ Tabla \* ARABIC </w:instrText>
      </w:r>
      <w:r w:rsidRPr="004041E4">
        <w:rPr>
          <w:rFonts w:ascii="Book Antiqua" w:hAnsi="Book Antiqua"/>
          <w:b/>
          <w:bCs/>
        </w:rPr>
        <w:fldChar w:fldCharType="separate"/>
      </w:r>
      <w:r w:rsidRPr="004041E4">
        <w:rPr>
          <w:rFonts w:ascii="Book Antiqua" w:hAnsi="Book Antiqua"/>
          <w:b/>
          <w:bCs/>
          <w:noProof/>
        </w:rPr>
        <w:t>17</w:t>
      </w:r>
      <w:r w:rsidRPr="004041E4">
        <w:rPr>
          <w:rFonts w:ascii="Book Antiqua" w:hAnsi="Book Antiqua"/>
          <w:b/>
          <w:bCs/>
        </w:rPr>
        <w:fldChar w:fldCharType="end"/>
      </w:r>
      <w:r w:rsidRPr="004041E4">
        <w:rPr>
          <w:rFonts w:ascii="Book Antiqua" w:hAnsi="Book Antiqua"/>
          <w:b/>
          <w:bCs/>
        </w:rPr>
        <w:t>. Beneficios Indirectos Implementación Código Procesal Agraria (Defensa Pública)</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91"/>
        <w:gridCol w:w="2493"/>
        <w:gridCol w:w="2365"/>
        <w:gridCol w:w="2103"/>
        <w:gridCol w:w="2344"/>
      </w:tblGrid>
      <w:tr w:rsidR="00476961" w:rsidRPr="004041E4" w14:paraId="7A2ED54D" w14:textId="77777777" w:rsidTr="00B644DD">
        <w:trPr>
          <w:trHeight w:val="468"/>
          <w:tblHeader/>
          <w:jc w:val="center"/>
        </w:trPr>
        <w:tc>
          <w:tcPr>
            <w:tcW w:w="1420" w:type="pct"/>
            <w:vMerge w:val="restart"/>
            <w:shd w:val="clear" w:color="auto" w:fill="2F5496" w:themeFill="accent1" w:themeFillShade="BF"/>
            <w:vAlign w:val="center"/>
          </w:tcPr>
          <w:p w14:paraId="428A12AB"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Descripción del beneficio</w:t>
            </w:r>
          </w:p>
        </w:tc>
        <w:tc>
          <w:tcPr>
            <w:tcW w:w="959" w:type="pct"/>
            <w:vMerge w:val="restart"/>
            <w:shd w:val="clear" w:color="auto" w:fill="2F5496" w:themeFill="accent1" w:themeFillShade="BF"/>
            <w:vAlign w:val="center"/>
          </w:tcPr>
          <w:p w14:paraId="45FAFA5F"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Indicador</w:t>
            </w:r>
          </w:p>
        </w:tc>
        <w:tc>
          <w:tcPr>
            <w:tcW w:w="910" w:type="pct"/>
            <w:vMerge w:val="restart"/>
            <w:shd w:val="clear" w:color="auto" w:fill="2F5496" w:themeFill="accent1" w:themeFillShade="BF"/>
            <w:vAlign w:val="center"/>
          </w:tcPr>
          <w:p w14:paraId="4863D698"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 xml:space="preserve">Dato previo al inicio del proyecto </w:t>
            </w:r>
          </w:p>
          <w:p w14:paraId="392C5505"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(línea base)</w:t>
            </w:r>
          </w:p>
        </w:tc>
        <w:tc>
          <w:tcPr>
            <w:tcW w:w="1711" w:type="pct"/>
            <w:gridSpan w:val="2"/>
            <w:shd w:val="clear" w:color="auto" w:fill="2F5496" w:themeFill="accent1" w:themeFillShade="BF"/>
            <w:vAlign w:val="center"/>
          </w:tcPr>
          <w:p w14:paraId="74C66573"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Datos de los indicadores obtenidos</w:t>
            </w:r>
          </w:p>
        </w:tc>
      </w:tr>
      <w:tr w:rsidR="00476961" w:rsidRPr="004041E4" w14:paraId="1A3F8D2D" w14:textId="77777777" w:rsidTr="00B644DD">
        <w:trPr>
          <w:tblHeader/>
          <w:jc w:val="center"/>
        </w:trPr>
        <w:tc>
          <w:tcPr>
            <w:tcW w:w="1420" w:type="pct"/>
            <w:vMerge/>
            <w:shd w:val="clear" w:color="auto" w:fill="2F5496" w:themeFill="accent1" w:themeFillShade="BF"/>
            <w:vAlign w:val="center"/>
          </w:tcPr>
          <w:p w14:paraId="71B9D3CB"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p>
        </w:tc>
        <w:tc>
          <w:tcPr>
            <w:tcW w:w="959" w:type="pct"/>
            <w:vMerge/>
            <w:shd w:val="clear" w:color="auto" w:fill="2F5496" w:themeFill="accent1" w:themeFillShade="BF"/>
            <w:vAlign w:val="center"/>
          </w:tcPr>
          <w:p w14:paraId="00FF1773"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p>
        </w:tc>
        <w:tc>
          <w:tcPr>
            <w:tcW w:w="910" w:type="pct"/>
            <w:vMerge/>
            <w:shd w:val="clear" w:color="auto" w:fill="2F5496" w:themeFill="accent1" w:themeFillShade="BF"/>
            <w:vAlign w:val="center"/>
          </w:tcPr>
          <w:p w14:paraId="55333E43"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p>
        </w:tc>
        <w:tc>
          <w:tcPr>
            <w:tcW w:w="809" w:type="pct"/>
            <w:shd w:val="clear" w:color="auto" w:fill="2F5496" w:themeFill="accent1" w:themeFillShade="BF"/>
            <w:vAlign w:val="center"/>
          </w:tcPr>
          <w:p w14:paraId="29E885FB"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6 meses después de concluido</w:t>
            </w:r>
          </w:p>
          <w:p w14:paraId="5868B3DE"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Fecha: _______</w:t>
            </w:r>
          </w:p>
        </w:tc>
        <w:tc>
          <w:tcPr>
            <w:tcW w:w="902" w:type="pct"/>
            <w:shd w:val="clear" w:color="auto" w:fill="2F5496" w:themeFill="accent1" w:themeFillShade="BF"/>
            <w:vAlign w:val="center"/>
          </w:tcPr>
          <w:p w14:paraId="43C922A4"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18 meses después de concluido el proyecto</w:t>
            </w:r>
          </w:p>
          <w:p w14:paraId="1642C300"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Fecha: 12/8/2021</w:t>
            </w:r>
          </w:p>
        </w:tc>
      </w:tr>
      <w:tr w:rsidR="00476961" w:rsidRPr="004041E4" w14:paraId="64521BDF" w14:textId="77777777" w:rsidTr="00B644DD">
        <w:trPr>
          <w:trHeight w:val="1979"/>
          <w:jc w:val="center"/>
        </w:trPr>
        <w:tc>
          <w:tcPr>
            <w:tcW w:w="1420" w:type="pct"/>
            <w:shd w:val="clear" w:color="auto" w:fill="auto"/>
          </w:tcPr>
          <w:p w14:paraId="1317B757" w14:textId="77777777" w:rsidR="000F2B6D" w:rsidRPr="004041E4" w:rsidRDefault="000F2B6D" w:rsidP="000F2B6D">
            <w:pPr>
              <w:numPr>
                <w:ilvl w:val="0"/>
                <w:numId w:val="16"/>
              </w:num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Diseño   de   Perfiles   competenciales   de   los   puestos   de Coordinador, Defensor Público y Técnico Jurídico Agrario.</w:t>
            </w:r>
          </w:p>
        </w:tc>
        <w:tc>
          <w:tcPr>
            <w:tcW w:w="959" w:type="pct"/>
            <w:shd w:val="clear" w:color="auto" w:fill="auto"/>
          </w:tcPr>
          <w:p w14:paraId="0FE13CBB"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Entrega al Departamento de Gestión Humana Diseño   de componente de para coordinador de la Unidad Agraria.</w:t>
            </w:r>
          </w:p>
        </w:tc>
        <w:tc>
          <w:tcPr>
            <w:tcW w:w="910" w:type="pct"/>
            <w:shd w:val="clear" w:color="auto" w:fill="auto"/>
          </w:tcPr>
          <w:p w14:paraId="4EE38748"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No existía un perfil competencial para el   puesto de Coordinador, Agrario.</w:t>
            </w:r>
          </w:p>
        </w:tc>
        <w:tc>
          <w:tcPr>
            <w:tcW w:w="809" w:type="pct"/>
            <w:shd w:val="clear" w:color="auto" w:fill="auto"/>
          </w:tcPr>
          <w:p w14:paraId="09C9BB96" w14:textId="77777777" w:rsidR="000F2B6D" w:rsidRPr="004041E4" w:rsidRDefault="000F2B6D" w:rsidP="000F2B6D">
            <w:pPr>
              <w:spacing w:after="200" w:line="240" w:lineRule="auto"/>
              <w:jc w:val="both"/>
              <w:rPr>
                <w:rFonts w:ascii="Book Antiqua" w:eastAsia="Calibri" w:hAnsi="Book Antiqua" w:cstheme="majorHAnsi"/>
                <w:sz w:val="20"/>
                <w:szCs w:val="20"/>
              </w:rPr>
            </w:pPr>
          </w:p>
        </w:tc>
        <w:tc>
          <w:tcPr>
            <w:tcW w:w="902" w:type="pct"/>
            <w:shd w:val="clear" w:color="auto" w:fill="auto"/>
          </w:tcPr>
          <w:p w14:paraId="1B2E2896"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 xml:space="preserve">Se cuenta con el diseño del perfil para la persona coordinadora Defensora Pública en materia agraria y que fue enviado a Gestión Humana.  </w:t>
            </w:r>
          </w:p>
          <w:p w14:paraId="54D7B3B8"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Se adjunta prueba “PERFIL” para este punto en archivo aparte.</w:t>
            </w:r>
          </w:p>
          <w:bookmarkStart w:id="72" w:name="_MON_1692698757"/>
          <w:bookmarkEnd w:id="72"/>
          <w:p w14:paraId="721680A5"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object w:dxaOrig="1508" w:dyaOrig="984" w14:anchorId="52FA8E28">
                <v:shape id="_x0000_i1054" type="#_x0000_t75" style="width:78.75pt;height:49.5pt" o:ole="">
                  <v:imagedata r:id="rId82" o:title=""/>
                </v:shape>
                <o:OLEObject Type="Embed" ProgID="Word.Document.12" ShapeID="_x0000_i1054" DrawAspect="Icon" ObjectID="_1755929850" r:id="rId83">
                  <o:FieldCodes>\s</o:FieldCodes>
                </o:OLEObject>
              </w:object>
            </w:r>
          </w:p>
        </w:tc>
      </w:tr>
      <w:tr w:rsidR="00476961" w:rsidRPr="004041E4" w14:paraId="7A7B1887" w14:textId="77777777" w:rsidTr="00B644DD">
        <w:trPr>
          <w:jc w:val="center"/>
        </w:trPr>
        <w:tc>
          <w:tcPr>
            <w:tcW w:w="1420" w:type="pct"/>
            <w:shd w:val="clear" w:color="auto" w:fill="auto"/>
          </w:tcPr>
          <w:p w14:paraId="3D042370" w14:textId="77777777" w:rsidR="000F2B6D" w:rsidRPr="004041E4" w:rsidRDefault="000F2B6D" w:rsidP="000F2B6D">
            <w:pPr>
              <w:numPr>
                <w:ilvl w:val="0"/>
                <w:numId w:val="16"/>
              </w:num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 xml:space="preserve">Elaboración   de   Manual   de   Derecho   Procesal   Agrario   </w:t>
            </w:r>
            <w:r w:rsidRPr="004041E4">
              <w:rPr>
                <w:rFonts w:ascii="Book Antiqua" w:eastAsia="Calibri" w:hAnsi="Book Antiqua" w:cstheme="majorHAnsi"/>
                <w:sz w:val="20"/>
                <w:szCs w:val="20"/>
              </w:rPr>
              <w:lastRenderedPageBreak/>
              <w:t>para programa de Formación Inicial.</w:t>
            </w:r>
          </w:p>
        </w:tc>
        <w:tc>
          <w:tcPr>
            <w:tcW w:w="959" w:type="pct"/>
            <w:shd w:val="clear" w:color="auto" w:fill="auto"/>
          </w:tcPr>
          <w:p w14:paraId="62D048F7"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lastRenderedPageBreak/>
              <w:t xml:space="preserve">Entrega del manual para su divulgación. </w:t>
            </w:r>
          </w:p>
        </w:tc>
        <w:tc>
          <w:tcPr>
            <w:tcW w:w="910" w:type="pct"/>
            <w:shd w:val="clear" w:color="auto" w:fill="auto"/>
          </w:tcPr>
          <w:p w14:paraId="6B8C1E4B"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 xml:space="preserve">No existía un manual de derecho procesal agrario para el proceso </w:t>
            </w:r>
            <w:r w:rsidRPr="004041E4">
              <w:rPr>
                <w:rFonts w:ascii="Book Antiqua" w:eastAsia="Calibri" w:hAnsi="Book Antiqua" w:cstheme="majorHAnsi"/>
                <w:sz w:val="20"/>
                <w:szCs w:val="20"/>
              </w:rPr>
              <w:lastRenderedPageBreak/>
              <w:t>inicial de Defensores en materia agraria.</w:t>
            </w:r>
          </w:p>
        </w:tc>
        <w:tc>
          <w:tcPr>
            <w:tcW w:w="809" w:type="pct"/>
            <w:shd w:val="clear" w:color="auto" w:fill="auto"/>
          </w:tcPr>
          <w:p w14:paraId="79731908" w14:textId="77777777" w:rsidR="000F2B6D" w:rsidRPr="004041E4" w:rsidRDefault="000F2B6D" w:rsidP="000F2B6D">
            <w:pPr>
              <w:spacing w:after="200" w:line="240" w:lineRule="auto"/>
              <w:rPr>
                <w:rFonts w:ascii="Book Antiqua" w:eastAsia="Calibri" w:hAnsi="Book Antiqua" w:cstheme="majorHAnsi"/>
                <w:sz w:val="20"/>
                <w:szCs w:val="20"/>
              </w:rPr>
            </w:pPr>
          </w:p>
        </w:tc>
        <w:tc>
          <w:tcPr>
            <w:tcW w:w="902" w:type="pct"/>
            <w:shd w:val="clear" w:color="auto" w:fill="auto"/>
          </w:tcPr>
          <w:p w14:paraId="4F94366D"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 xml:space="preserve">Se adjunta manual de derecho procesal agrario “proyecto manual materia agraria </w:t>
            </w:r>
            <w:r w:rsidRPr="004041E4">
              <w:rPr>
                <w:rFonts w:ascii="Book Antiqua" w:eastAsia="Calibri" w:hAnsi="Book Antiqua" w:cstheme="majorHAnsi"/>
                <w:sz w:val="20"/>
                <w:szCs w:val="20"/>
              </w:rPr>
              <w:lastRenderedPageBreak/>
              <w:t xml:space="preserve">2020”. Mismo que se encuentra en el Consejo Editorial. </w:t>
            </w:r>
          </w:p>
          <w:bookmarkStart w:id="73" w:name="_MON_1692698773"/>
          <w:bookmarkEnd w:id="73"/>
          <w:p w14:paraId="03F8CA72"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object w:dxaOrig="1508" w:dyaOrig="984" w14:anchorId="712C6899">
                <v:shape id="_x0000_i1055" type="#_x0000_t75" style="width:78.75pt;height:49.5pt" o:ole="">
                  <v:imagedata r:id="rId84" o:title=""/>
                </v:shape>
                <o:OLEObject Type="Embed" ProgID="Word.Document.12" ShapeID="_x0000_i1055" DrawAspect="Icon" ObjectID="_1755929851" r:id="rId85">
                  <o:FieldCodes>\s</o:FieldCodes>
                </o:OLEObject>
              </w:object>
            </w:r>
          </w:p>
        </w:tc>
      </w:tr>
      <w:tr w:rsidR="00476961" w:rsidRPr="004041E4" w14:paraId="2EBF6A6E" w14:textId="77777777" w:rsidTr="00B644DD">
        <w:trPr>
          <w:jc w:val="center"/>
        </w:trPr>
        <w:tc>
          <w:tcPr>
            <w:tcW w:w="1420" w:type="pct"/>
            <w:shd w:val="clear" w:color="auto" w:fill="auto"/>
          </w:tcPr>
          <w:p w14:paraId="5F68FE2F" w14:textId="77777777" w:rsidR="000F2B6D" w:rsidRPr="004041E4" w:rsidRDefault="000F2B6D" w:rsidP="000F2B6D">
            <w:pPr>
              <w:numPr>
                <w:ilvl w:val="0"/>
                <w:numId w:val="16"/>
              </w:num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lastRenderedPageBreak/>
              <w:t>Plan de Atención de las personas usuarias indígenas.</w:t>
            </w:r>
          </w:p>
        </w:tc>
        <w:tc>
          <w:tcPr>
            <w:tcW w:w="959" w:type="pct"/>
            <w:shd w:val="clear" w:color="auto" w:fill="auto"/>
          </w:tcPr>
          <w:p w14:paraId="59EC36C0"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Asignación de recurso humano destinado a la atención de   los   procesos   en   los   que figuran   personas   indígenas.</w:t>
            </w:r>
          </w:p>
        </w:tc>
        <w:tc>
          <w:tcPr>
            <w:tcW w:w="910" w:type="pct"/>
            <w:shd w:val="clear" w:color="auto" w:fill="auto"/>
          </w:tcPr>
          <w:p w14:paraId="55FD503F"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No existía un recurso asignado específicamente para estos procesos.</w:t>
            </w:r>
          </w:p>
        </w:tc>
        <w:tc>
          <w:tcPr>
            <w:tcW w:w="809" w:type="pct"/>
            <w:shd w:val="clear" w:color="auto" w:fill="auto"/>
          </w:tcPr>
          <w:p w14:paraId="71FC5B53" w14:textId="77777777" w:rsidR="000F2B6D" w:rsidRPr="004041E4" w:rsidRDefault="000F2B6D" w:rsidP="000F2B6D">
            <w:pPr>
              <w:spacing w:after="200" w:line="240" w:lineRule="auto"/>
              <w:rPr>
                <w:rFonts w:ascii="Book Antiqua" w:eastAsia="Calibri" w:hAnsi="Book Antiqua" w:cstheme="majorHAnsi"/>
                <w:sz w:val="20"/>
                <w:szCs w:val="20"/>
              </w:rPr>
            </w:pPr>
          </w:p>
        </w:tc>
        <w:tc>
          <w:tcPr>
            <w:tcW w:w="902" w:type="pct"/>
            <w:shd w:val="clear" w:color="auto" w:fill="auto"/>
          </w:tcPr>
          <w:p w14:paraId="79486234"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Existen nueve plazas asignadas para la atención de asuntos donde figuren asociaciones de desarrollo indígenas:</w:t>
            </w:r>
          </w:p>
          <w:p w14:paraId="68EC6A30" w14:textId="77777777" w:rsidR="000F2B6D" w:rsidRPr="004041E4" w:rsidRDefault="000F2B6D" w:rsidP="000F2B6D">
            <w:pPr>
              <w:numPr>
                <w:ilvl w:val="0"/>
                <w:numId w:val="17"/>
              </w:numPr>
              <w:spacing w:after="0" w:line="240" w:lineRule="auto"/>
              <w:ind w:left="570"/>
              <w:jc w:val="both"/>
              <w:rPr>
                <w:rFonts w:ascii="Book Antiqua" w:eastAsia="Calibri" w:hAnsi="Book Antiqua" w:cstheme="majorHAnsi"/>
                <w:sz w:val="20"/>
                <w:szCs w:val="20"/>
              </w:rPr>
            </w:pPr>
            <w:r w:rsidRPr="004041E4">
              <w:rPr>
                <w:rFonts w:ascii="Book Antiqua" w:eastAsia="Calibri" w:hAnsi="Book Antiqua" w:cstheme="majorHAnsi"/>
                <w:sz w:val="20"/>
                <w:szCs w:val="20"/>
              </w:rPr>
              <w:t>Andrés Zamora Solera, puesto 19694. Corredores.</w:t>
            </w:r>
          </w:p>
          <w:p w14:paraId="50B292AC" w14:textId="77777777" w:rsidR="000F2B6D" w:rsidRPr="004041E4" w:rsidRDefault="000F2B6D" w:rsidP="000F2B6D">
            <w:pPr>
              <w:numPr>
                <w:ilvl w:val="0"/>
                <w:numId w:val="17"/>
              </w:numPr>
              <w:spacing w:after="0" w:line="240" w:lineRule="auto"/>
              <w:ind w:left="570"/>
              <w:jc w:val="both"/>
              <w:rPr>
                <w:rFonts w:ascii="Book Antiqua" w:eastAsia="Calibri" w:hAnsi="Book Antiqua" w:cstheme="majorHAnsi"/>
                <w:sz w:val="20"/>
                <w:szCs w:val="20"/>
              </w:rPr>
            </w:pPr>
            <w:r w:rsidRPr="004041E4">
              <w:rPr>
                <w:rFonts w:ascii="Book Antiqua" w:eastAsia="Calibri" w:hAnsi="Book Antiqua" w:cstheme="majorHAnsi"/>
                <w:sz w:val="20"/>
                <w:szCs w:val="20"/>
              </w:rPr>
              <w:t>Nubia Miranda Pérez, puesto 372198. Buenos Aires.</w:t>
            </w:r>
          </w:p>
          <w:p w14:paraId="6DB1A527" w14:textId="77777777" w:rsidR="000F2B6D" w:rsidRPr="00171A99" w:rsidRDefault="000F2B6D" w:rsidP="000F2B6D">
            <w:pPr>
              <w:numPr>
                <w:ilvl w:val="0"/>
                <w:numId w:val="17"/>
              </w:numPr>
              <w:spacing w:after="0" w:line="240" w:lineRule="auto"/>
              <w:ind w:left="570"/>
              <w:jc w:val="both"/>
              <w:rPr>
                <w:rFonts w:ascii="Book Antiqua" w:eastAsia="Calibri" w:hAnsi="Book Antiqua" w:cstheme="majorHAnsi"/>
                <w:sz w:val="20"/>
                <w:szCs w:val="20"/>
                <w:lang w:val="pt-PT"/>
              </w:rPr>
            </w:pPr>
            <w:r w:rsidRPr="00171A99">
              <w:rPr>
                <w:rFonts w:ascii="Book Antiqua" w:eastAsia="Calibri" w:hAnsi="Book Antiqua" w:cstheme="majorHAnsi"/>
                <w:sz w:val="20"/>
                <w:szCs w:val="20"/>
                <w:lang w:val="pt-PT"/>
              </w:rPr>
              <w:t>Jesús Chaves Mora, puesto 379766. Cartago.</w:t>
            </w:r>
          </w:p>
          <w:p w14:paraId="5319ACBF" w14:textId="77777777" w:rsidR="000F2B6D" w:rsidRPr="004041E4" w:rsidRDefault="000F2B6D" w:rsidP="000F2B6D">
            <w:pPr>
              <w:numPr>
                <w:ilvl w:val="0"/>
                <w:numId w:val="17"/>
              </w:numPr>
              <w:spacing w:after="0" w:line="240" w:lineRule="auto"/>
              <w:ind w:left="570"/>
              <w:jc w:val="both"/>
              <w:rPr>
                <w:rFonts w:ascii="Book Antiqua" w:eastAsia="Calibri" w:hAnsi="Book Antiqua" w:cstheme="majorHAnsi"/>
                <w:sz w:val="20"/>
                <w:szCs w:val="20"/>
              </w:rPr>
            </w:pPr>
            <w:proofErr w:type="spellStart"/>
            <w:r w:rsidRPr="004041E4">
              <w:rPr>
                <w:rFonts w:ascii="Book Antiqua" w:eastAsia="Calibri" w:hAnsi="Book Antiqua" w:cstheme="majorHAnsi"/>
                <w:sz w:val="20"/>
                <w:szCs w:val="20"/>
              </w:rPr>
              <w:lastRenderedPageBreak/>
              <w:t>Hilory</w:t>
            </w:r>
            <w:proofErr w:type="spellEnd"/>
            <w:r w:rsidRPr="004041E4">
              <w:rPr>
                <w:rFonts w:ascii="Book Antiqua" w:eastAsia="Calibri" w:hAnsi="Book Antiqua" w:cstheme="majorHAnsi"/>
                <w:sz w:val="20"/>
                <w:szCs w:val="20"/>
              </w:rPr>
              <w:t xml:space="preserve"> Hunter Tatum, puesto 34346. Limón.</w:t>
            </w:r>
          </w:p>
          <w:p w14:paraId="1B0504AA" w14:textId="77777777" w:rsidR="000F2B6D" w:rsidRPr="004041E4" w:rsidRDefault="000F2B6D" w:rsidP="000F2B6D">
            <w:pPr>
              <w:numPr>
                <w:ilvl w:val="0"/>
                <w:numId w:val="17"/>
              </w:numPr>
              <w:spacing w:after="0" w:line="240" w:lineRule="auto"/>
              <w:ind w:left="570"/>
              <w:jc w:val="both"/>
              <w:rPr>
                <w:rFonts w:ascii="Book Antiqua" w:eastAsia="Calibri" w:hAnsi="Book Antiqua" w:cstheme="majorHAnsi"/>
                <w:sz w:val="20"/>
                <w:szCs w:val="20"/>
              </w:rPr>
            </w:pPr>
            <w:r w:rsidRPr="004041E4">
              <w:rPr>
                <w:rFonts w:ascii="Book Antiqua" w:eastAsia="Calibri" w:hAnsi="Book Antiqua" w:cstheme="majorHAnsi"/>
                <w:sz w:val="20"/>
                <w:szCs w:val="20"/>
              </w:rPr>
              <w:t>Enrique Campos Moraga, puesto 103261. Limón.</w:t>
            </w:r>
          </w:p>
          <w:p w14:paraId="2A90A91A" w14:textId="77777777" w:rsidR="000F2B6D" w:rsidRPr="004041E4" w:rsidRDefault="000F2B6D" w:rsidP="000F2B6D">
            <w:pPr>
              <w:numPr>
                <w:ilvl w:val="0"/>
                <w:numId w:val="17"/>
              </w:numPr>
              <w:spacing w:after="0" w:line="240" w:lineRule="auto"/>
              <w:ind w:left="570"/>
              <w:jc w:val="both"/>
              <w:rPr>
                <w:rFonts w:ascii="Book Antiqua" w:eastAsia="Calibri" w:hAnsi="Book Antiqua" w:cstheme="majorHAnsi"/>
                <w:sz w:val="20"/>
                <w:szCs w:val="20"/>
              </w:rPr>
            </w:pPr>
            <w:r w:rsidRPr="004041E4">
              <w:rPr>
                <w:rFonts w:ascii="Book Antiqua" w:eastAsia="Calibri" w:hAnsi="Book Antiqua" w:cstheme="majorHAnsi"/>
                <w:sz w:val="20"/>
                <w:szCs w:val="20"/>
              </w:rPr>
              <w:t>Laura Beita Benavente, puesto 379762. Guadalupe.</w:t>
            </w:r>
          </w:p>
          <w:p w14:paraId="0AB41EE5" w14:textId="77777777" w:rsidR="000F2B6D" w:rsidRPr="004041E4" w:rsidRDefault="000F2B6D" w:rsidP="000F2B6D">
            <w:pPr>
              <w:numPr>
                <w:ilvl w:val="0"/>
                <w:numId w:val="17"/>
              </w:numPr>
              <w:spacing w:after="0" w:line="240" w:lineRule="auto"/>
              <w:ind w:left="570"/>
              <w:jc w:val="both"/>
              <w:rPr>
                <w:rFonts w:ascii="Book Antiqua" w:eastAsia="Calibri" w:hAnsi="Book Antiqua" w:cstheme="majorHAnsi"/>
                <w:sz w:val="20"/>
                <w:szCs w:val="20"/>
              </w:rPr>
            </w:pPr>
            <w:r w:rsidRPr="004041E4">
              <w:rPr>
                <w:rFonts w:ascii="Book Antiqua" w:eastAsia="Calibri" w:hAnsi="Book Antiqua" w:cstheme="majorHAnsi"/>
                <w:sz w:val="20"/>
                <w:szCs w:val="20"/>
              </w:rPr>
              <w:t>Joselyn Cordero Castillo, puesto 22931. San Carlos.</w:t>
            </w:r>
          </w:p>
          <w:p w14:paraId="3B11DF81" w14:textId="77777777" w:rsidR="000F2B6D" w:rsidRPr="004041E4" w:rsidRDefault="000F2B6D" w:rsidP="000F2B6D">
            <w:pPr>
              <w:numPr>
                <w:ilvl w:val="0"/>
                <w:numId w:val="17"/>
              </w:numPr>
              <w:spacing w:after="0" w:line="240" w:lineRule="auto"/>
              <w:ind w:left="570"/>
              <w:jc w:val="both"/>
              <w:rPr>
                <w:rFonts w:ascii="Book Antiqua" w:eastAsia="Calibri" w:hAnsi="Book Antiqua" w:cstheme="majorHAnsi"/>
                <w:sz w:val="20"/>
                <w:szCs w:val="20"/>
              </w:rPr>
            </w:pPr>
            <w:r w:rsidRPr="004041E4">
              <w:rPr>
                <w:rFonts w:ascii="Book Antiqua" w:eastAsia="Calibri" w:hAnsi="Book Antiqua" w:cstheme="majorHAnsi"/>
                <w:sz w:val="20"/>
                <w:szCs w:val="20"/>
              </w:rPr>
              <w:t>Dennis Paniagua Navarro, puesto 379765. Upala.</w:t>
            </w:r>
          </w:p>
          <w:p w14:paraId="37B82710" w14:textId="77777777" w:rsidR="000F2B6D" w:rsidRPr="004041E4" w:rsidRDefault="000F2B6D" w:rsidP="000F2B6D">
            <w:pPr>
              <w:numPr>
                <w:ilvl w:val="0"/>
                <w:numId w:val="17"/>
              </w:numPr>
              <w:spacing w:after="0" w:line="240" w:lineRule="auto"/>
              <w:ind w:left="570"/>
              <w:jc w:val="both"/>
              <w:rPr>
                <w:rFonts w:ascii="Book Antiqua" w:eastAsia="Calibri" w:hAnsi="Book Antiqua" w:cstheme="majorHAnsi"/>
                <w:sz w:val="20"/>
                <w:szCs w:val="20"/>
              </w:rPr>
            </w:pPr>
            <w:proofErr w:type="spellStart"/>
            <w:r w:rsidRPr="004041E4">
              <w:rPr>
                <w:rFonts w:ascii="Book Antiqua" w:eastAsia="Calibri" w:hAnsi="Book Antiqua" w:cstheme="majorHAnsi"/>
                <w:sz w:val="20"/>
                <w:szCs w:val="20"/>
              </w:rPr>
              <w:t>Dixi</w:t>
            </w:r>
            <w:proofErr w:type="spellEnd"/>
            <w:r w:rsidRPr="004041E4">
              <w:rPr>
                <w:rFonts w:ascii="Book Antiqua" w:eastAsia="Calibri" w:hAnsi="Book Antiqua" w:cstheme="majorHAnsi"/>
                <w:sz w:val="20"/>
                <w:szCs w:val="20"/>
              </w:rPr>
              <w:t xml:space="preserve"> Angulo Pizarro, puesto 24536.Liberia.</w:t>
            </w:r>
          </w:p>
        </w:tc>
      </w:tr>
      <w:tr w:rsidR="00476961" w:rsidRPr="004041E4" w14:paraId="6C1A9644" w14:textId="77777777" w:rsidTr="00B644DD">
        <w:trPr>
          <w:jc w:val="center"/>
        </w:trPr>
        <w:tc>
          <w:tcPr>
            <w:tcW w:w="1420" w:type="pct"/>
            <w:shd w:val="clear" w:color="auto" w:fill="auto"/>
          </w:tcPr>
          <w:p w14:paraId="0062BABB" w14:textId="77777777" w:rsidR="000F2B6D" w:rsidRPr="004041E4" w:rsidRDefault="000F2B6D" w:rsidP="000F2B6D">
            <w:pPr>
              <w:numPr>
                <w:ilvl w:val="0"/>
                <w:numId w:val="16"/>
              </w:num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lastRenderedPageBreak/>
              <w:t>Programa    de    Capacitación.</w:t>
            </w:r>
          </w:p>
        </w:tc>
        <w:tc>
          <w:tcPr>
            <w:tcW w:w="959" w:type="pct"/>
            <w:shd w:val="clear" w:color="auto" w:fill="auto"/>
          </w:tcPr>
          <w:p w14:paraId="66A25752"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 xml:space="preserve">Desarrollo de un programa de capacitación sobre la Reforma Procesal Agraria. </w:t>
            </w:r>
          </w:p>
        </w:tc>
        <w:tc>
          <w:tcPr>
            <w:tcW w:w="910" w:type="pct"/>
            <w:shd w:val="clear" w:color="auto" w:fill="auto"/>
          </w:tcPr>
          <w:p w14:paraId="7CFCD840"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No existía un programa integral continuo en capacitación en materia procesal agraria.</w:t>
            </w:r>
          </w:p>
        </w:tc>
        <w:tc>
          <w:tcPr>
            <w:tcW w:w="809" w:type="pct"/>
            <w:shd w:val="clear" w:color="auto" w:fill="auto"/>
          </w:tcPr>
          <w:p w14:paraId="0B011A52" w14:textId="77777777" w:rsidR="000F2B6D" w:rsidRPr="004041E4" w:rsidRDefault="000F2B6D" w:rsidP="000F2B6D">
            <w:pPr>
              <w:spacing w:after="200" w:line="240" w:lineRule="auto"/>
              <w:rPr>
                <w:rFonts w:ascii="Book Antiqua" w:eastAsia="Calibri" w:hAnsi="Book Antiqua" w:cstheme="majorHAnsi"/>
                <w:sz w:val="20"/>
                <w:szCs w:val="20"/>
              </w:rPr>
            </w:pPr>
          </w:p>
        </w:tc>
        <w:tc>
          <w:tcPr>
            <w:tcW w:w="902" w:type="pct"/>
            <w:shd w:val="clear" w:color="auto" w:fill="auto"/>
          </w:tcPr>
          <w:p w14:paraId="445B740F"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 xml:space="preserve">En conjunto con la Escuela Judicial se diseñaron y ejecutaron capacitaciones para Defensores Públicos y Jueces. </w:t>
            </w:r>
          </w:p>
          <w:p w14:paraId="03804D1A" w14:textId="7554A3BA"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lastRenderedPageBreak/>
              <w:t>Se adjunta los documentos de las capacitaciones realizadas “Capacitación reforma CPA IV trimestre 2019 – Programación de encuentros con la ciudadanía”.</w:t>
            </w:r>
            <w:bookmarkStart w:id="74" w:name="_MON_1692698789"/>
            <w:bookmarkEnd w:id="74"/>
            <w:r w:rsidRPr="004041E4">
              <w:rPr>
                <w:rFonts w:ascii="Book Antiqua" w:eastAsia="Calibri" w:hAnsi="Book Antiqua" w:cstheme="majorHAnsi"/>
                <w:sz w:val="20"/>
                <w:szCs w:val="20"/>
              </w:rPr>
              <w:object w:dxaOrig="1508" w:dyaOrig="984" w14:anchorId="4FB5AE24">
                <v:shape id="_x0000_i1056" type="#_x0000_t75" style="width:78.75pt;height:49.5pt" o:ole="">
                  <v:imagedata r:id="rId86" o:title=""/>
                </v:shape>
                <o:OLEObject Type="Embed" ProgID="Word.Document.8" ShapeID="_x0000_i1056" DrawAspect="Icon" ObjectID="_1755929852" r:id="rId87">
                  <o:FieldCodes>\s</o:FieldCodes>
                </o:OLEObject>
              </w:object>
            </w:r>
            <w:r w:rsidR="00197578" w:rsidRPr="004041E4">
              <w:rPr>
                <w:rFonts w:ascii="Book Antiqua" w:eastAsia="Calibri" w:hAnsi="Book Antiqua" w:cstheme="majorHAnsi"/>
                <w:sz w:val="20"/>
                <w:szCs w:val="20"/>
              </w:rPr>
              <w:object w:dxaOrig="1376" w:dyaOrig="899" w14:anchorId="07E67EF6">
                <v:shape id="_x0000_i1057" type="#_x0000_t75" style="width:71.25pt;height:45.75pt" o:ole="">
                  <v:imagedata r:id="rId88" o:title=""/>
                </v:shape>
                <o:OLEObject Type="Embed" ProgID="Acrobat.Document.DC" ShapeID="_x0000_i1057" DrawAspect="Icon" ObjectID="_1755929853" r:id="rId89"/>
              </w:object>
            </w:r>
          </w:p>
        </w:tc>
      </w:tr>
      <w:tr w:rsidR="00476961" w:rsidRPr="004041E4" w14:paraId="2EB32762" w14:textId="77777777" w:rsidTr="00B644DD">
        <w:trPr>
          <w:jc w:val="center"/>
        </w:trPr>
        <w:tc>
          <w:tcPr>
            <w:tcW w:w="1420" w:type="pct"/>
            <w:shd w:val="clear" w:color="auto" w:fill="auto"/>
          </w:tcPr>
          <w:p w14:paraId="530394E8" w14:textId="77777777" w:rsidR="000F2B6D" w:rsidRPr="004041E4" w:rsidRDefault="000F2B6D" w:rsidP="000F2B6D">
            <w:pPr>
              <w:numPr>
                <w:ilvl w:val="0"/>
                <w:numId w:val="16"/>
              </w:num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lastRenderedPageBreak/>
              <w:t xml:space="preserve">Desarrollo de indicadores para la gestión de la Defensa Pública Agraria. </w:t>
            </w:r>
          </w:p>
        </w:tc>
        <w:tc>
          <w:tcPr>
            <w:tcW w:w="959" w:type="pct"/>
            <w:shd w:val="clear" w:color="auto" w:fill="auto"/>
          </w:tcPr>
          <w:p w14:paraId="4B7458D4"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 xml:space="preserve">Desarrollo de indicadores. </w:t>
            </w:r>
          </w:p>
        </w:tc>
        <w:tc>
          <w:tcPr>
            <w:tcW w:w="910" w:type="pct"/>
            <w:shd w:val="clear" w:color="auto" w:fill="auto"/>
          </w:tcPr>
          <w:p w14:paraId="4980A0F8"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 xml:space="preserve">No se contaba con indicadores de gestión apegados a la realidad de la Defensa Pública Agraria. </w:t>
            </w:r>
          </w:p>
        </w:tc>
        <w:tc>
          <w:tcPr>
            <w:tcW w:w="809" w:type="pct"/>
            <w:shd w:val="clear" w:color="auto" w:fill="auto"/>
          </w:tcPr>
          <w:p w14:paraId="66AC2FC5" w14:textId="77777777" w:rsidR="000F2B6D" w:rsidRPr="004041E4" w:rsidRDefault="000F2B6D" w:rsidP="000F2B6D">
            <w:pPr>
              <w:spacing w:after="200" w:line="240" w:lineRule="auto"/>
              <w:rPr>
                <w:rFonts w:ascii="Book Antiqua" w:eastAsia="Calibri" w:hAnsi="Book Antiqua" w:cstheme="majorHAnsi"/>
                <w:sz w:val="20"/>
                <w:szCs w:val="20"/>
              </w:rPr>
            </w:pPr>
          </w:p>
        </w:tc>
        <w:tc>
          <w:tcPr>
            <w:tcW w:w="902" w:type="pct"/>
            <w:shd w:val="clear" w:color="auto" w:fill="auto"/>
          </w:tcPr>
          <w:p w14:paraId="76B1850F"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Se cuenta con los indicadores, mismos que serán aplicados en el momento que se realice la implementación del Sistema de Seguimiento de Casos en Materia Agraria (SSC).</w:t>
            </w:r>
          </w:p>
          <w:p w14:paraId="134A9141" w14:textId="4A5561AE"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lastRenderedPageBreak/>
              <w:t xml:space="preserve">Se adjunta la documentación correspondiente </w:t>
            </w:r>
            <w:r w:rsidR="00197578" w:rsidRPr="004041E4">
              <w:rPr>
                <w:rFonts w:ascii="Book Antiqua" w:eastAsia="Calibri" w:hAnsi="Book Antiqua" w:cstheme="majorHAnsi"/>
                <w:sz w:val="20"/>
                <w:szCs w:val="20"/>
              </w:rPr>
              <w:object w:dxaOrig="1376" w:dyaOrig="899" w14:anchorId="30A15BB7">
                <v:shape id="_x0000_i1058" type="#_x0000_t75" style="width:71.25pt;height:45.75pt" o:ole="">
                  <v:imagedata r:id="rId90" o:title=""/>
                </v:shape>
                <o:OLEObject Type="Embed" ProgID="Excel.Sheet.12" ShapeID="_x0000_i1058" DrawAspect="Icon" ObjectID="_1755929854" r:id="rId91"/>
              </w:object>
            </w:r>
          </w:p>
        </w:tc>
      </w:tr>
    </w:tbl>
    <w:p w14:paraId="29FA99FE" w14:textId="77777777" w:rsidR="000F2B6D" w:rsidRPr="004041E4" w:rsidRDefault="000F2B6D" w:rsidP="000F2B6D">
      <w:pPr>
        <w:spacing w:before="120" w:after="120" w:line="240" w:lineRule="auto"/>
        <w:jc w:val="both"/>
        <w:rPr>
          <w:rFonts w:ascii="Book Antiqua" w:eastAsiaTheme="majorEastAsia" w:hAnsi="Book Antiqua" w:cstheme="majorHAnsi"/>
          <w:b/>
          <w:sz w:val="24"/>
          <w:szCs w:val="24"/>
        </w:rPr>
      </w:pPr>
      <w:r w:rsidRPr="004041E4">
        <w:rPr>
          <w:rFonts w:ascii="Book Antiqua" w:hAnsi="Book Antiqua" w:cstheme="majorHAnsi"/>
          <w:b/>
          <w:sz w:val="18"/>
          <w:szCs w:val="18"/>
        </w:rPr>
        <w:lastRenderedPageBreak/>
        <w:t>Fuente:</w:t>
      </w:r>
      <w:r w:rsidRPr="004041E4">
        <w:rPr>
          <w:rFonts w:ascii="Book Antiqua" w:hAnsi="Book Antiqua" w:cstheme="majorHAnsi"/>
          <w:sz w:val="18"/>
          <w:szCs w:val="18"/>
        </w:rPr>
        <w:t xml:space="preserve"> Datos e información suministrada en el repositorio del Project Online.</w:t>
      </w:r>
    </w:p>
    <w:p w14:paraId="0DF27261" w14:textId="77777777" w:rsidR="000F2B6D" w:rsidRPr="004041E4" w:rsidRDefault="000F2B6D" w:rsidP="000F2B6D">
      <w:pPr>
        <w:spacing w:before="120" w:after="120" w:line="240" w:lineRule="auto"/>
        <w:jc w:val="both"/>
        <w:rPr>
          <w:rFonts w:ascii="Book Antiqua" w:eastAsiaTheme="majorEastAsia" w:hAnsi="Book Antiqua" w:cstheme="majorHAnsi"/>
          <w:b/>
          <w:sz w:val="24"/>
          <w:szCs w:val="24"/>
        </w:rPr>
      </w:pPr>
    </w:p>
    <w:p w14:paraId="291AA332" w14:textId="77777777" w:rsidR="000F2B6D" w:rsidRPr="004041E4" w:rsidRDefault="000F2B6D" w:rsidP="000F2B6D">
      <w:pPr>
        <w:spacing w:before="120" w:after="120" w:line="240" w:lineRule="auto"/>
        <w:jc w:val="both"/>
        <w:rPr>
          <w:rFonts w:ascii="Book Antiqua" w:eastAsiaTheme="majorEastAsia" w:hAnsi="Book Antiqua" w:cstheme="majorHAnsi"/>
          <w:b/>
          <w:sz w:val="24"/>
          <w:szCs w:val="24"/>
        </w:rPr>
      </w:pPr>
    </w:p>
    <w:p w14:paraId="7DF3723A" w14:textId="77777777" w:rsidR="000F2B6D" w:rsidRDefault="000F2B6D" w:rsidP="000F2B6D">
      <w:pPr>
        <w:spacing w:before="120" w:after="120" w:line="240" w:lineRule="auto"/>
        <w:jc w:val="both"/>
        <w:rPr>
          <w:rFonts w:ascii="Book Antiqua" w:hAnsi="Book Antiqua" w:cstheme="majorHAnsi"/>
          <w:sz w:val="24"/>
          <w:szCs w:val="24"/>
        </w:rPr>
      </w:pPr>
    </w:p>
    <w:p w14:paraId="2EE1B186" w14:textId="77777777" w:rsidR="00A34E4C" w:rsidRDefault="00A34E4C" w:rsidP="000F2B6D">
      <w:pPr>
        <w:spacing w:before="120" w:after="120" w:line="240" w:lineRule="auto"/>
        <w:jc w:val="both"/>
        <w:rPr>
          <w:rFonts w:ascii="Book Antiqua" w:hAnsi="Book Antiqua" w:cstheme="majorHAnsi"/>
          <w:sz w:val="24"/>
          <w:szCs w:val="24"/>
        </w:rPr>
      </w:pPr>
    </w:p>
    <w:p w14:paraId="6B702B5A" w14:textId="77777777" w:rsidR="00A34E4C" w:rsidRDefault="00A34E4C" w:rsidP="000F2B6D">
      <w:pPr>
        <w:spacing w:before="120" w:after="120" w:line="240" w:lineRule="auto"/>
        <w:jc w:val="both"/>
        <w:rPr>
          <w:rFonts w:ascii="Book Antiqua" w:hAnsi="Book Antiqua" w:cstheme="majorHAnsi"/>
          <w:sz w:val="24"/>
          <w:szCs w:val="24"/>
        </w:rPr>
      </w:pPr>
    </w:p>
    <w:p w14:paraId="77723CF2" w14:textId="77777777" w:rsidR="00A34E4C" w:rsidRDefault="00A34E4C" w:rsidP="000F2B6D">
      <w:pPr>
        <w:spacing w:before="120" w:after="120" w:line="240" w:lineRule="auto"/>
        <w:jc w:val="both"/>
        <w:rPr>
          <w:rFonts w:ascii="Book Antiqua" w:hAnsi="Book Antiqua" w:cstheme="majorHAnsi"/>
          <w:sz w:val="24"/>
          <w:szCs w:val="24"/>
        </w:rPr>
      </w:pPr>
    </w:p>
    <w:p w14:paraId="2E41E963" w14:textId="77777777" w:rsidR="00A34E4C" w:rsidRDefault="00A34E4C" w:rsidP="000F2B6D">
      <w:pPr>
        <w:spacing w:before="120" w:after="120" w:line="240" w:lineRule="auto"/>
        <w:jc w:val="both"/>
        <w:rPr>
          <w:rFonts w:ascii="Book Antiqua" w:hAnsi="Book Antiqua" w:cstheme="majorHAnsi"/>
          <w:sz w:val="24"/>
          <w:szCs w:val="24"/>
        </w:rPr>
      </w:pPr>
    </w:p>
    <w:p w14:paraId="4521743B" w14:textId="77777777" w:rsidR="00A34E4C" w:rsidRDefault="00A34E4C" w:rsidP="000F2B6D">
      <w:pPr>
        <w:spacing w:before="120" w:after="120" w:line="240" w:lineRule="auto"/>
        <w:jc w:val="both"/>
        <w:rPr>
          <w:rFonts w:ascii="Book Antiqua" w:hAnsi="Book Antiqua" w:cstheme="majorHAnsi"/>
          <w:sz w:val="24"/>
          <w:szCs w:val="24"/>
        </w:rPr>
      </w:pPr>
    </w:p>
    <w:p w14:paraId="796E7D96" w14:textId="77777777" w:rsidR="00A34E4C" w:rsidRDefault="00A34E4C" w:rsidP="000F2B6D">
      <w:pPr>
        <w:spacing w:before="120" w:after="120" w:line="240" w:lineRule="auto"/>
        <w:jc w:val="both"/>
        <w:rPr>
          <w:rFonts w:ascii="Book Antiqua" w:hAnsi="Book Antiqua" w:cstheme="majorHAnsi"/>
          <w:sz w:val="24"/>
          <w:szCs w:val="24"/>
        </w:rPr>
      </w:pPr>
    </w:p>
    <w:p w14:paraId="6FD466CE" w14:textId="77777777" w:rsidR="00A34E4C" w:rsidRDefault="00A34E4C" w:rsidP="000F2B6D">
      <w:pPr>
        <w:spacing w:before="120" w:after="120" w:line="240" w:lineRule="auto"/>
        <w:jc w:val="both"/>
        <w:rPr>
          <w:rFonts w:ascii="Book Antiqua" w:hAnsi="Book Antiqua" w:cstheme="majorHAnsi"/>
          <w:sz w:val="24"/>
          <w:szCs w:val="24"/>
        </w:rPr>
      </w:pPr>
    </w:p>
    <w:p w14:paraId="187D4BB3" w14:textId="77777777" w:rsidR="00A34E4C" w:rsidRDefault="00A34E4C" w:rsidP="000F2B6D">
      <w:pPr>
        <w:spacing w:before="120" w:after="120" w:line="240" w:lineRule="auto"/>
        <w:jc w:val="both"/>
        <w:rPr>
          <w:rFonts w:ascii="Book Antiqua" w:hAnsi="Book Antiqua" w:cstheme="majorHAnsi"/>
          <w:sz w:val="24"/>
          <w:szCs w:val="24"/>
        </w:rPr>
      </w:pPr>
    </w:p>
    <w:p w14:paraId="04AF5B78" w14:textId="77777777" w:rsidR="00730B64" w:rsidRDefault="00730B64" w:rsidP="000F2B6D">
      <w:pPr>
        <w:spacing w:before="120" w:after="120" w:line="240" w:lineRule="auto"/>
        <w:jc w:val="both"/>
        <w:rPr>
          <w:rFonts w:ascii="Book Antiqua" w:hAnsi="Book Antiqua" w:cstheme="majorHAnsi"/>
          <w:sz w:val="24"/>
          <w:szCs w:val="24"/>
        </w:rPr>
        <w:sectPr w:rsidR="00730B64" w:rsidSect="00B644DD">
          <w:pgSz w:w="15840" w:h="12240" w:orient="landscape"/>
          <w:pgMar w:top="1701" w:right="1417" w:bottom="1701" w:left="1417" w:header="708" w:footer="708" w:gutter="0"/>
          <w:cols w:space="708"/>
          <w:docGrid w:linePitch="360"/>
        </w:sectPr>
      </w:pPr>
    </w:p>
    <w:p w14:paraId="7F721CB1" w14:textId="77777777" w:rsidR="000F2B6D" w:rsidRPr="004041E4" w:rsidRDefault="000F2B6D" w:rsidP="000F2B6D">
      <w:pPr>
        <w:spacing w:before="120" w:after="120" w:line="240" w:lineRule="auto"/>
        <w:jc w:val="both"/>
        <w:rPr>
          <w:rFonts w:ascii="Book Antiqua" w:hAnsi="Book Antiqua" w:cstheme="majorHAnsi"/>
          <w:sz w:val="24"/>
          <w:szCs w:val="24"/>
        </w:rPr>
      </w:pPr>
      <w:r w:rsidRPr="004041E4">
        <w:rPr>
          <w:rFonts w:ascii="Book Antiqua" w:hAnsi="Book Antiqua" w:cstheme="majorHAnsi"/>
          <w:sz w:val="24"/>
          <w:szCs w:val="24"/>
        </w:rPr>
        <w:lastRenderedPageBreak/>
        <w:t xml:space="preserve">De la tabla anterior se observa que la Defensa Pública con este proyecto logró tener buenos resultados logrando cumplir con 5 importantes beneficios 18 meses después concluido el proyecto. </w:t>
      </w:r>
    </w:p>
    <w:p w14:paraId="57C3BBCB" w14:textId="77777777" w:rsidR="000F2B6D" w:rsidRPr="004041E4" w:rsidRDefault="000F2B6D" w:rsidP="000F2B6D">
      <w:pPr>
        <w:spacing w:before="120" w:after="120" w:line="240" w:lineRule="auto"/>
        <w:jc w:val="both"/>
        <w:rPr>
          <w:rFonts w:ascii="Book Antiqua" w:hAnsi="Book Antiqua" w:cstheme="majorHAnsi"/>
          <w:sz w:val="24"/>
          <w:szCs w:val="24"/>
        </w:rPr>
      </w:pPr>
    </w:p>
    <w:p w14:paraId="509A6F88" w14:textId="0EB409C8" w:rsidR="007D36DB" w:rsidRDefault="000F2B6D" w:rsidP="000F2B6D">
      <w:pPr>
        <w:autoSpaceDE w:val="0"/>
        <w:autoSpaceDN w:val="0"/>
        <w:adjustRightInd w:val="0"/>
        <w:spacing w:after="0" w:line="240" w:lineRule="auto"/>
        <w:jc w:val="both"/>
        <w:rPr>
          <w:rFonts w:ascii="Book Antiqua" w:hAnsi="Book Antiqua" w:cstheme="majorHAnsi"/>
          <w:sz w:val="24"/>
          <w:szCs w:val="24"/>
        </w:rPr>
      </w:pPr>
      <w:r w:rsidRPr="004041E4">
        <w:rPr>
          <w:rFonts w:ascii="Book Antiqua" w:hAnsi="Book Antiqua" w:cstheme="majorHAnsi"/>
          <w:sz w:val="24"/>
          <w:szCs w:val="24"/>
        </w:rPr>
        <w:t>Dentro de la verificación realizada y según lo que indica el acta de constitución y el informe de cierre se tiene que este proyecto tenía los siguientes entregables que fueron cumplidos a cabalidad y que a la vez aportaron beneficios a la Defensa Pública:</w:t>
      </w:r>
    </w:p>
    <w:p w14:paraId="3F8B4F15" w14:textId="77777777" w:rsidR="007D36DB" w:rsidRPr="004041E4" w:rsidRDefault="007D36DB" w:rsidP="000F2B6D">
      <w:pPr>
        <w:autoSpaceDE w:val="0"/>
        <w:autoSpaceDN w:val="0"/>
        <w:adjustRightInd w:val="0"/>
        <w:spacing w:after="0" w:line="240" w:lineRule="auto"/>
        <w:jc w:val="both"/>
        <w:rPr>
          <w:rFonts w:ascii="Book Antiqua" w:hAnsi="Book Antiqua" w:cstheme="majorHAnsi"/>
          <w:sz w:val="24"/>
          <w:szCs w:val="24"/>
        </w:rPr>
      </w:pPr>
    </w:p>
    <w:p w14:paraId="2404C328" w14:textId="77777777" w:rsidR="000F2B6D" w:rsidRPr="004041E4" w:rsidRDefault="000F2B6D" w:rsidP="000F2B6D">
      <w:pPr>
        <w:autoSpaceDE w:val="0"/>
        <w:autoSpaceDN w:val="0"/>
        <w:adjustRightInd w:val="0"/>
        <w:spacing w:after="0" w:line="240" w:lineRule="auto"/>
        <w:rPr>
          <w:rFonts w:ascii="Book Antiqua" w:hAnsi="Book Antiqua" w:cs="ArialMT"/>
          <w:sz w:val="28"/>
          <w:szCs w:val="28"/>
        </w:rPr>
      </w:pPr>
      <w:r w:rsidRPr="004041E4">
        <w:rPr>
          <w:rFonts w:ascii="Book Antiqua" w:eastAsiaTheme="majorEastAsia" w:hAnsi="Book Antiqua" w:cstheme="majorHAnsi"/>
          <w:b/>
          <w:sz w:val="24"/>
          <w:szCs w:val="24"/>
        </w:rPr>
        <w:t xml:space="preserve">Planes de Descongestionamiento y seguimiento: </w:t>
      </w:r>
      <w:r w:rsidRPr="004041E4">
        <w:rPr>
          <w:rFonts w:ascii="Book Antiqua" w:hAnsi="Book Antiqua" w:cs="ArialMT"/>
          <w:sz w:val="28"/>
          <w:szCs w:val="28"/>
        </w:rPr>
        <w:t xml:space="preserve"> </w:t>
      </w:r>
    </w:p>
    <w:p w14:paraId="65BF92F8" w14:textId="77777777" w:rsidR="000F2B6D" w:rsidRPr="004041E4" w:rsidRDefault="000F2B6D" w:rsidP="000F2B6D">
      <w:pPr>
        <w:autoSpaceDE w:val="0"/>
        <w:autoSpaceDN w:val="0"/>
        <w:adjustRightInd w:val="0"/>
        <w:spacing w:after="0" w:line="240" w:lineRule="auto"/>
        <w:rPr>
          <w:rFonts w:ascii="Book Antiqua" w:hAnsi="Book Antiqua" w:cstheme="majorHAnsi"/>
          <w:sz w:val="24"/>
          <w:szCs w:val="24"/>
        </w:rPr>
      </w:pPr>
    </w:p>
    <w:p w14:paraId="01763234" w14:textId="77777777" w:rsidR="000F2B6D" w:rsidRPr="004041E4" w:rsidRDefault="000F2B6D" w:rsidP="00240B8D">
      <w:pPr>
        <w:numPr>
          <w:ilvl w:val="0"/>
          <w:numId w:val="79"/>
        </w:numPr>
        <w:autoSpaceDE w:val="0"/>
        <w:autoSpaceDN w:val="0"/>
        <w:adjustRightInd w:val="0"/>
        <w:spacing w:after="0" w:line="240" w:lineRule="auto"/>
        <w:ind w:left="720"/>
        <w:contextualSpacing/>
        <w:jc w:val="both"/>
        <w:rPr>
          <w:rFonts w:ascii="Book Antiqua" w:hAnsi="Book Antiqua" w:cstheme="majorHAnsi"/>
          <w:sz w:val="24"/>
          <w:szCs w:val="24"/>
        </w:rPr>
      </w:pPr>
      <w:r w:rsidRPr="004041E4">
        <w:rPr>
          <w:rFonts w:ascii="Book Antiqua" w:hAnsi="Book Antiqua" w:cstheme="majorHAnsi"/>
          <w:b/>
          <w:bCs/>
          <w:sz w:val="24"/>
          <w:szCs w:val="24"/>
        </w:rPr>
        <w:t>Plan de Descongestionamiento y seguimiento de la Defensa Pública con apoyo al Centro de Conciliación y al Centro de Apoyo, Coordinación y Mejoramiento de la Función Jurisdiccional</w:t>
      </w:r>
      <w:r w:rsidRPr="004041E4">
        <w:rPr>
          <w:rFonts w:ascii="Book Antiqua" w:hAnsi="Book Antiqua" w:cstheme="majorHAnsi"/>
          <w:sz w:val="24"/>
          <w:szCs w:val="24"/>
        </w:rPr>
        <w:t>: Se dispuso por parte de la Dirección y la Subdirección de la Defensa Pública que todas las plazas de Defensor Público Agrario y Defensora Pública Agraria abordaran y continuaran abordando los expedientes en los que ambos Centros requieran la participación de la Unidad de Defensa Pública Agraria.</w:t>
      </w:r>
    </w:p>
    <w:p w14:paraId="2E709CE7" w14:textId="77777777" w:rsidR="000F2B6D" w:rsidRPr="004041E4" w:rsidRDefault="000F2B6D" w:rsidP="000F2B6D">
      <w:pPr>
        <w:autoSpaceDE w:val="0"/>
        <w:autoSpaceDN w:val="0"/>
        <w:adjustRightInd w:val="0"/>
        <w:spacing w:after="0" w:line="240" w:lineRule="auto"/>
        <w:ind w:left="720"/>
        <w:contextualSpacing/>
        <w:rPr>
          <w:rFonts w:ascii="Book Antiqua" w:hAnsi="Book Antiqua" w:cstheme="majorHAnsi"/>
          <w:sz w:val="24"/>
          <w:szCs w:val="24"/>
        </w:rPr>
      </w:pPr>
    </w:p>
    <w:p w14:paraId="3140239C" w14:textId="77777777" w:rsidR="000F2B6D" w:rsidRPr="004041E4" w:rsidRDefault="000F2B6D" w:rsidP="00A016FC">
      <w:pPr>
        <w:numPr>
          <w:ilvl w:val="0"/>
          <w:numId w:val="79"/>
        </w:numPr>
        <w:autoSpaceDE w:val="0"/>
        <w:autoSpaceDN w:val="0"/>
        <w:adjustRightInd w:val="0"/>
        <w:spacing w:after="0" w:line="240" w:lineRule="auto"/>
        <w:ind w:left="720"/>
        <w:contextualSpacing/>
        <w:jc w:val="both"/>
        <w:rPr>
          <w:rFonts w:ascii="Book Antiqua" w:hAnsi="Book Antiqua" w:cstheme="majorHAnsi"/>
          <w:sz w:val="24"/>
          <w:szCs w:val="24"/>
        </w:rPr>
      </w:pPr>
      <w:r w:rsidRPr="004041E4">
        <w:rPr>
          <w:rFonts w:ascii="Book Antiqua" w:hAnsi="Book Antiqua" w:cstheme="majorHAnsi"/>
          <w:b/>
          <w:bCs/>
          <w:sz w:val="24"/>
          <w:szCs w:val="24"/>
        </w:rPr>
        <w:t>Plan de Descongestionamiento y seguimiento Coordinación con el Programa de Personas Facilitadoras Judiciales</w:t>
      </w:r>
      <w:r w:rsidRPr="004041E4">
        <w:rPr>
          <w:rFonts w:ascii="Book Antiqua" w:hAnsi="Book Antiqua" w:cstheme="majorHAnsi"/>
          <w:sz w:val="24"/>
          <w:szCs w:val="24"/>
        </w:rPr>
        <w:t xml:space="preserve">. En cuanto a este plan se tiene que el 3 de septiembre de 2019 se logró el 100% de las sesiones programadas de capacitación a las personas facilitadoras judiciales de todo el país respecto de la reforma procesal agraria y se logró la coordinación respectiva de cada una de las plazas de Defensor Público Agrario y Defensora Pública Agraria con las personas facilitadoras judiciales de la zona correspondiente. </w:t>
      </w:r>
    </w:p>
    <w:p w14:paraId="1356F3B0" w14:textId="77777777" w:rsidR="008927E8" w:rsidRDefault="008927E8" w:rsidP="008052C7">
      <w:pPr>
        <w:pStyle w:val="Prrafodelista"/>
        <w:rPr>
          <w:rFonts w:ascii="Book Antiqua" w:hAnsi="Book Antiqua" w:cstheme="majorHAnsi"/>
          <w:b/>
          <w:bCs/>
          <w:sz w:val="24"/>
          <w:szCs w:val="24"/>
        </w:rPr>
      </w:pPr>
    </w:p>
    <w:p w14:paraId="04A2E6EA" w14:textId="77777777" w:rsidR="000F2B6D" w:rsidRPr="004041E4" w:rsidRDefault="000F2B6D" w:rsidP="000F2B6D">
      <w:pPr>
        <w:ind w:left="720"/>
        <w:contextualSpacing/>
        <w:rPr>
          <w:rFonts w:ascii="Book Antiqua" w:hAnsi="Book Antiqua" w:cstheme="majorHAnsi"/>
          <w:b/>
          <w:bCs/>
          <w:sz w:val="24"/>
          <w:szCs w:val="24"/>
        </w:rPr>
      </w:pPr>
    </w:p>
    <w:p w14:paraId="7881428F" w14:textId="77777777" w:rsidR="000F2B6D" w:rsidRPr="004041E4" w:rsidRDefault="000F2B6D" w:rsidP="00A016FC">
      <w:pPr>
        <w:numPr>
          <w:ilvl w:val="0"/>
          <w:numId w:val="79"/>
        </w:numPr>
        <w:autoSpaceDE w:val="0"/>
        <w:autoSpaceDN w:val="0"/>
        <w:adjustRightInd w:val="0"/>
        <w:spacing w:after="0" w:line="240" w:lineRule="auto"/>
        <w:ind w:left="720"/>
        <w:contextualSpacing/>
        <w:jc w:val="both"/>
        <w:rPr>
          <w:rFonts w:ascii="Book Antiqua" w:hAnsi="Book Antiqua" w:cstheme="majorHAnsi"/>
          <w:sz w:val="24"/>
          <w:szCs w:val="24"/>
        </w:rPr>
      </w:pPr>
      <w:r w:rsidRPr="004041E4">
        <w:rPr>
          <w:rFonts w:ascii="Book Antiqua" w:hAnsi="Book Antiqua" w:cstheme="majorHAnsi"/>
          <w:b/>
          <w:bCs/>
          <w:sz w:val="24"/>
          <w:szCs w:val="24"/>
        </w:rPr>
        <w:t>Plan de Divulgación a las personas usuarias del servicio de Defensa Pública Agraria:</w:t>
      </w:r>
      <w:r w:rsidRPr="004041E4">
        <w:rPr>
          <w:rFonts w:ascii="Book Antiqua" w:hAnsi="Book Antiqua" w:cs="ArialMT"/>
          <w:sz w:val="28"/>
          <w:szCs w:val="28"/>
        </w:rPr>
        <w:t xml:space="preserve"> </w:t>
      </w:r>
      <w:r w:rsidRPr="004041E4">
        <w:rPr>
          <w:rFonts w:ascii="Book Antiqua" w:hAnsi="Book Antiqua" w:cstheme="majorHAnsi"/>
          <w:sz w:val="24"/>
          <w:szCs w:val="24"/>
        </w:rPr>
        <w:t xml:space="preserve">se tiene que al 3 de septiembre de 2019 se logró el 100% de las sesiones programadas de capacitación a las personas usuarias del servicio de la Unidad de Defensa Pública Agraria de la Defensa Pública de todo el país sobre la Reforma Procesal Agraria. </w:t>
      </w:r>
    </w:p>
    <w:p w14:paraId="09CF6E0C" w14:textId="77777777" w:rsidR="008927E8" w:rsidRDefault="008927E8" w:rsidP="008052C7">
      <w:pPr>
        <w:pStyle w:val="Prrafodelista"/>
        <w:rPr>
          <w:rFonts w:ascii="Book Antiqua" w:hAnsi="Book Antiqua" w:cstheme="majorHAnsi"/>
          <w:sz w:val="24"/>
          <w:szCs w:val="24"/>
        </w:rPr>
      </w:pPr>
    </w:p>
    <w:p w14:paraId="5A54F681" w14:textId="77777777" w:rsidR="000F2B6D" w:rsidRPr="004041E4" w:rsidRDefault="000F2B6D" w:rsidP="000F2B6D">
      <w:pPr>
        <w:autoSpaceDE w:val="0"/>
        <w:autoSpaceDN w:val="0"/>
        <w:adjustRightInd w:val="0"/>
        <w:spacing w:after="0" w:line="240" w:lineRule="auto"/>
        <w:jc w:val="both"/>
        <w:rPr>
          <w:rFonts w:ascii="Book Antiqua" w:hAnsi="Book Antiqua" w:cstheme="majorHAnsi"/>
          <w:sz w:val="24"/>
          <w:szCs w:val="24"/>
        </w:rPr>
      </w:pPr>
    </w:p>
    <w:p w14:paraId="6E38F8F7" w14:textId="77777777" w:rsidR="000F2B6D" w:rsidRPr="004041E4" w:rsidRDefault="000F2B6D" w:rsidP="00A016FC">
      <w:pPr>
        <w:numPr>
          <w:ilvl w:val="0"/>
          <w:numId w:val="80"/>
        </w:numPr>
        <w:autoSpaceDE w:val="0"/>
        <w:autoSpaceDN w:val="0"/>
        <w:adjustRightInd w:val="0"/>
        <w:spacing w:after="0" w:line="240" w:lineRule="auto"/>
        <w:ind w:left="720"/>
        <w:contextualSpacing/>
        <w:jc w:val="both"/>
        <w:rPr>
          <w:rFonts w:ascii="Book Antiqua" w:eastAsiaTheme="majorEastAsia" w:hAnsi="Book Antiqua" w:cstheme="majorBidi"/>
          <w:b/>
          <w:sz w:val="24"/>
          <w:szCs w:val="24"/>
        </w:rPr>
      </w:pPr>
      <w:r w:rsidRPr="004041E4">
        <w:rPr>
          <w:rFonts w:ascii="Book Antiqua" w:eastAsiaTheme="majorEastAsia" w:hAnsi="Book Antiqua" w:cstheme="majorBidi"/>
          <w:b/>
          <w:sz w:val="24"/>
          <w:szCs w:val="24"/>
        </w:rPr>
        <w:lastRenderedPageBreak/>
        <w:t xml:space="preserve">Revisión y ajuste de la fórmula Estadística: </w:t>
      </w:r>
      <w:r w:rsidRPr="004041E4">
        <w:rPr>
          <w:rFonts w:ascii="Book Antiqua" w:hAnsi="Book Antiqua" w:cstheme="majorBidi"/>
          <w:sz w:val="24"/>
          <w:szCs w:val="24"/>
        </w:rPr>
        <w:t>sobre este punto se tiene que se realizó una sesión de trabajo el martes 10 de septiembre de 2019 con Mario Rosales Vargas, Coordinador a.i. de la Unidad de Defensa Pública Agraria de la Defensa Pública, Jesús Chaves Mora, Defensor Público Agrario, Gabriela Picado y Nelson Arce Hidalgo de la Dirección de Planificación del Poder Judicial para abordar la formulación de indicadores de gestión para la materia agraria en la Defensa Pública y su formulación estadística. Posteriormente, a partir de varios insumos enviados por la Dirección de Planificación se formularon los indicadores de gestión para el ajuste de la fórmula estadística.</w:t>
      </w:r>
    </w:p>
    <w:p w14:paraId="1AB40049" w14:textId="77777777" w:rsidR="000F2B6D" w:rsidRPr="004041E4" w:rsidRDefault="000F2B6D" w:rsidP="000F2B6D">
      <w:pPr>
        <w:autoSpaceDE w:val="0"/>
        <w:autoSpaceDN w:val="0"/>
        <w:adjustRightInd w:val="0"/>
        <w:spacing w:after="0" w:line="240" w:lineRule="auto"/>
        <w:rPr>
          <w:rFonts w:ascii="Book Antiqua" w:hAnsi="Book Antiqua" w:cs="ArialMT"/>
          <w:sz w:val="28"/>
          <w:szCs w:val="28"/>
        </w:rPr>
      </w:pPr>
    </w:p>
    <w:p w14:paraId="067BC15F" w14:textId="5B5DE689" w:rsidR="000F2B6D" w:rsidRPr="004041E4" w:rsidRDefault="000F2B6D" w:rsidP="00A016FC">
      <w:pPr>
        <w:numPr>
          <w:ilvl w:val="0"/>
          <w:numId w:val="80"/>
        </w:numPr>
        <w:autoSpaceDE w:val="0"/>
        <w:autoSpaceDN w:val="0"/>
        <w:adjustRightInd w:val="0"/>
        <w:spacing w:after="0" w:line="240" w:lineRule="auto"/>
        <w:ind w:left="720"/>
        <w:contextualSpacing/>
        <w:jc w:val="both"/>
        <w:rPr>
          <w:rFonts w:ascii="Book Antiqua" w:hAnsi="Book Antiqua" w:cstheme="majorHAnsi"/>
          <w:sz w:val="24"/>
          <w:szCs w:val="24"/>
        </w:rPr>
        <w:sectPr w:rsidR="000F2B6D" w:rsidRPr="004041E4" w:rsidSect="00020BAC">
          <w:pgSz w:w="12240" w:h="15840"/>
          <w:pgMar w:top="1417" w:right="1701" w:bottom="1417" w:left="1701" w:header="708" w:footer="708" w:gutter="0"/>
          <w:cols w:space="708"/>
          <w:docGrid w:linePitch="360"/>
        </w:sectPr>
      </w:pPr>
      <w:r w:rsidRPr="004041E4">
        <w:rPr>
          <w:rFonts w:ascii="Book Antiqua" w:hAnsi="Book Antiqua" w:cstheme="majorBidi"/>
          <w:b/>
          <w:sz w:val="24"/>
          <w:szCs w:val="24"/>
        </w:rPr>
        <w:t>Diseño del Manual práctico de litigación en materia procesal agraria.</w:t>
      </w:r>
      <w:r w:rsidRPr="004041E4">
        <w:rPr>
          <w:rFonts w:ascii="Book Antiqua" w:hAnsi="Book Antiqua" w:cstheme="majorBidi"/>
          <w:sz w:val="24"/>
          <w:szCs w:val="24"/>
        </w:rPr>
        <w:t xml:space="preserve"> El Manual práctico de litigación en materia procesal agraria no </w:t>
      </w:r>
      <w:r w:rsidRPr="004041E4">
        <w:rPr>
          <w:rFonts w:ascii="Book Antiqua" w:hAnsi="Book Antiqua" w:cstheme="majorHAnsi"/>
          <w:sz w:val="24"/>
          <w:szCs w:val="24"/>
        </w:rPr>
        <w:t xml:space="preserve">fue parte de las entregables iniciales del Proyecto, sin embargo, posteriormente fue incluido como un insumo complementario al Manual de Formación Inicial en Materia Agraria en el cual se incluyen aspectos relacionados con las fases de los procesos, la estrategia de los casos y la técnica de </w:t>
      </w:r>
      <w:r w:rsidR="00240B8D" w:rsidRPr="004041E4">
        <w:rPr>
          <w:rFonts w:ascii="Book Antiqua" w:hAnsi="Book Antiqua" w:cstheme="majorHAnsi"/>
          <w:sz w:val="24"/>
          <w:szCs w:val="24"/>
        </w:rPr>
        <w:t>litigio</w:t>
      </w:r>
    </w:p>
    <w:p w14:paraId="54B60C9D" w14:textId="77777777" w:rsidR="000F2B6D" w:rsidRPr="004041E4" w:rsidRDefault="000F2B6D" w:rsidP="000F2B6D">
      <w:pPr>
        <w:spacing w:before="120" w:after="120" w:line="240" w:lineRule="auto"/>
        <w:jc w:val="both"/>
        <w:rPr>
          <w:rFonts w:ascii="Book Antiqua" w:eastAsiaTheme="majorEastAsia" w:hAnsi="Book Antiqua" w:cstheme="majorHAnsi"/>
          <w:b/>
          <w:sz w:val="24"/>
          <w:szCs w:val="24"/>
        </w:rPr>
      </w:pPr>
    </w:p>
    <w:p w14:paraId="670EB83A" w14:textId="77777777" w:rsidR="000F2B6D" w:rsidRPr="004041E4" w:rsidRDefault="000F2B6D" w:rsidP="000F2B6D">
      <w:pPr>
        <w:numPr>
          <w:ilvl w:val="0"/>
          <w:numId w:val="9"/>
        </w:numPr>
        <w:spacing w:before="120" w:after="120" w:line="240" w:lineRule="auto"/>
        <w:contextualSpacing/>
        <w:jc w:val="both"/>
        <w:rPr>
          <w:rFonts w:ascii="Book Antiqua" w:eastAsiaTheme="majorEastAsia" w:hAnsi="Book Antiqua" w:cstheme="majorHAnsi"/>
          <w:b/>
          <w:sz w:val="24"/>
          <w:szCs w:val="24"/>
        </w:rPr>
      </w:pPr>
      <w:r w:rsidRPr="004041E4">
        <w:rPr>
          <w:rFonts w:ascii="Book Antiqua" w:eastAsiaTheme="majorEastAsia" w:hAnsi="Book Antiqua" w:cstheme="majorHAnsi"/>
          <w:b/>
          <w:sz w:val="24"/>
          <w:szCs w:val="24"/>
        </w:rPr>
        <w:t>Entrevista y proceso de verificación.</w:t>
      </w:r>
    </w:p>
    <w:p w14:paraId="3ABE7711" w14:textId="77777777" w:rsidR="000F2B6D" w:rsidRPr="004041E4" w:rsidRDefault="000F2B6D" w:rsidP="000F2B6D">
      <w:pPr>
        <w:spacing w:before="120" w:after="120" w:line="240" w:lineRule="auto"/>
        <w:ind w:left="720"/>
        <w:contextualSpacing/>
        <w:jc w:val="both"/>
        <w:rPr>
          <w:rFonts w:ascii="Book Antiqua" w:eastAsiaTheme="majorEastAsia" w:hAnsi="Book Antiqua" w:cstheme="majorHAnsi"/>
          <w:b/>
          <w:sz w:val="24"/>
          <w:szCs w:val="24"/>
        </w:rPr>
      </w:pPr>
    </w:p>
    <w:p w14:paraId="37EA9387" w14:textId="77777777" w:rsidR="000F2B6D" w:rsidRPr="004041E4" w:rsidRDefault="000F2B6D" w:rsidP="000F2B6D">
      <w:pPr>
        <w:spacing w:before="120" w:after="120" w:line="240" w:lineRule="auto"/>
        <w:jc w:val="both"/>
        <w:rPr>
          <w:rFonts w:ascii="Book Antiqua" w:hAnsi="Book Antiqua" w:cstheme="majorHAnsi"/>
          <w:sz w:val="24"/>
          <w:szCs w:val="24"/>
        </w:rPr>
      </w:pPr>
      <w:r w:rsidRPr="004041E4">
        <w:rPr>
          <w:rFonts w:ascii="Book Antiqua" w:hAnsi="Book Antiqua" w:cstheme="majorHAnsi"/>
          <w:sz w:val="24"/>
          <w:szCs w:val="24"/>
        </w:rPr>
        <w:t>Para este proyecto se trataron los siguientes puntos en la entrevista llevada a cabo el 12 agosto 2021.</w:t>
      </w:r>
    </w:p>
    <w:p w14:paraId="3D2A7F67" w14:textId="77777777" w:rsidR="000F2B6D" w:rsidRPr="004041E4" w:rsidRDefault="000F2B6D" w:rsidP="000F2B6D">
      <w:pPr>
        <w:spacing w:before="120" w:after="120" w:line="240" w:lineRule="auto"/>
        <w:jc w:val="both"/>
        <w:rPr>
          <w:rFonts w:ascii="Book Antiqua" w:hAnsi="Book Antiqua" w:cstheme="majorHAnsi"/>
          <w:sz w:val="24"/>
          <w:szCs w:val="24"/>
        </w:rPr>
      </w:pPr>
    </w:p>
    <w:p w14:paraId="226678B2" w14:textId="77777777" w:rsidR="000F2B6D" w:rsidRPr="004041E4" w:rsidRDefault="000F2B6D" w:rsidP="000F2B6D">
      <w:pPr>
        <w:spacing w:before="120" w:after="120" w:line="240" w:lineRule="auto"/>
        <w:jc w:val="center"/>
        <w:rPr>
          <w:rFonts w:ascii="Book Antiqua" w:hAnsi="Book Antiqua" w:cstheme="majorHAnsi"/>
          <w:sz w:val="24"/>
          <w:szCs w:val="24"/>
        </w:rPr>
      </w:pPr>
      <w:r w:rsidRPr="004041E4">
        <w:rPr>
          <w:rFonts w:ascii="Book Antiqua" w:hAnsi="Book Antiqua" w:cstheme="majorHAnsi"/>
          <w:noProof/>
        </w:rPr>
        <w:drawing>
          <wp:inline distT="0" distB="0" distL="0" distR="0" wp14:anchorId="6BC04563" wp14:editId="4A32E452">
            <wp:extent cx="5911850" cy="1722736"/>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28929" cy="1727713"/>
                    </a:xfrm>
                    <a:prstGeom prst="rect">
                      <a:avLst/>
                    </a:prstGeom>
                  </pic:spPr>
                </pic:pic>
              </a:graphicData>
            </a:graphic>
          </wp:inline>
        </w:drawing>
      </w:r>
    </w:p>
    <w:p w14:paraId="6E5CCD06" w14:textId="77777777" w:rsidR="00A43263" w:rsidRDefault="00A43263" w:rsidP="000F2B6D">
      <w:pPr>
        <w:spacing w:before="120" w:after="120" w:line="240" w:lineRule="auto"/>
        <w:jc w:val="center"/>
        <w:rPr>
          <w:rFonts w:ascii="Book Antiqua" w:hAnsi="Book Antiqua" w:cstheme="majorHAnsi"/>
          <w:sz w:val="24"/>
          <w:szCs w:val="24"/>
        </w:rPr>
      </w:pPr>
    </w:p>
    <w:p w14:paraId="29EB19CF" w14:textId="4CEC9319" w:rsidR="00A43263" w:rsidRPr="00832858" w:rsidRDefault="00A43263" w:rsidP="00A43263">
      <w:pPr>
        <w:pStyle w:val="pf0"/>
        <w:spacing w:line="276" w:lineRule="auto"/>
        <w:jc w:val="both"/>
        <w:rPr>
          <w:rFonts w:ascii="Book Antiqua" w:hAnsi="Book Antiqua" w:cs="Arial"/>
          <w:sz w:val="20"/>
          <w:szCs w:val="20"/>
        </w:rPr>
      </w:pPr>
      <w:r w:rsidRPr="00832858">
        <w:rPr>
          <w:rFonts w:ascii="Book Antiqua" w:hAnsi="Book Antiqua" w:cstheme="majorHAnsi"/>
          <w:lang w:eastAsia="es-CR"/>
        </w:rPr>
        <w:t>Finalmente, cabe mencionar que el abordaje a la entrada en vigencia del Código Procesal Agrario, la Dirección de Planificación en lo que corresponde a implantación de estructuras estandarizas y cuotas de trabajo logra finalizar el proyecto, sin embargo, actualmente se tiene otro</w:t>
      </w:r>
      <w:r w:rsidRPr="00832858">
        <w:rPr>
          <w:rStyle w:val="cf01"/>
          <w:rFonts w:ascii="Book Antiqua" w:eastAsiaTheme="majorEastAsia" w:hAnsi="Book Antiqua"/>
          <w:sz w:val="24"/>
          <w:szCs w:val="24"/>
        </w:rPr>
        <w:t xml:space="preserve"> proyecto activo que corresponde al </w:t>
      </w:r>
      <w:r w:rsidRPr="00832858">
        <w:rPr>
          <w:rStyle w:val="cf11"/>
          <w:rFonts w:ascii="Book Antiqua" w:eastAsiaTheme="majorEastAsia" w:hAnsi="Book Antiqua"/>
          <w:sz w:val="24"/>
          <w:szCs w:val="24"/>
        </w:rPr>
        <w:t>4000-CA-P01: Implementación del código Procesal Agrario a cargo de la Dirección de Planificación en coordinación con  la</w:t>
      </w:r>
      <w:r w:rsidRPr="00866D29">
        <w:rPr>
          <w:rStyle w:val="cf11"/>
          <w:rFonts w:ascii="Book Antiqua" w:eastAsiaTheme="majorEastAsia" w:hAnsi="Book Antiqua"/>
          <w:sz w:val="24"/>
          <w:szCs w:val="24"/>
        </w:rPr>
        <w:t xml:space="preserve"> Comisión Agraria en el cual se toman en cuenta las lecciones aprendidas del proyecto anterior.</w:t>
      </w:r>
    </w:p>
    <w:p w14:paraId="19AAC525" w14:textId="77777777" w:rsidR="00A43263" w:rsidRPr="00A43263" w:rsidRDefault="00A43263" w:rsidP="000F2B6D">
      <w:pPr>
        <w:spacing w:before="120" w:after="120" w:line="240" w:lineRule="auto"/>
        <w:jc w:val="center"/>
        <w:rPr>
          <w:rFonts w:ascii="Book Antiqua" w:hAnsi="Book Antiqua" w:cstheme="majorHAnsi"/>
          <w:sz w:val="24"/>
          <w:szCs w:val="24"/>
          <w:lang w:val="es-419"/>
        </w:rPr>
      </w:pPr>
    </w:p>
    <w:p w14:paraId="50311C2E" w14:textId="77777777" w:rsidR="000F2B6D" w:rsidRPr="004041E4" w:rsidRDefault="000F2B6D" w:rsidP="000F2B6D">
      <w:pPr>
        <w:keepNext/>
        <w:keepLines/>
        <w:numPr>
          <w:ilvl w:val="2"/>
          <w:numId w:val="4"/>
        </w:numPr>
        <w:spacing w:before="40" w:after="0" w:line="240" w:lineRule="auto"/>
        <w:outlineLvl w:val="2"/>
        <w:rPr>
          <w:rFonts w:ascii="Book Antiqua" w:eastAsiaTheme="majorEastAsia" w:hAnsi="Book Antiqua" w:cstheme="majorHAnsi"/>
          <w:b/>
          <w:sz w:val="24"/>
          <w:szCs w:val="24"/>
        </w:rPr>
      </w:pPr>
      <w:bookmarkStart w:id="75" w:name="_Toc89714433"/>
      <w:bookmarkStart w:id="76" w:name="_Toc141169753"/>
      <w:r w:rsidRPr="004041E4">
        <w:rPr>
          <w:rFonts w:ascii="Book Antiqua" w:eastAsiaTheme="majorEastAsia" w:hAnsi="Book Antiqua" w:cstheme="majorHAnsi"/>
          <w:b/>
          <w:sz w:val="24"/>
          <w:szCs w:val="24"/>
        </w:rPr>
        <w:t>Proyecto:  Cargas Termohigronométricas Edificio I Circuito Judicial Alajuela</w:t>
      </w:r>
      <w:bookmarkEnd w:id="75"/>
      <w:bookmarkEnd w:id="76"/>
    </w:p>
    <w:p w14:paraId="0712F08C" w14:textId="77777777" w:rsidR="000F2B6D" w:rsidRPr="004041E4" w:rsidRDefault="000F2B6D" w:rsidP="000F2B6D">
      <w:pPr>
        <w:spacing w:before="120" w:after="120" w:line="240" w:lineRule="auto"/>
        <w:jc w:val="both"/>
        <w:rPr>
          <w:rFonts w:ascii="Book Antiqua" w:hAnsi="Book Antiqua" w:cstheme="majorHAnsi"/>
          <w:sz w:val="24"/>
          <w:szCs w:val="24"/>
        </w:rPr>
      </w:pPr>
    </w:p>
    <w:p w14:paraId="7CA2EA8C" w14:textId="77777777" w:rsidR="000F2B6D" w:rsidRPr="004041E4" w:rsidRDefault="000F2B6D" w:rsidP="000F2B6D">
      <w:pPr>
        <w:spacing w:before="120" w:after="120" w:line="240" w:lineRule="auto"/>
        <w:jc w:val="both"/>
        <w:rPr>
          <w:rFonts w:ascii="Book Antiqua" w:eastAsia="Arial" w:hAnsi="Book Antiqua" w:cstheme="majorHAnsi"/>
          <w:sz w:val="24"/>
          <w:szCs w:val="24"/>
        </w:rPr>
      </w:pPr>
      <w:r w:rsidRPr="004041E4">
        <w:rPr>
          <w:rFonts w:ascii="Book Antiqua" w:eastAsia="Arial" w:hAnsi="Book Antiqua" w:cstheme="majorHAnsi"/>
          <w:sz w:val="24"/>
          <w:szCs w:val="24"/>
        </w:rPr>
        <w:t>El proyecto consistió en dotar a los Tribunales de Justicia de Alajuela de un sistema de cargas Termohigronomérticas así como los mantenimientos preventivos y correctivos, a fin de que el sistema de aire acondicionado pueda dar un buen servicio continuo y eficaz propio de su naturaleza y garantizar la vida útil del bien institucional.</w:t>
      </w:r>
    </w:p>
    <w:p w14:paraId="110CE5D6" w14:textId="77777777" w:rsidR="000F2B6D" w:rsidRPr="004041E4" w:rsidRDefault="000F2B6D" w:rsidP="000F2B6D">
      <w:pPr>
        <w:spacing w:before="120" w:after="120" w:line="240" w:lineRule="auto"/>
        <w:jc w:val="both"/>
        <w:rPr>
          <w:rFonts w:ascii="Book Antiqua" w:eastAsia="Arial" w:hAnsi="Book Antiqua" w:cstheme="majorHAnsi"/>
          <w:sz w:val="24"/>
          <w:szCs w:val="24"/>
        </w:rPr>
      </w:pPr>
    </w:p>
    <w:p w14:paraId="36DA08A7" w14:textId="77777777" w:rsidR="000F2B6D" w:rsidRPr="004041E4" w:rsidRDefault="000F2B6D" w:rsidP="000F2B6D">
      <w:pPr>
        <w:spacing w:before="120" w:after="120" w:line="240" w:lineRule="auto"/>
        <w:jc w:val="both"/>
        <w:rPr>
          <w:rFonts w:ascii="Book Antiqua" w:eastAsia="Arial" w:hAnsi="Book Antiqua" w:cstheme="majorHAnsi"/>
          <w:sz w:val="24"/>
          <w:szCs w:val="24"/>
        </w:rPr>
      </w:pPr>
      <w:r w:rsidRPr="004041E4">
        <w:rPr>
          <w:rFonts w:ascii="Book Antiqua" w:eastAsia="Arial" w:hAnsi="Book Antiqua" w:cstheme="majorHAnsi"/>
          <w:sz w:val="24"/>
          <w:szCs w:val="24"/>
        </w:rPr>
        <w:t xml:space="preserve">Para este proyecto se mencionan los beneficios Institucionales como Sociales en un solo apartado ya que aplican para ambos. </w:t>
      </w:r>
    </w:p>
    <w:p w14:paraId="658AB433" w14:textId="77777777" w:rsidR="000F2B6D" w:rsidRPr="004041E4" w:rsidRDefault="000F2B6D" w:rsidP="000F2B6D">
      <w:pPr>
        <w:spacing w:before="120" w:after="120" w:line="240" w:lineRule="auto"/>
        <w:jc w:val="both"/>
        <w:rPr>
          <w:rFonts w:ascii="Book Antiqua" w:eastAsia="Arial" w:hAnsi="Book Antiqua" w:cstheme="majorHAnsi"/>
          <w:sz w:val="24"/>
          <w:szCs w:val="24"/>
        </w:rPr>
      </w:pPr>
    </w:p>
    <w:p w14:paraId="6C47DC92" w14:textId="77777777" w:rsidR="000F2B6D" w:rsidRPr="004041E4" w:rsidRDefault="000F2B6D" w:rsidP="000F2B6D">
      <w:pPr>
        <w:spacing w:before="120" w:after="120" w:line="240" w:lineRule="auto"/>
        <w:jc w:val="both"/>
        <w:rPr>
          <w:rFonts w:ascii="Book Antiqua" w:eastAsia="Arial" w:hAnsi="Book Antiqua" w:cstheme="majorHAnsi"/>
          <w:sz w:val="24"/>
          <w:szCs w:val="24"/>
        </w:rPr>
        <w:sectPr w:rsidR="000F2B6D" w:rsidRPr="004041E4" w:rsidSect="00B644DD">
          <w:pgSz w:w="12240" w:h="15840"/>
          <w:pgMar w:top="1417" w:right="1701" w:bottom="1417" w:left="1701" w:header="708" w:footer="708" w:gutter="0"/>
          <w:cols w:space="708"/>
          <w:docGrid w:linePitch="360"/>
        </w:sectPr>
      </w:pPr>
    </w:p>
    <w:p w14:paraId="5A4A51E8" w14:textId="77777777" w:rsidR="000F2B6D" w:rsidRPr="004041E4" w:rsidRDefault="000F2B6D" w:rsidP="000F2B6D">
      <w:pPr>
        <w:spacing w:before="120" w:after="120" w:line="240" w:lineRule="auto"/>
        <w:jc w:val="both"/>
        <w:rPr>
          <w:rFonts w:ascii="Book Antiqua" w:eastAsia="Arial" w:hAnsi="Book Antiqua" w:cstheme="majorHAnsi"/>
          <w:sz w:val="24"/>
          <w:szCs w:val="24"/>
        </w:rPr>
      </w:pPr>
    </w:p>
    <w:p w14:paraId="70351994" w14:textId="77777777" w:rsidR="000F2B6D" w:rsidRPr="004041E4" w:rsidRDefault="000F2B6D" w:rsidP="000F2B6D">
      <w:pPr>
        <w:numPr>
          <w:ilvl w:val="0"/>
          <w:numId w:val="9"/>
        </w:numPr>
        <w:spacing w:before="120" w:after="120" w:line="240" w:lineRule="auto"/>
        <w:contextualSpacing/>
        <w:jc w:val="both"/>
        <w:rPr>
          <w:rFonts w:ascii="Book Antiqua" w:eastAsiaTheme="majorEastAsia" w:hAnsi="Book Antiqua" w:cstheme="majorHAnsi"/>
          <w:b/>
          <w:sz w:val="24"/>
          <w:szCs w:val="24"/>
        </w:rPr>
      </w:pPr>
      <w:r w:rsidRPr="004041E4">
        <w:rPr>
          <w:rFonts w:ascii="Book Antiqua" w:eastAsiaTheme="majorEastAsia" w:hAnsi="Book Antiqua" w:cstheme="majorHAnsi"/>
          <w:b/>
          <w:sz w:val="24"/>
          <w:szCs w:val="24"/>
        </w:rPr>
        <w:t xml:space="preserve">Beneficios Institucionales y Sociales </w:t>
      </w:r>
    </w:p>
    <w:p w14:paraId="40233CF9" w14:textId="77777777" w:rsidR="000F2B6D" w:rsidRPr="004041E4" w:rsidRDefault="000F2B6D" w:rsidP="000F2B6D">
      <w:pPr>
        <w:spacing w:before="120" w:after="120" w:line="240" w:lineRule="auto"/>
        <w:ind w:left="720"/>
        <w:contextualSpacing/>
        <w:jc w:val="both"/>
        <w:rPr>
          <w:rFonts w:ascii="Book Antiqua" w:eastAsiaTheme="majorEastAsia" w:hAnsi="Book Antiqua" w:cstheme="majorHAnsi"/>
          <w:b/>
          <w:sz w:val="24"/>
          <w:szCs w:val="24"/>
        </w:rPr>
      </w:pPr>
    </w:p>
    <w:p w14:paraId="22E70030" w14:textId="77777777" w:rsidR="000F2B6D" w:rsidRPr="004041E4" w:rsidRDefault="000F2B6D" w:rsidP="000F2B6D">
      <w:pPr>
        <w:spacing w:after="200" w:line="240" w:lineRule="auto"/>
        <w:jc w:val="center"/>
        <w:rPr>
          <w:rFonts w:ascii="Book Antiqua" w:eastAsia="Times New Roman" w:hAnsi="Book Antiqua" w:cstheme="majorHAnsi"/>
          <w:i/>
          <w:iCs/>
          <w:sz w:val="21"/>
          <w:szCs w:val="21"/>
          <w:lang w:eastAsia="es-CR"/>
        </w:rPr>
      </w:pPr>
      <w:r w:rsidRPr="004041E4">
        <w:rPr>
          <w:rFonts w:ascii="Book Antiqua" w:hAnsi="Book Antiqua"/>
          <w:b/>
          <w:bCs/>
        </w:rPr>
        <w:t xml:space="preserve">Tabla </w:t>
      </w:r>
      <w:r w:rsidRPr="004041E4">
        <w:rPr>
          <w:rFonts w:ascii="Book Antiqua" w:hAnsi="Book Antiqua"/>
          <w:b/>
          <w:bCs/>
        </w:rPr>
        <w:fldChar w:fldCharType="begin"/>
      </w:r>
      <w:r w:rsidRPr="004041E4">
        <w:rPr>
          <w:rFonts w:ascii="Book Antiqua" w:hAnsi="Book Antiqua"/>
          <w:b/>
          <w:bCs/>
        </w:rPr>
        <w:instrText xml:space="preserve"> SEQ Tabla \* ARABIC </w:instrText>
      </w:r>
      <w:r w:rsidRPr="004041E4">
        <w:rPr>
          <w:rFonts w:ascii="Book Antiqua" w:hAnsi="Book Antiqua"/>
          <w:b/>
          <w:bCs/>
        </w:rPr>
        <w:fldChar w:fldCharType="separate"/>
      </w:r>
      <w:r w:rsidRPr="004041E4">
        <w:rPr>
          <w:rFonts w:ascii="Book Antiqua" w:hAnsi="Book Antiqua"/>
          <w:b/>
          <w:bCs/>
          <w:noProof/>
        </w:rPr>
        <w:t>18</w:t>
      </w:r>
      <w:r w:rsidRPr="004041E4">
        <w:rPr>
          <w:rFonts w:ascii="Book Antiqua" w:hAnsi="Book Antiqua"/>
          <w:b/>
          <w:bCs/>
        </w:rPr>
        <w:fldChar w:fldCharType="end"/>
      </w:r>
      <w:r w:rsidRPr="004041E4">
        <w:rPr>
          <w:rFonts w:ascii="Book Antiqua" w:hAnsi="Book Antiqua"/>
          <w:b/>
          <w:bCs/>
        </w:rPr>
        <w:t>. Beneficios Institucionales y sociales proyecto Cargas Termohigronométricas Edificio I Circuito Judicial Alajuela</w:t>
      </w:r>
    </w:p>
    <w:tbl>
      <w:tblPr>
        <w:tblW w:w="5000" w:type="pct"/>
        <w:tblLook w:val="04A0" w:firstRow="1" w:lastRow="0" w:firstColumn="1" w:lastColumn="0" w:noHBand="0" w:noVBand="1"/>
      </w:tblPr>
      <w:tblGrid>
        <w:gridCol w:w="3080"/>
        <w:gridCol w:w="2739"/>
        <w:gridCol w:w="2778"/>
        <w:gridCol w:w="4397"/>
      </w:tblGrid>
      <w:tr w:rsidR="00476961" w:rsidRPr="004041E4" w14:paraId="38ADEA0E" w14:textId="77777777" w:rsidTr="00B644DD">
        <w:trPr>
          <w:trHeight w:val="468"/>
        </w:trPr>
        <w:tc>
          <w:tcPr>
            <w:tcW w:w="1185" w:type="pct"/>
            <w:vMerge w:val="restart"/>
            <w:tcBorders>
              <w:top w:val="single" w:sz="4" w:space="0" w:color="000000"/>
              <w:left w:val="single" w:sz="4" w:space="0" w:color="000000"/>
              <w:bottom w:val="single" w:sz="4" w:space="0" w:color="000000"/>
              <w:right w:val="single" w:sz="4" w:space="0" w:color="000000"/>
            </w:tcBorders>
            <w:shd w:val="clear" w:color="auto" w:fill="2F5496" w:themeFill="accent1" w:themeFillShade="BF"/>
            <w:vAlign w:val="center"/>
          </w:tcPr>
          <w:p w14:paraId="12FF0237" w14:textId="77777777" w:rsidR="000F2B6D" w:rsidRPr="00A016FC" w:rsidRDefault="000F2B6D" w:rsidP="000F2B6D">
            <w:pPr>
              <w:spacing w:before="240" w:after="0" w:line="240" w:lineRule="auto"/>
              <w:jc w:val="center"/>
              <w:rPr>
                <w:rFonts w:ascii="Book Antiqua" w:eastAsia="Calibri" w:hAnsi="Book Antiqua" w:cstheme="majorHAnsi"/>
                <w:b/>
                <w:bCs/>
                <w:iCs/>
                <w:color w:val="FFFFFF" w:themeColor="background1"/>
                <w:sz w:val="20"/>
                <w:szCs w:val="20"/>
              </w:rPr>
            </w:pPr>
            <w:r w:rsidRPr="00A016FC">
              <w:rPr>
                <w:rFonts w:ascii="Book Antiqua" w:eastAsia="Times New Roman" w:hAnsi="Book Antiqua" w:cstheme="majorHAnsi"/>
                <w:b/>
                <w:bCs/>
                <w:iCs/>
                <w:color w:val="FFFFFF" w:themeColor="background1"/>
                <w:sz w:val="20"/>
                <w:szCs w:val="20"/>
                <w:lang w:val="es-MX" w:eastAsia="es-ES"/>
              </w:rPr>
              <w:t>Descripción del beneficio</w:t>
            </w:r>
          </w:p>
        </w:tc>
        <w:tc>
          <w:tcPr>
            <w:tcW w:w="1054" w:type="pct"/>
            <w:vMerge w:val="restart"/>
            <w:tcBorders>
              <w:top w:val="single" w:sz="4" w:space="0" w:color="000000"/>
              <w:left w:val="single" w:sz="4" w:space="0" w:color="000000"/>
              <w:bottom w:val="single" w:sz="4" w:space="0" w:color="000000"/>
              <w:right w:val="single" w:sz="4" w:space="0" w:color="000000"/>
            </w:tcBorders>
            <w:shd w:val="clear" w:color="auto" w:fill="2F5496" w:themeFill="accent1" w:themeFillShade="BF"/>
            <w:vAlign w:val="center"/>
          </w:tcPr>
          <w:p w14:paraId="5C04A41D" w14:textId="77777777" w:rsidR="000F2B6D" w:rsidRPr="00A016FC" w:rsidRDefault="000F2B6D" w:rsidP="000F2B6D">
            <w:pPr>
              <w:spacing w:before="240" w:after="0" w:line="240" w:lineRule="auto"/>
              <w:jc w:val="center"/>
              <w:rPr>
                <w:rFonts w:ascii="Book Antiqua" w:eastAsia="Calibri" w:hAnsi="Book Antiqua" w:cstheme="majorHAnsi"/>
                <w:b/>
                <w:bCs/>
                <w:iCs/>
                <w:color w:val="FFFFFF" w:themeColor="background1"/>
                <w:sz w:val="20"/>
                <w:szCs w:val="20"/>
              </w:rPr>
            </w:pPr>
            <w:r w:rsidRPr="00A016FC">
              <w:rPr>
                <w:rFonts w:ascii="Book Antiqua" w:eastAsia="Times New Roman" w:hAnsi="Book Antiqua" w:cstheme="majorHAnsi"/>
                <w:b/>
                <w:bCs/>
                <w:iCs/>
                <w:color w:val="FFFFFF" w:themeColor="background1"/>
                <w:sz w:val="20"/>
                <w:szCs w:val="20"/>
                <w:lang w:val="es-MX" w:eastAsia="es-ES"/>
              </w:rPr>
              <w:t>Indicador</w:t>
            </w:r>
          </w:p>
        </w:tc>
        <w:tc>
          <w:tcPr>
            <w:tcW w:w="1069" w:type="pct"/>
            <w:vMerge w:val="restart"/>
            <w:tcBorders>
              <w:top w:val="single" w:sz="4" w:space="0" w:color="000000"/>
              <w:left w:val="single" w:sz="4" w:space="0" w:color="000000"/>
              <w:bottom w:val="single" w:sz="4" w:space="0" w:color="000000"/>
              <w:right w:val="single" w:sz="4" w:space="0" w:color="000000"/>
            </w:tcBorders>
            <w:shd w:val="clear" w:color="auto" w:fill="2F5496" w:themeFill="accent1" w:themeFillShade="BF"/>
            <w:vAlign w:val="center"/>
          </w:tcPr>
          <w:p w14:paraId="3918C5DA" w14:textId="77777777" w:rsidR="000F2B6D" w:rsidRPr="00A016FC" w:rsidRDefault="000F2B6D" w:rsidP="000F2B6D">
            <w:pPr>
              <w:spacing w:before="240" w:after="0" w:line="240" w:lineRule="auto"/>
              <w:jc w:val="center"/>
              <w:rPr>
                <w:rFonts w:ascii="Book Antiqua" w:eastAsia="Calibri" w:hAnsi="Book Antiqua" w:cstheme="majorHAnsi"/>
                <w:b/>
                <w:bCs/>
                <w:iCs/>
                <w:color w:val="FFFFFF" w:themeColor="background1"/>
                <w:sz w:val="20"/>
                <w:szCs w:val="20"/>
              </w:rPr>
            </w:pPr>
            <w:r w:rsidRPr="00A016FC">
              <w:rPr>
                <w:rFonts w:ascii="Book Antiqua" w:eastAsia="Times New Roman" w:hAnsi="Book Antiqua" w:cstheme="majorHAnsi"/>
                <w:b/>
                <w:bCs/>
                <w:iCs/>
                <w:color w:val="FFFFFF" w:themeColor="background1"/>
                <w:sz w:val="20"/>
                <w:szCs w:val="20"/>
                <w:lang w:val="es-MX" w:eastAsia="es-ES"/>
              </w:rPr>
              <w:t xml:space="preserve">Dato previo al inicio del proyecto </w:t>
            </w:r>
          </w:p>
          <w:p w14:paraId="066B0375" w14:textId="77777777" w:rsidR="000F2B6D" w:rsidRPr="00A016FC" w:rsidRDefault="000F2B6D" w:rsidP="000F2B6D">
            <w:pPr>
              <w:spacing w:before="240" w:after="0" w:line="240" w:lineRule="auto"/>
              <w:jc w:val="center"/>
              <w:rPr>
                <w:rFonts w:ascii="Book Antiqua" w:eastAsia="Calibri" w:hAnsi="Book Antiqua" w:cstheme="majorHAnsi"/>
                <w:b/>
                <w:bCs/>
                <w:iCs/>
                <w:color w:val="FFFFFF" w:themeColor="background1"/>
                <w:sz w:val="20"/>
                <w:szCs w:val="20"/>
              </w:rPr>
            </w:pPr>
            <w:r w:rsidRPr="00A016FC">
              <w:rPr>
                <w:rFonts w:ascii="Book Antiqua" w:eastAsia="Times New Roman" w:hAnsi="Book Antiqua" w:cstheme="majorHAnsi"/>
                <w:b/>
                <w:bCs/>
                <w:iCs/>
                <w:color w:val="FFFFFF" w:themeColor="background1"/>
                <w:sz w:val="20"/>
                <w:szCs w:val="20"/>
                <w:lang w:val="es-MX" w:eastAsia="es-ES"/>
              </w:rPr>
              <w:t>(línea base)</w:t>
            </w:r>
          </w:p>
        </w:tc>
        <w:tc>
          <w:tcPr>
            <w:tcW w:w="1692" w:type="pct"/>
            <w:tcBorders>
              <w:top w:val="single" w:sz="4" w:space="0" w:color="000000"/>
              <w:left w:val="single" w:sz="4" w:space="0" w:color="000000"/>
              <w:bottom w:val="single" w:sz="4" w:space="0" w:color="000000"/>
              <w:right w:val="single" w:sz="4" w:space="0" w:color="000000"/>
            </w:tcBorders>
            <w:shd w:val="clear" w:color="auto" w:fill="2F5496" w:themeFill="accent1" w:themeFillShade="BF"/>
            <w:vAlign w:val="center"/>
          </w:tcPr>
          <w:p w14:paraId="52704903" w14:textId="77777777" w:rsidR="000F2B6D" w:rsidRPr="00A016FC" w:rsidRDefault="000F2B6D" w:rsidP="000F2B6D">
            <w:pPr>
              <w:spacing w:before="240" w:after="0" w:line="240" w:lineRule="auto"/>
              <w:jc w:val="center"/>
              <w:rPr>
                <w:rFonts w:ascii="Book Antiqua" w:eastAsia="Calibri" w:hAnsi="Book Antiqua" w:cstheme="majorHAnsi"/>
                <w:b/>
                <w:bCs/>
                <w:iCs/>
                <w:color w:val="FFFFFF" w:themeColor="background1"/>
                <w:sz w:val="20"/>
                <w:szCs w:val="20"/>
              </w:rPr>
            </w:pPr>
            <w:r w:rsidRPr="00A016FC">
              <w:rPr>
                <w:rFonts w:ascii="Book Antiqua" w:eastAsia="Times New Roman" w:hAnsi="Book Antiqua" w:cstheme="majorHAnsi"/>
                <w:b/>
                <w:bCs/>
                <w:iCs/>
                <w:color w:val="FFFFFF" w:themeColor="background1"/>
                <w:sz w:val="20"/>
                <w:szCs w:val="20"/>
                <w:lang w:val="es-MX" w:eastAsia="es-ES"/>
              </w:rPr>
              <w:t>Datos de los indicadores obtenidos</w:t>
            </w:r>
          </w:p>
        </w:tc>
      </w:tr>
      <w:tr w:rsidR="00476961" w:rsidRPr="004041E4" w14:paraId="368E96A8" w14:textId="77777777" w:rsidTr="00B644DD">
        <w:trPr>
          <w:trHeight w:val="834"/>
        </w:trPr>
        <w:tc>
          <w:tcPr>
            <w:tcW w:w="1185" w:type="pct"/>
            <w:vMerge/>
            <w:tcBorders>
              <w:top w:val="single" w:sz="4" w:space="0" w:color="000000"/>
              <w:left w:val="single" w:sz="4" w:space="0" w:color="000000"/>
              <w:bottom w:val="single" w:sz="4" w:space="0" w:color="000000"/>
              <w:right w:val="single" w:sz="4" w:space="0" w:color="000000"/>
            </w:tcBorders>
            <w:shd w:val="clear" w:color="auto" w:fill="2F5496" w:themeFill="accent1" w:themeFillShade="BF"/>
            <w:vAlign w:val="center"/>
          </w:tcPr>
          <w:p w14:paraId="02F8FF7E" w14:textId="77777777" w:rsidR="000F2B6D" w:rsidRPr="00A016FC" w:rsidRDefault="000F2B6D" w:rsidP="000F2B6D">
            <w:pPr>
              <w:spacing w:before="240" w:after="0" w:line="240" w:lineRule="auto"/>
              <w:jc w:val="center"/>
              <w:rPr>
                <w:rFonts w:ascii="Book Antiqua" w:eastAsia="Times New Roman" w:hAnsi="Book Antiqua" w:cstheme="majorHAnsi"/>
                <w:b/>
                <w:bCs/>
                <w:iCs/>
                <w:color w:val="FFFFFF" w:themeColor="background1"/>
                <w:sz w:val="20"/>
                <w:szCs w:val="20"/>
                <w:lang w:val="es-MX" w:eastAsia="es-ES"/>
              </w:rPr>
            </w:pPr>
          </w:p>
        </w:tc>
        <w:tc>
          <w:tcPr>
            <w:tcW w:w="1054" w:type="pct"/>
            <w:vMerge/>
            <w:tcBorders>
              <w:top w:val="single" w:sz="4" w:space="0" w:color="000000"/>
              <w:left w:val="single" w:sz="4" w:space="0" w:color="000000"/>
              <w:bottom w:val="single" w:sz="4" w:space="0" w:color="000000"/>
              <w:right w:val="single" w:sz="4" w:space="0" w:color="000000"/>
            </w:tcBorders>
            <w:shd w:val="clear" w:color="auto" w:fill="2F5496" w:themeFill="accent1" w:themeFillShade="BF"/>
            <w:vAlign w:val="center"/>
          </w:tcPr>
          <w:p w14:paraId="256E4789" w14:textId="77777777" w:rsidR="000F2B6D" w:rsidRPr="00A016FC" w:rsidRDefault="000F2B6D" w:rsidP="000F2B6D">
            <w:pPr>
              <w:spacing w:before="240" w:after="0" w:line="240" w:lineRule="auto"/>
              <w:jc w:val="center"/>
              <w:rPr>
                <w:rFonts w:ascii="Book Antiqua" w:eastAsia="Times New Roman" w:hAnsi="Book Antiqua" w:cstheme="majorHAnsi"/>
                <w:b/>
                <w:bCs/>
                <w:iCs/>
                <w:color w:val="FFFFFF" w:themeColor="background1"/>
                <w:sz w:val="20"/>
                <w:szCs w:val="20"/>
                <w:lang w:val="es-MX" w:eastAsia="es-ES"/>
              </w:rPr>
            </w:pPr>
          </w:p>
        </w:tc>
        <w:tc>
          <w:tcPr>
            <w:tcW w:w="1069" w:type="pct"/>
            <w:vMerge/>
            <w:tcBorders>
              <w:top w:val="single" w:sz="4" w:space="0" w:color="000000"/>
              <w:left w:val="single" w:sz="4" w:space="0" w:color="000000"/>
              <w:bottom w:val="single" w:sz="4" w:space="0" w:color="000000"/>
              <w:right w:val="single" w:sz="4" w:space="0" w:color="000000"/>
            </w:tcBorders>
            <w:shd w:val="clear" w:color="auto" w:fill="2F5496" w:themeFill="accent1" w:themeFillShade="BF"/>
            <w:vAlign w:val="center"/>
          </w:tcPr>
          <w:p w14:paraId="12BB268B" w14:textId="77777777" w:rsidR="000F2B6D" w:rsidRPr="00A016FC" w:rsidRDefault="000F2B6D" w:rsidP="000F2B6D">
            <w:pPr>
              <w:spacing w:before="240" w:after="0" w:line="240" w:lineRule="auto"/>
              <w:jc w:val="center"/>
              <w:rPr>
                <w:rFonts w:ascii="Book Antiqua" w:eastAsia="Times New Roman" w:hAnsi="Book Antiqua" w:cstheme="majorHAnsi"/>
                <w:b/>
                <w:bCs/>
                <w:iCs/>
                <w:color w:val="FFFFFF" w:themeColor="background1"/>
                <w:sz w:val="20"/>
                <w:szCs w:val="20"/>
                <w:lang w:val="es-MX" w:eastAsia="es-ES"/>
              </w:rPr>
            </w:pPr>
          </w:p>
        </w:tc>
        <w:tc>
          <w:tcPr>
            <w:tcW w:w="1692" w:type="pct"/>
            <w:tcBorders>
              <w:top w:val="single" w:sz="4" w:space="0" w:color="000000"/>
              <w:left w:val="single" w:sz="4" w:space="0" w:color="000000"/>
              <w:bottom w:val="single" w:sz="4" w:space="0" w:color="000000"/>
              <w:right w:val="single" w:sz="4" w:space="0" w:color="000000"/>
            </w:tcBorders>
            <w:shd w:val="clear" w:color="auto" w:fill="2F5496" w:themeFill="accent1" w:themeFillShade="BF"/>
            <w:vAlign w:val="center"/>
          </w:tcPr>
          <w:p w14:paraId="30C26FD3" w14:textId="77777777" w:rsidR="000F2B6D" w:rsidRPr="00A016FC" w:rsidRDefault="000F2B6D" w:rsidP="000F2B6D">
            <w:pPr>
              <w:spacing w:before="240" w:after="0" w:line="240" w:lineRule="auto"/>
              <w:jc w:val="center"/>
              <w:rPr>
                <w:rFonts w:ascii="Book Antiqua" w:eastAsia="Calibri" w:hAnsi="Book Antiqua" w:cstheme="majorHAnsi"/>
                <w:b/>
                <w:bCs/>
                <w:iCs/>
                <w:color w:val="FFFFFF" w:themeColor="background1"/>
                <w:sz w:val="20"/>
                <w:szCs w:val="20"/>
              </w:rPr>
            </w:pPr>
            <w:r w:rsidRPr="00A016FC">
              <w:rPr>
                <w:rFonts w:ascii="Book Antiqua" w:eastAsia="Times New Roman" w:hAnsi="Book Antiqua" w:cstheme="majorHAnsi"/>
                <w:b/>
                <w:bCs/>
                <w:iCs/>
                <w:color w:val="FFFFFF" w:themeColor="background1"/>
                <w:sz w:val="20"/>
                <w:szCs w:val="20"/>
                <w:lang w:val="es-MX" w:eastAsia="es-ES"/>
              </w:rPr>
              <w:t xml:space="preserve">7 meses después de concluido </w:t>
            </w:r>
          </w:p>
          <w:p w14:paraId="2E48B683" w14:textId="77777777" w:rsidR="000F2B6D" w:rsidRPr="00A016FC" w:rsidRDefault="000F2B6D" w:rsidP="000F2B6D">
            <w:pPr>
              <w:spacing w:before="240" w:after="0" w:line="240" w:lineRule="auto"/>
              <w:jc w:val="center"/>
              <w:rPr>
                <w:rFonts w:ascii="Book Antiqua" w:eastAsia="Calibri" w:hAnsi="Book Antiqua" w:cstheme="majorHAnsi"/>
                <w:b/>
                <w:bCs/>
                <w:iCs/>
                <w:color w:val="FFFFFF" w:themeColor="background1"/>
                <w:sz w:val="20"/>
                <w:szCs w:val="20"/>
              </w:rPr>
            </w:pPr>
            <w:r w:rsidRPr="00A016FC">
              <w:rPr>
                <w:rFonts w:ascii="Book Antiqua" w:eastAsia="Times New Roman" w:hAnsi="Book Antiqua" w:cstheme="majorHAnsi"/>
                <w:b/>
                <w:bCs/>
                <w:iCs/>
                <w:color w:val="FFFFFF" w:themeColor="background1"/>
                <w:sz w:val="20"/>
                <w:szCs w:val="20"/>
                <w:lang w:val="es-MX" w:eastAsia="es-ES"/>
              </w:rPr>
              <w:t>Fecha:  27 de junio 2021</w:t>
            </w:r>
          </w:p>
        </w:tc>
      </w:tr>
      <w:tr w:rsidR="00476961" w:rsidRPr="004041E4" w14:paraId="39977C91" w14:textId="77777777" w:rsidTr="00B644DD">
        <w:trPr>
          <w:trHeight w:val="520"/>
        </w:trPr>
        <w:tc>
          <w:tcPr>
            <w:tcW w:w="1185"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736876C" w14:textId="144D693B" w:rsidR="000F2B6D" w:rsidRPr="004041E4" w:rsidRDefault="000F2B6D" w:rsidP="000F2B6D">
            <w:pPr>
              <w:spacing w:before="240" w:after="60" w:line="240" w:lineRule="auto"/>
              <w:ind w:left="708" w:right="-102"/>
              <w:contextualSpacing/>
              <w:rPr>
                <w:rFonts w:ascii="Book Antiqua" w:eastAsia="Calibri" w:hAnsi="Book Antiqua" w:cstheme="majorHAnsi"/>
                <w:sz w:val="20"/>
                <w:szCs w:val="20"/>
              </w:rPr>
            </w:pPr>
            <w:r w:rsidRPr="004041E4">
              <w:rPr>
                <w:rFonts w:ascii="Book Antiqua" w:eastAsia="Times New Roman" w:hAnsi="Book Antiqua" w:cstheme="majorHAnsi"/>
                <w:sz w:val="20"/>
                <w:szCs w:val="20"/>
                <w:lang w:val="es-MX" w:eastAsia="es-ES"/>
              </w:rPr>
              <w:t xml:space="preserve">Se realiza la instalación del sistema de cargas </w:t>
            </w:r>
            <w:r w:rsidR="00240B8D" w:rsidRPr="004041E4">
              <w:rPr>
                <w:rFonts w:ascii="Book Antiqua" w:eastAsia="Times New Roman" w:hAnsi="Book Antiqua" w:cstheme="majorHAnsi"/>
                <w:sz w:val="20"/>
                <w:szCs w:val="20"/>
                <w:lang w:val="es-MX" w:eastAsia="es-ES"/>
              </w:rPr>
              <w:t>Termohigronométricas</w:t>
            </w:r>
            <w:r w:rsidRPr="004041E4">
              <w:rPr>
                <w:rFonts w:ascii="Book Antiqua" w:eastAsia="Times New Roman" w:hAnsi="Book Antiqua" w:cstheme="majorHAnsi"/>
                <w:sz w:val="20"/>
                <w:szCs w:val="20"/>
                <w:lang w:val="es-MX" w:eastAsia="es-ES"/>
              </w:rPr>
              <w:t xml:space="preserve"> del edificio de los Tribunales de Alajuela</w:t>
            </w:r>
          </w:p>
          <w:p w14:paraId="21F5EC4A" w14:textId="77777777" w:rsidR="000F2B6D" w:rsidRPr="004041E4" w:rsidRDefault="000F2B6D" w:rsidP="000F2B6D">
            <w:pPr>
              <w:suppressAutoHyphens/>
              <w:spacing w:after="60" w:line="240" w:lineRule="auto"/>
              <w:ind w:left="720" w:right="-102"/>
              <w:rPr>
                <w:rFonts w:ascii="Book Antiqua" w:eastAsia="Times New Roman" w:hAnsi="Book Antiqua" w:cstheme="majorHAnsi"/>
                <w:sz w:val="20"/>
                <w:szCs w:val="20"/>
                <w:lang w:val="es-MX" w:eastAsia="es-ES"/>
              </w:rPr>
            </w:pPr>
          </w:p>
          <w:p w14:paraId="7276933E" w14:textId="77777777" w:rsidR="000F2B6D" w:rsidRPr="004041E4" w:rsidRDefault="000F2B6D" w:rsidP="000F2B6D">
            <w:pPr>
              <w:suppressAutoHyphens/>
              <w:spacing w:after="60" w:line="240" w:lineRule="auto"/>
              <w:ind w:right="-102"/>
              <w:rPr>
                <w:rFonts w:ascii="Book Antiqua" w:eastAsia="Calibri" w:hAnsi="Book Antiqua" w:cstheme="majorHAnsi"/>
                <w:sz w:val="20"/>
                <w:szCs w:val="20"/>
                <w:lang w:eastAsia="es-CR"/>
              </w:rPr>
            </w:pPr>
            <w:r w:rsidRPr="004041E4">
              <w:rPr>
                <w:rFonts w:ascii="Book Antiqua" w:eastAsia="Times New Roman" w:hAnsi="Book Antiqua" w:cstheme="majorHAnsi"/>
                <w:sz w:val="20"/>
                <w:szCs w:val="20"/>
                <w:lang w:val="es-MX" w:eastAsia="es-ES"/>
              </w:rPr>
              <w:t>Mejorando así las condiciones de temperatura para las personas servidoras judiciales que se encuentran en el edificio y las personas usuarias que asisten a diligencias Judiciales</w:t>
            </w:r>
          </w:p>
          <w:p w14:paraId="49FBB2D9" w14:textId="77777777" w:rsidR="000F2B6D" w:rsidRPr="004041E4" w:rsidRDefault="000F2B6D" w:rsidP="000F2B6D">
            <w:pPr>
              <w:suppressAutoHyphens/>
              <w:spacing w:after="60" w:line="240" w:lineRule="auto"/>
              <w:ind w:left="720" w:right="-102"/>
              <w:rPr>
                <w:rFonts w:ascii="Book Antiqua" w:eastAsia="Times New Roman" w:hAnsi="Book Antiqua" w:cstheme="majorHAnsi"/>
                <w:sz w:val="20"/>
                <w:szCs w:val="20"/>
                <w:lang w:val="es-MX" w:eastAsia="es-ES"/>
              </w:rPr>
            </w:pPr>
          </w:p>
        </w:tc>
        <w:tc>
          <w:tcPr>
            <w:tcW w:w="105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8091C73" w14:textId="77777777" w:rsidR="000F2B6D" w:rsidRPr="004041E4" w:rsidRDefault="000F2B6D" w:rsidP="000F2B6D">
            <w:pPr>
              <w:numPr>
                <w:ilvl w:val="1"/>
                <w:numId w:val="18"/>
              </w:numPr>
              <w:spacing w:before="240" w:after="60" w:line="240" w:lineRule="auto"/>
              <w:ind w:left="315" w:hanging="426"/>
              <w:contextualSpacing/>
              <w:rPr>
                <w:rFonts w:ascii="Book Antiqua" w:eastAsia="Times New Roman" w:hAnsi="Book Antiqua" w:cstheme="majorHAnsi"/>
                <w:i/>
                <w:sz w:val="20"/>
                <w:szCs w:val="20"/>
                <w:lang w:val="es-MX" w:eastAsia="es-ES"/>
              </w:rPr>
            </w:pPr>
            <w:r w:rsidRPr="004041E4">
              <w:rPr>
                <w:rFonts w:ascii="Book Antiqua" w:eastAsia="Times New Roman" w:hAnsi="Book Antiqua" w:cstheme="majorHAnsi"/>
                <w:sz w:val="20"/>
                <w:szCs w:val="20"/>
                <w:lang w:val="es-MX" w:eastAsia="es-ES"/>
              </w:rPr>
              <w:t>Sistema de ventilación mecánica</w:t>
            </w:r>
          </w:p>
        </w:tc>
        <w:tc>
          <w:tcPr>
            <w:tcW w:w="106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0955E03" w14:textId="77777777" w:rsidR="000F2B6D" w:rsidRPr="004041E4" w:rsidRDefault="000F2B6D" w:rsidP="000F2B6D">
            <w:pPr>
              <w:spacing w:after="200" w:line="240" w:lineRule="auto"/>
              <w:rPr>
                <w:rFonts w:ascii="Book Antiqua" w:eastAsia="Times New Roman" w:hAnsi="Book Antiqua" w:cstheme="majorHAnsi"/>
                <w:sz w:val="20"/>
                <w:szCs w:val="20"/>
                <w:lang w:val="es-MX" w:eastAsia="es-ES"/>
              </w:rPr>
            </w:pPr>
            <w:r w:rsidRPr="004041E4">
              <w:rPr>
                <w:rFonts w:ascii="Book Antiqua" w:eastAsia="Times New Roman" w:hAnsi="Book Antiqua" w:cstheme="majorHAnsi"/>
                <w:sz w:val="20"/>
                <w:szCs w:val="20"/>
                <w:lang w:val="es-MX" w:eastAsia="es-ES"/>
              </w:rPr>
              <w:t>No existía ningún sistema que solventara dicha problemática, únicamente se contaba con ventiladores de pared, los cuáles no eran suficientes para controlar las altas temperaturas</w:t>
            </w:r>
          </w:p>
        </w:tc>
        <w:tc>
          <w:tcPr>
            <w:tcW w:w="1692" w:type="pct"/>
            <w:tcBorders>
              <w:top w:val="single" w:sz="4" w:space="0" w:color="000000"/>
              <w:left w:val="single" w:sz="4" w:space="0" w:color="000000"/>
              <w:bottom w:val="single" w:sz="4" w:space="0" w:color="000000"/>
              <w:right w:val="single" w:sz="4" w:space="0" w:color="000000"/>
            </w:tcBorders>
            <w:shd w:val="clear" w:color="auto" w:fill="auto"/>
          </w:tcPr>
          <w:p w14:paraId="2D448B0F"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Times New Roman" w:hAnsi="Book Antiqua" w:cstheme="majorHAnsi"/>
                <w:sz w:val="20"/>
                <w:szCs w:val="20"/>
                <w:lang w:val="es-MX" w:eastAsia="es-ES"/>
              </w:rPr>
              <w:t>El sistema de ventilación mecánica instalado es de alta tecnología y permite que el aire esté en constante renovación a su vez garantiza la calidad del aire interior, también permite gestionar eficientemente el consumo energético a la hora de renovar el aire interior de un espacio</w:t>
            </w:r>
          </w:p>
        </w:tc>
      </w:tr>
      <w:tr w:rsidR="00476961" w:rsidRPr="004041E4" w14:paraId="29D14E53" w14:textId="77777777" w:rsidTr="00B644DD">
        <w:trPr>
          <w:trHeight w:val="680"/>
        </w:trPr>
        <w:tc>
          <w:tcPr>
            <w:tcW w:w="1185" w:type="pct"/>
            <w:vMerge/>
            <w:tcBorders>
              <w:top w:val="single" w:sz="4" w:space="0" w:color="000000"/>
              <w:left w:val="single" w:sz="4" w:space="0" w:color="000000"/>
              <w:bottom w:val="single" w:sz="4" w:space="0" w:color="000000"/>
              <w:right w:val="single" w:sz="4" w:space="0" w:color="000000"/>
            </w:tcBorders>
            <w:shd w:val="clear" w:color="auto" w:fill="auto"/>
          </w:tcPr>
          <w:p w14:paraId="03929069" w14:textId="77777777" w:rsidR="000F2B6D" w:rsidRPr="004041E4" w:rsidRDefault="000F2B6D" w:rsidP="000F2B6D">
            <w:pPr>
              <w:spacing w:after="200" w:line="240" w:lineRule="auto"/>
              <w:rPr>
                <w:rFonts w:ascii="Book Antiqua" w:eastAsia="Times New Roman" w:hAnsi="Book Antiqua" w:cstheme="majorHAnsi"/>
                <w:sz w:val="20"/>
                <w:szCs w:val="20"/>
                <w:lang w:val="es-MX" w:eastAsia="es-ES"/>
              </w:rPr>
            </w:pPr>
          </w:p>
        </w:tc>
        <w:tc>
          <w:tcPr>
            <w:tcW w:w="105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8BAB56F" w14:textId="17AFFD20" w:rsidR="000F2B6D" w:rsidRPr="004041E4" w:rsidRDefault="000F2B6D" w:rsidP="000F2B6D">
            <w:pPr>
              <w:numPr>
                <w:ilvl w:val="1"/>
                <w:numId w:val="18"/>
              </w:numPr>
              <w:spacing w:before="240" w:after="60" w:line="240" w:lineRule="auto"/>
              <w:ind w:left="315" w:hanging="426"/>
              <w:contextualSpacing/>
              <w:rPr>
                <w:rFonts w:ascii="Book Antiqua" w:eastAsia="Times New Roman" w:hAnsi="Book Antiqua" w:cstheme="majorHAnsi"/>
                <w:i/>
                <w:sz w:val="20"/>
                <w:szCs w:val="20"/>
                <w:lang w:val="es-MX" w:eastAsia="es-ES"/>
              </w:rPr>
            </w:pPr>
            <w:r w:rsidRPr="004041E4">
              <w:rPr>
                <w:rFonts w:ascii="Book Antiqua" w:eastAsia="Times New Roman" w:hAnsi="Book Antiqua" w:cstheme="majorHAnsi"/>
                <w:sz w:val="20"/>
                <w:szCs w:val="20"/>
                <w:lang w:val="es-MX" w:eastAsia="es-ES"/>
              </w:rPr>
              <w:t xml:space="preserve">La temperatura en las zonas establecidas como críticas del edificio </w:t>
            </w:r>
            <w:r w:rsidR="00240B8D" w:rsidRPr="004041E4">
              <w:rPr>
                <w:rFonts w:ascii="Book Antiqua" w:eastAsia="Times New Roman" w:hAnsi="Book Antiqua" w:cstheme="majorHAnsi"/>
                <w:sz w:val="20"/>
                <w:szCs w:val="20"/>
                <w:lang w:val="es-MX" w:eastAsia="es-ES"/>
              </w:rPr>
              <w:t>hoy en día</w:t>
            </w:r>
            <w:r w:rsidRPr="004041E4">
              <w:rPr>
                <w:rFonts w:ascii="Book Antiqua" w:eastAsia="Times New Roman" w:hAnsi="Book Antiqua" w:cstheme="majorHAnsi"/>
                <w:sz w:val="20"/>
                <w:szCs w:val="20"/>
                <w:lang w:val="es-MX" w:eastAsia="es-ES"/>
              </w:rPr>
              <w:t xml:space="preserve"> con la instalación del equipo oscilan entre los 10° a los 32°C</w:t>
            </w:r>
          </w:p>
        </w:tc>
        <w:tc>
          <w:tcPr>
            <w:tcW w:w="106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DCF1A06" w14:textId="569238B5" w:rsidR="000F2B6D" w:rsidRPr="004041E4" w:rsidRDefault="000F2B6D" w:rsidP="000F2B6D">
            <w:pPr>
              <w:spacing w:after="0" w:line="240" w:lineRule="auto"/>
              <w:jc w:val="both"/>
              <w:rPr>
                <w:rFonts w:ascii="Book Antiqua" w:eastAsia="Calibri" w:hAnsi="Book Antiqua" w:cstheme="majorHAnsi"/>
                <w:sz w:val="20"/>
                <w:szCs w:val="20"/>
                <w:lang w:val="es-ES"/>
              </w:rPr>
            </w:pPr>
            <w:r w:rsidRPr="004041E4">
              <w:rPr>
                <w:rFonts w:ascii="Book Antiqua" w:eastAsia="Times New Roman" w:hAnsi="Book Antiqua" w:cstheme="majorHAnsi"/>
                <w:sz w:val="20"/>
                <w:szCs w:val="20"/>
                <w:lang w:val="es-MX" w:eastAsia="es-ES"/>
              </w:rPr>
              <w:t xml:space="preserve">Existían áreas que se encontraban en un rango entre los 28 ºC y 32 </w:t>
            </w:r>
            <w:r w:rsidR="00240B8D" w:rsidRPr="004041E4">
              <w:rPr>
                <w:rFonts w:ascii="Book Antiqua" w:eastAsia="Times New Roman" w:hAnsi="Book Antiqua" w:cstheme="majorHAnsi"/>
                <w:sz w:val="20"/>
                <w:szCs w:val="20"/>
                <w:lang w:val="es-MX" w:eastAsia="es-ES"/>
              </w:rPr>
              <w:t>ºC y</w:t>
            </w:r>
            <w:r w:rsidRPr="004041E4">
              <w:rPr>
                <w:rFonts w:ascii="Book Antiqua" w:eastAsia="Times New Roman" w:hAnsi="Book Antiqua" w:cstheme="majorHAnsi"/>
                <w:sz w:val="20"/>
                <w:szCs w:val="20"/>
                <w:lang w:val="es-MX" w:eastAsia="es-ES"/>
              </w:rPr>
              <w:t xml:space="preserve"> algunas con picos que superan los 32ºC sin el equipo instalado lo que provocada altas temperaturas.</w:t>
            </w:r>
          </w:p>
        </w:tc>
        <w:tc>
          <w:tcPr>
            <w:tcW w:w="1692" w:type="pct"/>
            <w:tcBorders>
              <w:top w:val="single" w:sz="4" w:space="0" w:color="000000"/>
              <w:left w:val="single" w:sz="4" w:space="0" w:color="000000"/>
              <w:bottom w:val="single" w:sz="4" w:space="0" w:color="000000"/>
              <w:right w:val="single" w:sz="4" w:space="0" w:color="000000"/>
            </w:tcBorders>
            <w:shd w:val="clear" w:color="auto" w:fill="auto"/>
          </w:tcPr>
          <w:p w14:paraId="2D262296" w14:textId="77777777" w:rsidR="000F2B6D" w:rsidRPr="004041E4" w:rsidRDefault="000F2B6D" w:rsidP="000F2B6D">
            <w:pPr>
              <w:spacing w:after="200" w:line="240" w:lineRule="auto"/>
              <w:jc w:val="both"/>
              <w:rPr>
                <w:rFonts w:ascii="Book Antiqua" w:eastAsia="Calibri" w:hAnsi="Book Antiqua" w:cstheme="majorHAnsi"/>
                <w:sz w:val="20"/>
                <w:szCs w:val="20"/>
              </w:rPr>
            </w:pPr>
            <w:r w:rsidRPr="004041E4">
              <w:rPr>
                <w:rFonts w:ascii="Book Antiqua" w:eastAsia="Times New Roman" w:hAnsi="Book Antiqua" w:cstheme="majorHAnsi"/>
                <w:sz w:val="20"/>
                <w:szCs w:val="20"/>
                <w:lang w:val="es-MX" w:eastAsia="es-ES"/>
              </w:rPr>
              <w:t xml:space="preserve">Actualmente la temperatura interior de cada ambiente es controlada mediante un sensor de pared, el cual tiene una escala de 50 ºF a 90 ºF. El sistema es controlado por un sistema electrónico, que permita ajustar las temperaturas de cada área a acondicionar, en forma independiente. </w:t>
            </w:r>
          </w:p>
          <w:p w14:paraId="2B099622" w14:textId="77777777" w:rsidR="000F2B6D" w:rsidRPr="004041E4" w:rsidRDefault="000F2B6D" w:rsidP="000F2B6D">
            <w:pPr>
              <w:suppressAutoHyphens/>
              <w:spacing w:before="120" w:after="120" w:line="240" w:lineRule="auto"/>
              <w:jc w:val="both"/>
              <w:rPr>
                <w:rFonts w:ascii="Book Antiqua" w:eastAsia="Times New Roman" w:hAnsi="Book Antiqua" w:cstheme="majorHAnsi"/>
                <w:sz w:val="20"/>
                <w:szCs w:val="20"/>
                <w:lang w:val="es-MX" w:eastAsia="es-ES"/>
              </w:rPr>
            </w:pPr>
          </w:p>
        </w:tc>
      </w:tr>
    </w:tbl>
    <w:p w14:paraId="4055D9C4" w14:textId="429654D1" w:rsidR="000F2B6D" w:rsidRPr="00240B8D" w:rsidRDefault="000F2B6D" w:rsidP="00240B8D">
      <w:pPr>
        <w:spacing w:before="120" w:after="120" w:line="240" w:lineRule="auto"/>
        <w:jc w:val="both"/>
        <w:rPr>
          <w:rFonts w:ascii="Book Antiqua" w:eastAsiaTheme="majorEastAsia" w:hAnsi="Book Antiqua" w:cstheme="majorHAnsi"/>
          <w:b/>
          <w:sz w:val="24"/>
          <w:szCs w:val="24"/>
        </w:rPr>
        <w:sectPr w:rsidR="000F2B6D" w:rsidRPr="00240B8D">
          <w:headerReference w:type="even" r:id="rId93"/>
          <w:headerReference w:type="default" r:id="rId94"/>
          <w:headerReference w:type="first" r:id="rId95"/>
          <w:pgSz w:w="15840" w:h="12240" w:orient="landscape"/>
          <w:pgMar w:top="1701" w:right="1418" w:bottom="1701" w:left="1418" w:header="709" w:footer="0" w:gutter="0"/>
          <w:cols w:space="720"/>
          <w:formProt w:val="0"/>
          <w:docGrid w:linePitch="360"/>
        </w:sectPr>
      </w:pPr>
      <w:r w:rsidRPr="004041E4">
        <w:rPr>
          <w:rFonts w:ascii="Book Antiqua" w:hAnsi="Book Antiqua" w:cstheme="majorHAnsi"/>
          <w:b/>
          <w:sz w:val="18"/>
          <w:szCs w:val="18"/>
        </w:rPr>
        <w:t>Fuente:</w:t>
      </w:r>
      <w:r w:rsidRPr="004041E4">
        <w:rPr>
          <w:rFonts w:ascii="Book Antiqua" w:hAnsi="Book Antiqua" w:cstheme="majorHAnsi"/>
          <w:sz w:val="18"/>
          <w:szCs w:val="18"/>
        </w:rPr>
        <w:t xml:space="preserve"> Datos e información suministrada en el repositorio del Project Online.</w:t>
      </w:r>
    </w:p>
    <w:p w14:paraId="4064ACA8" w14:textId="77777777" w:rsidR="000F2B6D" w:rsidRPr="004041E4" w:rsidRDefault="000F2B6D" w:rsidP="000F2B6D">
      <w:pPr>
        <w:spacing w:after="200" w:line="240" w:lineRule="auto"/>
        <w:jc w:val="both"/>
        <w:rPr>
          <w:rFonts w:ascii="Book Antiqua" w:eastAsia="Calibri" w:hAnsi="Book Antiqua" w:cstheme="majorHAnsi"/>
        </w:rPr>
      </w:pPr>
      <w:r w:rsidRPr="004041E4">
        <w:rPr>
          <w:rFonts w:ascii="Book Antiqua" w:eastAsia="Times New Roman" w:hAnsi="Book Antiqua" w:cstheme="majorHAnsi"/>
          <w:sz w:val="24"/>
          <w:szCs w:val="24"/>
          <w:lang w:val="es-MX" w:eastAsia="es-ES"/>
        </w:rPr>
        <w:lastRenderedPageBreak/>
        <w:t>Según los estudios de Salud Ocupacional 1550-SO-2015 y 1769-S0-2015 surge la necesidad de mejorar las condiciones térmicas del edificio de los Tribunales de Alajuela, con el fin de que tanto funcionarios judiciales como personas usuarias puedan contar con las condiciones óptimas en cuánto a confort térmico.</w:t>
      </w:r>
    </w:p>
    <w:p w14:paraId="71408737" w14:textId="77777777" w:rsidR="000F2B6D" w:rsidRPr="004041E4" w:rsidRDefault="000F2B6D" w:rsidP="000F2B6D">
      <w:pPr>
        <w:spacing w:after="200" w:line="240" w:lineRule="auto"/>
        <w:jc w:val="both"/>
        <w:rPr>
          <w:rFonts w:ascii="Book Antiqua" w:eastAsia="Calibri" w:hAnsi="Book Antiqua" w:cstheme="majorHAnsi"/>
        </w:rPr>
      </w:pPr>
      <w:r w:rsidRPr="004041E4">
        <w:rPr>
          <w:rFonts w:ascii="Book Antiqua" w:eastAsia="Times New Roman" w:hAnsi="Book Antiqua" w:cstheme="majorHAnsi"/>
          <w:sz w:val="24"/>
          <w:szCs w:val="24"/>
          <w:lang w:val="es-MX" w:eastAsia="es-ES"/>
        </w:rPr>
        <w:t>Antes de desarrollar del proyecto la mayoría de las áreas se encontraban en un rango entre los 28 ºC y 32 ºC. Sin embargo, se identificaron unos picos que superan los 32ºC en algunas áreas, como lo son: los pasillos del costado oeste del tercer y cuarto piso y oficina suroeste en Trabajo Social y Psicología, esto en el edificio de Tribunales de Justicia. Estas áreas tienen en común que aproximadamente el 50% de las paredes son ventanales, por lo que la radiación solar podría ser una de las principales fuentes que genera las altas temperaturas.</w:t>
      </w:r>
    </w:p>
    <w:p w14:paraId="53902F2F" w14:textId="08D2707F" w:rsidR="000F2B6D" w:rsidRPr="004041E4" w:rsidRDefault="000F2B6D" w:rsidP="000F2B6D">
      <w:pPr>
        <w:spacing w:after="200" w:line="240" w:lineRule="auto"/>
        <w:jc w:val="both"/>
        <w:rPr>
          <w:rFonts w:ascii="Book Antiqua" w:eastAsia="Calibri" w:hAnsi="Book Antiqua" w:cstheme="majorHAnsi"/>
        </w:rPr>
      </w:pPr>
      <w:r w:rsidRPr="004041E4">
        <w:rPr>
          <w:rFonts w:ascii="Book Antiqua" w:eastAsia="Times New Roman" w:hAnsi="Book Antiqua" w:cstheme="majorHAnsi"/>
          <w:sz w:val="24"/>
          <w:szCs w:val="24"/>
          <w:lang w:val="es-MX" w:eastAsia="es-ES"/>
        </w:rPr>
        <w:t xml:space="preserve">De acuerdo </w:t>
      </w:r>
      <w:r w:rsidR="004079C3">
        <w:rPr>
          <w:rFonts w:ascii="Book Antiqua" w:eastAsia="Times New Roman" w:hAnsi="Book Antiqua" w:cstheme="majorHAnsi"/>
          <w:sz w:val="24"/>
          <w:szCs w:val="24"/>
          <w:lang w:val="es-MX" w:eastAsia="es-ES"/>
        </w:rPr>
        <w:t>con</w:t>
      </w:r>
      <w:r w:rsidRPr="004041E4">
        <w:rPr>
          <w:rFonts w:ascii="Book Antiqua" w:eastAsia="Times New Roman" w:hAnsi="Book Antiqua" w:cstheme="majorHAnsi"/>
          <w:sz w:val="24"/>
          <w:szCs w:val="24"/>
          <w:lang w:val="es-MX" w:eastAsia="es-ES"/>
        </w:rPr>
        <w:t xml:space="preserve"> las mediciones realizadas se determinan las zonas que reportaron mayores temperaturas secas. Al trabajar con estas áreas, se evaluaron de forma específica las zonas críticas. Se determinó que el problema tiende a ser homogéneo en el edificio. Sin embargo, el estudio técnico refiere que las áreas de mayor criticidad son las ubicadas en el tercer y cuarto piso de edificio de los Tribunales de Justicia y el Sótano del Organismo de Investigación Judicial (OIJ).</w:t>
      </w:r>
    </w:p>
    <w:p w14:paraId="5D6EEE9F" w14:textId="77777777" w:rsidR="000F2B6D" w:rsidRPr="004041E4" w:rsidRDefault="000F2B6D" w:rsidP="000F2B6D">
      <w:pPr>
        <w:spacing w:after="200" w:line="240" w:lineRule="auto"/>
        <w:jc w:val="both"/>
        <w:rPr>
          <w:rFonts w:ascii="Book Antiqua" w:eastAsia="Calibri" w:hAnsi="Book Antiqua" w:cstheme="majorHAnsi"/>
        </w:rPr>
      </w:pPr>
      <w:r w:rsidRPr="004041E4">
        <w:rPr>
          <w:rFonts w:ascii="Book Antiqua" w:eastAsia="Times New Roman" w:hAnsi="Book Antiqua" w:cstheme="majorHAnsi"/>
          <w:sz w:val="24"/>
          <w:szCs w:val="24"/>
          <w:lang w:val="es-MX" w:eastAsia="es-ES"/>
        </w:rPr>
        <w:t>Una vez instalados los equipos requeridos la temperatura interior de cada ambiente a acondicionar está controlada mediante un sensor de pared, el cual deberá tener una escala de 50 ºF a 90 ºF o su equivalente en grados Celsius. El sistema es controlado por un sistema electrónico, que permita ajustar las temperaturas de cada área a acondicionar, en forma independiente, por lo que permite a las personas que se encuentran en las diferentes oficinas puedan adecuar el nivel de temperatura de manera que cumpla con sus necesidades.</w:t>
      </w:r>
    </w:p>
    <w:p w14:paraId="03C52DB8" w14:textId="77777777" w:rsidR="000F2B6D" w:rsidRPr="004041E4" w:rsidRDefault="000F2B6D" w:rsidP="000F2B6D">
      <w:pPr>
        <w:suppressAutoHyphens/>
        <w:spacing w:before="120" w:after="120" w:line="240" w:lineRule="auto"/>
        <w:jc w:val="both"/>
        <w:rPr>
          <w:rFonts w:ascii="Book Antiqua" w:eastAsia="Times New Roman" w:hAnsi="Book Antiqua" w:cstheme="majorHAnsi"/>
          <w:sz w:val="24"/>
          <w:szCs w:val="24"/>
          <w:lang w:val="es-MX" w:eastAsia="es-ES"/>
        </w:rPr>
        <w:sectPr w:rsidR="000F2B6D" w:rsidRPr="004041E4" w:rsidSect="00B644DD">
          <w:pgSz w:w="12240" w:h="15840"/>
          <w:pgMar w:top="1418" w:right="1701" w:bottom="1418" w:left="1701" w:header="709" w:footer="0" w:gutter="0"/>
          <w:cols w:space="720"/>
          <w:formProt w:val="0"/>
          <w:docGrid w:linePitch="360"/>
        </w:sectPr>
      </w:pPr>
      <w:r w:rsidRPr="004041E4">
        <w:rPr>
          <w:rFonts w:ascii="Book Antiqua" w:eastAsia="Times New Roman" w:hAnsi="Book Antiqua" w:cstheme="majorHAnsi"/>
          <w:sz w:val="24"/>
          <w:szCs w:val="24"/>
          <w:lang w:val="es-MX" w:eastAsia="es-ES"/>
        </w:rPr>
        <w:t>Con este sistema se logran reunir las condiciones de ventilación y atmosféricas necesarias para la protección de la salud del personal Judicial y de las personas usuarias de ese servicio.</w:t>
      </w:r>
    </w:p>
    <w:p w14:paraId="3E77AB29" w14:textId="77777777" w:rsidR="000F2B6D" w:rsidRPr="004041E4" w:rsidRDefault="000F2B6D" w:rsidP="000F2B6D">
      <w:pPr>
        <w:spacing w:after="0" w:line="240" w:lineRule="auto"/>
        <w:rPr>
          <w:rFonts w:ascii="Book Antiqua" w:eastAsia="Times New Roman" w:hAnsi="Book Antiqua" w:cstheme="majorHAnsi"/>
          <w:sz w:val="21"/>
          <w:szCs w:val="21"/>
          <w:lang w:eastAsia="es-CR"/>
        </w:rPr>
      </w:pPr>
    </w:p>
    <w:p w14:paraId="0FEE0A08" w14:textId="77777777" w:rsidR="000F2B6D" w:rsidRPr="004041E4" w:rsidRDefault="000F2B6D" w:rsidP="000F2B6D">
      <w:pPr>
        <w:numPr>
          <w:ilvl w:val="0"/>
          <w:numId w:val="9"/>
        </w:numPr>
        <w:spacing w:before="120" w:after="120" w:line="240" w:lineRule="auto"/>
        <w:contextualSpacing/>
        <w:jc w:val="both"/>
        <w:rPr>
          <w:rFonts w:ascii="Book Antiqua" w:eastAsiaTheme="majorEastAsia" w:hAnsi="Book Antiqua" w:cstheme="majorHAnsi"/>
          <w:b/>
          <w:sz w:val="24"/>
          <w:szCs w:val="24"/>
        </w:rPr>
      </w:pPr>
      <w:r w:rsidRPr="004041E4">
        <w:rPr>
          <w:rFonts w:ascii="Book Antiqua" w:eastAsiaTheme="majorEastAsia" w:hAnsi="Book Antiqua" w:cstheme="majorHAnsi"/>
          <w:b/>
          <w:sz w:val="24"/>
          <w:szCs w:val="24"/>
        </w:rPr>
        <w:t>Entrevista y proceso de verificación.</w:t>
      </w:r>
    </w:p>
    <w:p w14:paraId="3A0388FB" w14:textId="77777777" w:rsidR="000F2B6D" w:rsidRPr="004041E4" w:rsidRDefault="000F2B6D" w:rsidP="000F2B6D">
      <w:pPr>
        <w:spacing w:before="120" w:after="120" w:line="240" w:lineRule="auto"/>
        <w:jc w:val="both"/>
        <w:rPr>
          <w:rFonts w:ascii="Book Antiqua" w:hAnsi="Book Antiqua" w:cstheme="majorHAnsi"/>
          <w:sz w:val="24"/>
          <w:szCs w:val="24"/>
        </w:rPr>
      </w:pPr>
      <w:r w:rsidRPr="004041E4">
        <w:rPr>
          <w:rFonts w:ascii="Book Antiqua" w:hAnsi="Book Antiqua" w:cstheme="majorHAnsi"/>
          <w:sz w:val="24"/>
          <w:szCs w:val="24"/>
        </w:rPr>
        <w:t>Para este proyecto se trataron los siguientes puntos en la entrevista llevada a cabo el 11 agosto 2021.</w:t>
      </w:r>
    </w:p>
    <w:p w14:paraId="34AAE83D" w14:textId="77777777" w:rsidR="000F2B6D" w:rsidRPr="004041E4" w:rsidRDefault="000F2B6D" w:rsidP="000F2B6D">
      <w:pPr>
        <w:spacing w:before="120" w:after="120" w:line="240" w:lineRule="auto"/>
        <w:jc w:val="both"/>
        <w:rPr>
          <w:rFonts w:ascii="Book Antiqua" w:hAnsi="Book Antiqua" w:cstheme="majorHAnsi"/>
          <w:sz w:val="24"/>
          <w:szCs w:val="24"/>
        </w:rPr>
      </w:pPr>
    </w:p>
    <w:p w14:paraId="1B9C4AF2" w14:textId="77777777" w:rsidR="000F2B6D" w:rsidRPr="004041E4" w:rsidRDefault="000F2B6D" w:rsidP="000F2B6D">
      <w:pPr>
        <w:spacing w:before="120" w:after="120" w:line="240" w:lineRule="auto"/>
        <w:jc w:val="both"/>
        <w:rPr>
          <w:rFonts w:ascii="Book Antiqua" w:hAnsi="Book Antiqua" w:cstheme="majorHAnsi"/>
          <w:sz w:val="24"/>
          <w:szCs w:val="24"/>
        </w:rPr>
      </w:pPr>
      <w:r w:rsidRPr="004041E4">
        <w:rPr>
          <w:rFonts w:ascii="Book Antiqua" w:hAnsi="Book Antiqua"/>
          <w:noProof/>
        </w:rPr>
        <w:drawing>
          <wp:inline distT="0" distB="0" distL="0" distR="0" wp14:anchorId="1D6DF349" wp14:editId="1E1AF4AA">
            <wp:extent cx="5612130" cy="2933065"/>
            <wp:effectExtent l="0" t="0" r="7620" b="63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612130" cy="2933065"/>
                    </a:xfrm>
                    <a:prstGeom prst="rect">
                      <a:avLst/>
                    </a:prstGeom>
                  </pic:spPr>
                </pic:pic>
              </a:graphicData>
            </a:graphic>
          </wp:inline>
        </w:drawing>
      </w:r>
    </w:p>
    <w:p w14:paraId="55F3F723" w14:textId="77777777" w:rsidR="000F2B6D" w:rsidRPr="004041E4" w:rsidRDefault="000F2B6D" w:rsidP="000F2B6D">
      <w:pPr>
        <w:spacing w:before="120" w:after="120" w:line="240" w:lineRule="auto"/>
        <w:jc w:val="both"/>
        <w:rPr>
          <w:rFonts w:ascii="Book Antiqua" w:eastAsia="Times New Roman" w:hAnsi="Book Antiqua" w:cstheme="majorHAnsi"/>
          <w:snapToGrid w:val="0"/>
          <w:sz w:val="24"/>
          <w:szCs w:val="24"/>
          <w:lang w:val="es-MX" w:eastAsia="es-ES"/>
        </w:rPr>
      </w:pPr>
    </w:p>
    <w:p w14:paraId="0B5CCFA9" w14:textId="77777777" w:rsidR="000F2B6D" w:rsidRPr="004041E4" w:rsidRDefault="000F2B6D" w:rsidP="000F2B6D">
      <w:pPr>
        <w:spacing w:before="120" w:after="120" w:line="240" w:lineRule="auto"/>
        <w:jc w:val="both"/>
        <w:rPr>
          <w:rFonts w:ascii="Book Antiqua" w:eastAsia="Times New Roman" w:hAnsi="Book Antiqua" w:cstheme="majorHAnsi"/>
          <w:snapToGrid w:val="0"/>
          <w:sz w:val="24"/>
          <w:szCs w:val="24"/>
          <w:lang w:val="es-MX" w:eastAsia="es-ES"/>
        </w:rPr>
      </w:pPr>
    </w:p>
    <w:p w14:paraId="029746FD" w14:textId="77777777" w:rsidR="000F2B6D" w:rsidRPr="004041E4" w:rsidRDefault="000F2B6D" w:rsidP="000F2B6D">
      <w:pPr>
        <w:keepNext/>
        <w:keepLines/>
        <w:numPr>
          <w:ilvl w:val="2"/>
          <w:numId w:val="4"/>
        </w:numPr>
        <w:spacing w:before="40" w:after="0" w:line="240" w:lineRule="auto"/>
        <w:outlineLvl w:val="2"/>
        <w:rPr>
          <w:rFonts w:ascii="Book Antiqua" w:eastAsiaTheme="majorEastAsia" w:hAnsi="Book Antiqua" w:cstheme="majorHAnsi"/>
          <w:b/>
          <w:sz w:val="24"/>
          <w:szCs w:val="24"/>
        </w:rPr>
      </w:pPr>
      <w:bookmarkStart w:id="77" w:name="_Toc89714434"/>
      <w:bookmarkStart w:id="78" w:name="_Toc141169754"/>
      <w:r w:rsidRPr="004041E4">
        <w:rPr>
          <w:rFonts w:ascii="Book Antiqua" w:eastAsiaTheme="majorEastAsia" w:hAnsi="Book Antiqua" w:cstheme="majorHAnsi"/>
          <w:b/>
          <w:sz w:val="24"/>
          <w:szCs w:val="24"/>
        </w:rPr>
        <w:t>Proyecto:  Cambios en el SIGA-PJ por el IVA</w:t>
      </w:r>
      <w:bookmarkEnd w:id="77"/>
      <w:bookmarkEnd w:id="78"/>
    </w:p>
    <w:p w14:paraId="008AFB0E" w14:textId="77777777" w:rsidR="000F2B6D" w:rsidRPr="004041E4" w:rsidRDefault="000F2B6D" w:rsidP="000F2B6D">
      <w:pPr>
        <w:spacing w:before="120" w:after="120" w:line="240" w:lineRule="auto"/>
        <w:jc w:val="both"/>
        <w:rPr>
          <w:rFonts w:ascii="Book Antiqua" w:hAnsi="Book Antiqua" w:cstheme="majorHAnsi"/>
        </w:rPr>
      </w:pPr>
    </w:p>
    <w:p w14:paraId="6ECE02D4" w14:textId="77777777" w:rsidR="000F2B6D" w:rsidRPr="004041E4" w:rsidRDefault="000F2B6D" w:rsidP="000F2B6D">
      <w:pPr>
        <w:spacing w:after="0" w:line="240" w:lineRule="auto"/>
        <w:ind w:right="284"/>
        <w:jc w:val="both"/>
        <w:textAlignment w:val="baseline"/>
        <w:rPr>
          <w:rFonts w:ascii="Book Antiqua" w:eastAsia="Times New Roman" w:hAnsi="Book Antiqua" w:cstheme="majorHAnsi"/>
          <w:sz w:val="24"/>
          <w:szCs w:val="24"/>
          <w:lang w:eastAsia="es-CR"/>
        </w:rPr>
      </w:pPr>
      <w:r w:rsidRPr="004041E4">
        <w:rPr>
          <w:rFonts w:ascii="Book Antiqua" w:eastAsia="Times New Roman" w:hAnsi="Book Antiqua" w:cstheme="majorHAnsi"/>
          <w:sz w:val="24"/>
          <w:szCs w:val="24"/>
          <w:lang w:eastAsia="es-CR"/>
        </w:rPr>
        <w:t xml:space="preserve">Este proyecto consistió en adaptar los sistemas, para incorporar en los procesos de ejecución presupuestaria el pago del IVA y su declaración informativa, así como aplicar ajustes en el cálculo del monto de renta, para no incurrir en retenciones indebidas de acuerdo con la ley la Ley N° 9635 denominada “Fortalecimiento de las Finanzas Públicas”, reformando el Título I de la Ley N° 6826, Ley de Impuesto General sobre las Ventas, del 8 de noviembre de 1982, convirtiéndola en la Ley del Impuesto sobre el Valor Agregado (IVA). </w:t>
      </w:r>
    </w:p>
    <w:p w14:paraId="704F7F6F" w14:textId="77777777" w:rsidR="000F2B6D" w:rsidRPr="004041E4" w:rsidRDefault="000F2B6D" w:rsidP="000F2B6D">
      <w:pPr>
        <w:spacing w:after="0" w:line="240" w:lineRule="auto"/>
        <w:ind w:right="284"/>
        <w:jc w:val="both"/>
        <w:textAlignment w:val="baseline"/>
        <w:rPr>
          <w:rFonts w:ascii="Book Antiqua" w:eastAsia="Times New Roman" w:hAnsi="Book Antiqua" w:cstheme="majorHAnsi"/>
          <w:sz w:val="24"/>
          <w:szCs w:val="24"/>
          <w:lang w:eastAsia="es-CR"/>
        </w:rPr>
      </w:pPr>
    </w:p>
    <w:p w14:paraId="7818EEFB" w14:textId="77777777" w:rsidR="00240B8D" w:rsidRDefault="000F2B6D" w:rsidP="00240B8D">
      <w:pPr>
        <w:spacing w:after="0" w:line="240" w:lineRule="auto"/>
        <w:ind w:right="284"/>
        <w:jc w:val="both"/>
        <w:textAlignment w:val="baseline"/>
        <w:rPr>
          <w:rFonts w:ascii="Book Antiqua" w:hAnsi="Book Antiqua" w:cstheme="majorHAnsi"/>
          <w:sz w:val="24"/>
          <w:szCs w:val="24"/>
          <w:lang w:eastAsia="es-CR"/>
        </w:rPr>
      </w:pPr>
      <w:r w:rsidRPr="004041E4">
        <w:rPr>
          <w:rFonts w:ascii="Book Antiqua" w:hAnsi="Book Antiqua" w:cstheme="majorHAnsi"/>
          <w:sz w:val="24"/>
          <w:szCs w:val="24"/>
          <w:lang w:eastAsia="es-CR"/>
        </w:rPr>
        <w:t>Los cambios en los registros y transacciones que se realiza</w:t>
      </w:r>
      <w:r w:rsidRPr="004041E4">
        <w:rPr>
          <w:rFonts w:ascii="Book Antiqua" w:hAnsi="Book Antiqua" w:cstheme="majorHAnsi"/>
          <w:sz w:val="24"/>
          <w:szCs w:val="24"/>
        </w:rPr>
        <w:t>ron</w:t>
      </w:r>
      <w:r w:rsidRPr="004041E4">
        <w:rPr>
          <w:rFonts w:ascii="Book Antiqua" w:hAnsi="Book Antiqua" w:cstheme="majorHAnsi"/>
          <w:sz w:val="24"/>
          <w:szCs w:val="24"/>
          <w:lang w:eastAsia="es-CR"/>
        </w:rPr>
        <w:t xml:space="preserve"> en </w:t>
      </w:r>
      <w:r w:rsidRPr="004041E4">
        <w:rPr>
          <w:rFonts w:ascii="Book Antiqua" w:hAnsi="Book Antiqua" w:cstheme="majorHAnsi"/>
          <w:sz w:val="24"/>
          <w:szCs w:val="24"/>
        </w:rPr>
        <w:t xml:space="preserve">los sistemas </w:t>
      </w:r>
      <w:r w:rsidRPr="004041E4">
        <w:rPr>
          <w:rFonts w:ascii="Book Antiqua" w:hAnsi="Book Antiqua" w:cstheme="majorHAnsi"/>
          <w:sz w:val="24"/>
          <w:szCs w:val="24"/>
          <w:lang w:eastAsia="es-CR"/>
        </w:rPr>
        <w:t xml:space="preserve"> </w:t>
      </w:r>
      <w:r w:rsidRPr="004041E4">
        <w:rPr>
          <w:rFonts w:ascii="Book Antiqua" w:hAnsi="Book Antiqua" w:cstheme="majorHAnsi"/>
          <w:sz w:val="24"/>
          <w:szCs w:val="24"/>
        </w:rPr>
        <w:t xml:space="preserve"> afectaron lo</w:t>
      </w:r>
      <w:r w:rsidRPr="004041E4">
        <w:rPr>
          <w:rFonts w:ascii="Book Antiqua" w:hAnsi="Book Antiqua" w:cstheme="majorHAnsi"/>
          <w:sz w:val="24"/>
          <w:szCs w:val="24"/>
          <w:lang w:eastAsia="es-CR"/>
        </w:rPr>
        <w:t xml:space="preserve">s </w:t>
      </w:r>
      <w:r w:rsidRPr="004041E4">
        <w:rPr>
          <w:rFonts w:ascii="Book Antiqua" w:hAnsi="Book Antiqua" w:cstheme="majorHAnsi"/>
          <w:sz w:val="24"/>
          <w:szCs w:val="24"/>
        </w:rPr>
        <w:t xml:space="preserve">siguientes módulos: </w:t>
      </w:r>
    </w:p>
    <w:p w14:paraId="5E619BB3" w14:textId="6F950F0A" w:rsidR="000F2B6D" w:rsidRDefault="000F2B6D" w:rsidP="00240B8D">
      <w:pPr>
        <w:spacing w:after="0" w:line="240" w:lineRule="auto"/>
        <w:ind w:right="284"/>
        <w:jc w:val="both"/>
        <w:textAlignment w:val="baseline"/>
        <w:rPr>
          <w:rFonts w:ascii="Book Antiqua" w:hAnsi="Book Antiqua" w:cstheme="majorHAnsi"/>
          <w:b/>
          <w:bCs/>
          <w:sz w:val="24"/>
          <w:szCs w:val="24"/>
          <w:lang w:eastAsia="es-CR"/>
        </w:rPr>
      </w:pPr>
      <w:r w:rsidRPr="004041E4">
        <w:rPr>
          <w:rFonts w:ascii="Book Antiqua" w:hAnsi="Book Antiqua" w:cstheme="majorHAnsi"/>
          <w:b/>
          <w:bCs/>
          <w:sz w:val="24"/>
          <w:szCs w:val="24"/>
          <w:lang w:eastAsia="es-CR"/>
        </w:rPr>
        <w:lastRenderedPageBreak/>
        <w:t>Módulos del Departamento de Proveeduría </w:t>
      </w:r>
    </w:p>
    <w:p w14:paraId="446ED636" w14:textId="77777777" w:rsidR="00240B8D" w:rsidRPr="00240B8D" w:rsidRDefault="00240B8D" w:rsidP="00240B8D">
      <w:pPr>
        <w:spacing w:after="0" w:line="240" w:lineRule="auto"/>
        <w:ind w:right="284"/>
        <w:jc w:val="both"/>
        <w:textAlignment w:val="baseline"/>
        <w:rPr>
          <w:rFonts w:ascii="Book Antiqua" w:hAnsi="Book Antiqua" w:cstheme="majorHAnsi"/>
          <w:sz w:val="24"/>
          <w:szCs w:val="24"/>
          <w:lang w:eastAsia="es-CR"/>
        </w:rPr>
      </w:pPr>
    </w:p>
    <w:p w14:paraId="619F1BEF" w14:textId="77777777" w:rsidR="000F2B6D" w:rsidRPr="004041E4" w:rsidRDefault="000F2B6D" w:rsidP="000F2B6D">
      <w:pPr>
        <w:numPr>
          <w:ilvl w:val="1"/>
          <w:numId w:val="65"/>
        </w:numPr>
        <w:spacing w:after="0" w:line="240" w:lineRule="auto"/>
        <w:ind w:right="284"/>
        <w:jc w:val="both"/>
        <w:textAlignment w:val="baseline"/>
        <w:rPr>
          <w:rFonts w:ascii="Book Antiqua" w:hAnsi="Book Antiqua" w:cstheme="majorHAnsi"/>
          <w:sz w:val="24"/>
          <w:szCs w:val="24"/>
          <w:lang w:eastAsia="es-CR"/>
        </w:rPr>
      </w:pPr>
      <w:r w:rsidRPr="004041E4">
        <w:rPr>
          <w:rFonts w:ascii="Book Antiqua" w:hAnsi="Book Antiqua" w:cstheme="majorHAnsi"/>
          <w:sz w:val="24"/>
          <w:szCs w:val="24"/>
          <w:lang w:eastAsia="es-CR"/>
        </w:rPr>
        <w:t>Catálogo de Bienes y Servicios: La Ley establece excepciones a artículos específicos; además, existe una tasa diferenciada para ciertos bienes y servicios y rangos de tiempo para su aplicación, que deben quedar identificados en el registro de los artículos para posteriores cálculos. </w:t>
      </w:r>
    </w:p>
    <w:p w14:paraId="2FFF8DF8" w14:textId="77777777" w:rsidR="000F2B6D" w:rsidRPr="004041E4" w:rsidRDefault="000F2B6D" w:rsidP="000F2B6D">
      <w:pPr>
        <w:spacing w:after="0" w:line="240" w:lineRule="auto"/>
        <w:ind w:left="1560" w:right="284"/>
        <w:jc w:val="both"/>
        <w:textAlignment w:val="baseline"/>
        <w:rPr>
          <w:rFonts w:ascii="Book Antiqua" w:hAnsi="Book Antiqua" w:cstheme="majorHAnsi"/>
          <w:sz w:val="24"/>
          <w:szCs w:val="24"/>
          <w:lang w:eastAsia="es-CR"/>
        </w:rPr>
      </w:pPr>
      <w:r w:rsidRPr="004041E4">
        <w:rPr>
          <w:rFonts w:ascii="Book Antiqua" w:hAnsi="Book Antiqua" w:cstheme="majorHAnsi"/>
          <w:sz w:val="24"/>
          <w:szCs w:val="24"/>
          <w:lang w:eastAsia="es-CR"/>
        </w:rPr>
        <w:t> </w:t>
      </w:r>
    </w:p>
    <w:p w14:paraId="79F63D61" w14:textId="77777777" w:rsidR="000F2B6D" w:rsidRPr="004041E4" w:rsidRDefault="000F2B6D" w:rsidP="000F2B6D">
      <w:pPr>
        <w:numPr>
          <w:ilvl w:val="1"/>
          <w:numId w:val="65"/>
        </w:numPr>
        <w:spacing w:after="0" w:line="240" w:lineRule="auto"/>
        <w:ind w:right="284"/>
        <w:jc w:val="both"/>
        <w:textAlignment w:val="baseline"/>
        <w:rPr>
          <w:rFonts w:ascii="Book Antiqua" w:hAnsi="Book Antiqua" w:cstheme="majorHAnsi"/>
          <w:sz w:val="24"/>
          <w:szCs w:val="24"/>
          <w:lang w:eastAsia="es-CR"/>
        </w:rPr>
      </w:pPr>
      <w:r w:rsidRPr="004041E4">
        <w:rPr>
          <w:rFonts w:ascii="Book Antiqua" w:hAnsi="Book Antiqua" w:cstheme="majorHAnsi"/>
          <w:sz w:val="24"/>
          <w:szCs w:val="24"/>
          <w:lang w:eastAsia="es-CR"/>
        </w:rPr>
        <w:t>Gestión de Proveedores: La Ley establece excepciones a entes específicos que son personas proveedoras de la institución; por lo que, se debe indicar en el sistema estas excepciones.  </w:t>
      </w:r>
    </w:p>
    <w:p w14:paraId="75BD844B" w14:textId="77777777" w:rsidR="008927E8" w:rsidRDefault="008927E8" w:rsidP="008052C7">
      <w:pPr>
        <w:pStyle w:val="Prrafodelista"/>
        <w:rPr>
          <w:rFonts w:ascii="Book Antiqua" w:hAnsi="Book Antiqua" w:cstheme="majorHAnsi"/>
          <w:sz w:val="24"/>
          <w:szCs w:val="24"/>
          <w:lang w:eastAsia="es-CR"/>
        </w:rPr>
      </w:pPr>
    </w:p>
    <w:p w14:paraId="769DADB8" w14:textId="77777777" w:rsidR="000F2B6D" w:rsidRPr="004041E4" w:rsidRDefault="000F2B6D" w:rsidP="000F2B6D">
      <w:pPr>
        <w:spacing w:after="0" w:line="240" w:lineRule="auto"/>
        <w:ind w:right="284"/>
        <w:jc w:val="both"/>
        <w:textAlignment w:val="baseline"/>
        <w:rPr>
          <w:rFonts w:ascii="Book Antiqua" w:hAnsi="Book Antiqua" w:cstheme="majorHAnsi"/>
          <w:sz w:val="24"/>
          <w:szCs w:val="24"/>
          <w:lang w:eastAsia="es-CR"/>
        </w:rPr>
      </w:pPr>
      <w:r w:rsidRPr="004041E4">
        <w:rPr>
          <w:rFonts w:ascii="Book Antiqua" w:hAnsi="Book Antiqua" w:cstheme="majorHAnsi"/>
          <w:sz w:val="24"/>
          <w:szCs w:val="24"/>
          <w:lang w:eastAsia="es-CR"/>
        </w:rPr>
        <w:t> </w:t>
      </w:r>
    </w:p>
    <w:p w14:paraId="1A1E52DF" w14:textId="77777777" w:rsidR="000F2B6D" w:rsidRPr="004041E4" w:rsidRDefault="000F2B6D" w:rsidP="000F2B6D">
      <w:pPr>
        <w:numPr>
          <w:ilvl w:val="1"/>
          <w:numId w:val="65"/>
        </w:numPr>
        <w:spacing w:after="0" w:line="240" w:lineRule="auto"/>
        <w:ind w:right="284"/>
        <w:jc w:val="both"/>
        <w:textAlignment w:val="baseline"/>
        <w:rPr>
          <w:rFonts w:ascii="Book Antiqua" w:hAnsi="Book Antiqua" w:cstheme="majorHAnsi"/>
          <w:sz w:val="24"/>
          <w:szCs w:val="24"/>
          <w:lang w:eastAsia="es-CR"/>
        </w:rPr>
      </w:pPr>
      <w:r w:rsidRPr="004041E4">
        <w:rPr>
          <w:rFonts w:ascii="Book Antiqua" w:hAnsi="Book Antiqua" w:cstheme="majorHAnsi"/>
          <w:sz w:val="24"/>
          <w:szCs w:val="24"/>
          <w:lang w:eastAsia="es-CR"/>
        </w:rPr>
        <w:t>Gestión de compras: la renta se debe informar a los proveedores en el módulo del Pedido; por lo que, se debe analizar y aplicar los ajustes con los cálculos aritméticos y porcentaje del impuesto según el bien o servicio por las tarifas reducidas o exoneraciones a empresas proveedoras estipuladas en la ley; con el desglose de los montos correspondientes a la renta y al IVA para que el Departamento Financiero Contable realice la verificación correspondiente en el proceso de Visado de los documentos presupuestarios generados por el Departamento de Proveeduría y las Administraciones Regionales. </w:t>
      </w:r>
    </w:p>
    <w:p w14:paraId="02892B75" w14:textId="77777777" w:rsidR="008927E8" w:rsidRDefault="008927E8" w:rsidP="008052C7">
      <w:pPr>
        <w:pStyle w:val="Prrafodelista"/>
        <w:rPr>
          <w:rFonts w:ascii="Book Antiqua" w:eastAsia="Times New Roman" w:hAnsi="Book Antiqua" w:cstheme="majorHAnsi"/>
          <w:sz w:val="24"/>
          <w:szCs w:val="24"/>
          <w:lang w:eastAsia="es-CR"/>
        </w:rPr>
      </w:pPr>
    </w:p>
    <w:p w14:paraId="185E0590" w14:textId="77777777" w:rsidR="000F2B6D" w:rsidRPr="004041E4" w:rsidRDefault="000F2B6D" w:rsidP="000F2B6D">
      <w:pPr>
        <w:spacing w:after="0" w:line="240" w:lineRule="auto"/>
        <w:ind w:left="840" w:right="284" w:firstLine="705"/>
        <w:jc w:val="both"/>
        <w:textAlignment w:val="baseline"/>
        <w:rPr>
          <w:rFonts w:ascii="Book Antiqua" w:eastAsia="Times New Roman" w:hAnsi="Book Antiqua" w:cstheme="majorHAnsi"/>
          <w:sz w:val="24"/>
          <w:szCs w:val="24"/>
          <w:lang w:eastAsia="es-CR"/>
        </w:rPr>
      </w:pPr>
      <w:r w:rsidRPr="004041E4">
        <w:rPr>
          <w:rFonts w:ascii="Book Antiqua" w:eastAsia="Times New Roman" w:hAnsi="Book Antiqua" w:cstheme="majorHAnsi"/>
          <w:sz w:val="24"/>
          <w:szCs w:val="24"/>
          <w:lang w:eastAsia="es-CR"/>
        </w:rPr>
        <w:t> </w:t>
      </w:r>
    </w:p>
    <w:p w14:paraId="6A0822E7" w14:textId="77777777" w:rsidR="000F2B6D" w:rsidRPr="004041E4" w:rsidRDefault="000F2B6D" w:rsidP="000F2B6D">
      <w:pPr>
        <w:spacing w:after="0" w:line="240" w:lineRule="auto"/>
        <w:ind w:right="284"/>
        <w:jc w:val="both"/>
        <w:textAlignment w:val="baseline"/>
        <w:rPr>
          <w:rFonts w:ascii="Book Antiqua" w:hAnsi="Book Antiqua" w:cstheme="majorHAnsi"/>
          <w:sz w:val="24"/>
          <w:szCs w:val="24"/>
          <w:lang w:eastAsia="es-CR"/>
        </w:rPr>
      </w:pPr>
      <w:r w:rsidRPr="004041E4">
        <w:rPr>
          <w:rFonts w:ascii="Book Antiqua" w:hAnsi="Book Antiqua" w:cstheme="majorHAnsi"/>
          <w:sz w:val="24"/>
          <w:szCs w:val="24"/>
          <w:lang w:eastAsia="es-CR"/>
        </w:rPr>
        <w:t xml:space="preserve">También, se </w:t>
      </w:r>
      <w:r w:rsidRPr="004041E4">
        <w:rPr>
          <w:rFonts w:ascii="Book Antiqua" w:hAnsi="Book Antiqua" w:cstheme="majorHAnsi"/>
          <w:sz w:val="24"/>
          <w:szCs w:val="24"/>
        </w:rPr>
        <w:t xml:space="preserve">realzaron </w:t>
      </w:r>
      <w:r w:rsidRPr="004041E4">
        <w:rPr>
          <w:rFonts w:ascii="Book Antiqua" w:hAnsi="Book Antiqua" w:cstheme="majorHAnsi"/>
          <w:sz w:val="24"/>
          <w:szCs w:val="24"/>
          <w:lang w:eastAsia="es-CR"/>
        </w:rPr>
        <w:t>algunas mejoras en el módulo de Actas. </w:t>
      </w:r>
    </w:p>
    <w:p w14:paraId="552FDD98" w14:textId="77777777" w:rsidR="000F2B6D" w:rsidRPr="004041E4" w:rsidRDefault="000F2B6D" w:rsidP="000F2B6D">
      <w:pPr>
        <w:spacing w:after="200" w:line="240" w:lineRule="auto"/>
        <w:jc w:val="both"/>
        <w:rPr>
          <w:rFonts w:ascii="Book Antiqua" w:eastAsia="Times New Roman" w:hAnsi="Book Antiqua" w:cstheme="majorHAnsi"/>
          <w:sz w:val="24"/>
          <w:szCs w:val="24"/>
          <w:lang w:eastAsia="es-CR"/>
        </w:rPr>
      </w:pPr>
    </w:p>
    <w:p w14:paraId="2854FCB7" w14:textId="77777777" w:rsidR="000F2B6D" w:rsidRPr="004041E4" w:rsidRDefault="000F2B6D" w:rsidP="000F2B6D">
      <w:pPr>
        <w:spacing w:line="256" w:lineRule="auto"/>
        <w:jc w:val="both"/>
        <w:rPr>
          <w:rFonts w:ascii="Book Antiqua" w:eastAsia="Times New Roman" w:hAnsi="Book Antiqua" w:cstheme="majorHAnsi"/>
          <w:sz w:val="24"/>
          <w:szCs w:val="24"/>
          <w:lang w:val="es-ES" w:eastAsia="es-CR"/>
        </w:rPr>
      </w:pPr>
      <w:r w:rsidRPr="004041E4">
        <w:rPr>
          <w:rFonts w:ascii="Book Antiqua" w:eastAsia="Times New Roman" w:hAnsi="Book Antiqua" w:cstheme="majorHAnsi"/>
          <w:sz w:val="24"/>
          <w:szCs w:val="24"/>
          <w:lang w:val="es-ES" w:eastAsia="es-CR"/>
        </w:rPr>
        <w:t>Por otra parte, con la ve</w:t>
      </w:r>
      <w:r w:rsidRPr="004041E4">
        <w:rPr>
          <w:rFonts w:ascii="Book Antiqua" w:hAnsi="Book Antiqua" w:cstheme="majorHAnsi"/>
          <w:sz w:val="24"/>
          <w:szCs w:val="24"/>
          <w:lang w:eastAsia="es-CR"/>
        </w:rPr>
        <w:t>rificación de la documentación suministrada en el repositorio del Project Online se detectó que en el plan de gestión no se detallan indicadores y en el informe el informe de beneficios solamente se menciona los principales entregables.</w:t>
      </w:r>
      <w:r w:rsidRPr="004041E4">
        <w:rPr>
          <w:rFonts w:ascii="Book Antiqua" w:eastAsia="Times New Roman" w:hAnsi="Book Antiqua" w:cs="Arial"/>
          <w:kern w:val="24"/>
          <w:sz w:val="20"/>
          <w:szCs w:val="20"/>
          <w:lang w:val="es-ES" w:eastAsia="es-ES"/>
        </w:rPr>
        <w:t xml:space="preserve"> </w:t>
      </w:r>
      <w:r w:rsidRPr="004041E4">
        <w:rPr>
          <w:rFonts w:ascii="Book Antiqua" w:eastAsia="Times New Roman" w:hAnsi="Book Antiqua" w:cstheme="majorHAnsi"/>
          <w:sz w:val="24"/>
          <w:szCs w:val="24"/>
          <w:lang w:val="es-ES" w:eastAsia="es-CR"/>
        </w:rPr>
        <w:t xml:space="preserve">Al respecto, los líderes del proyecto comunican en la entrevista llevada a cabo el 18 de agosto 2021 que debido a que este proyecto era solo para ajustar el IVA en el sistema SIGA-PJ y que se calculara en los artículos del catálogo de bienes y servicios con el fin de que ese rubro se cargara a las compras no </w:t>
      </w:r>
      <w:r w:rsidRPr="004041E4">
        <w:rPr>
          <w:rFonts w:ascii="Book Antiqua" w:eastAsia="Times New Roman" w:hAnsi="Book Antiqua" w:cstheme="majorHAnsi"/>
          <w:sz w:val="24"/>
          <w:szCs w:val="24"/>
          <w:lang w:val="es-ES" w:eastAsia="es-CR"/>
        </w:rPr>
        <w:lastRenderedPageBreak/>
        <w:t>creó una línea base porque solo se hicieron los ajustes necesarios y por lo anterior se mencionan los principales entregables del proyecto.</w:t>
      </w:r>
    </w:p>
    <w:p w14:paraId="5F6FD2EB" w14:textId="77777777" w:rsidR="000F2B6D" w:rsidRPr="004041E4" w:rsidRDefault="000F2B6D" w:rsidP="000F2B6D">
      <w:pPr>
        <w:spacing w:line="256" w:lineRule="auto"/>
        <w:jc w:val="both"/>
        <w:rPr>
          <w:rFonts w:ascii="Book Antiqua" w:eastAsia="Times New Roman" w:hAnsi="Book Antiqua" w:cstheme="majorHAnsi"/>
          <w:sz w:val="24"/>
          <w:szCs w:val="24"/>
          <w:lang w:val="es-ES" w:eastAsia="es-CR"/>
        </w:rPr>
      </w:pPr>
    </w:p>
    <w:p w14:paraId="5F43FA2B" w14:textId="6B1CBEE4" w:rsidR="000F2B6D" w:rsidRPr="00240B8D" w:rsidRDefault="000F2B6D" w:rsidP="00240B8D">
      <w:pPr>
        <w:spacing w:line="256" w:lineRule="auto"/>
        <w:jc w:val="both"/>
        <w:rPr>
          <w:rFonts w:ascii="Book Antiqua" w:eastAsia="Times New Roman" w:hAnsi="Book Antiqua" w:cs="Times New Roman"/>
          <w:sz w:val="24"/>
          <w:szCs w:val="24"/>
          <w:lang w:val="es-ES" w:eastAsia="es-ES"/>
        </w:rPr>
      </w:pPr>
      <w:r w:rsidRPr="004041E4">
        <w:rPr>
          <w:rFonts w:ascii="Book Antiqua" w:eastAsia="Times New Roman" w:hAnsi="Book Antiqua" w:cstheme="majorHAnsi"/>
          <w:sz w:val="24"/>
          <w:szCs w:val="24"/>
          <w:lang w:val="es-MX" w:eastAsia="es-ES"/>
        </w:rPr>
        <w:t>El siguiente cuadro se listan los principales entregables y el grado de cumplimiento:</w:t>
      </w:r>
    </w:p>
    <w:p w14:paraId="4DE1337D" w14:textId="77777777" w:rsidR="000F2B6D" w:rsidRPr="004041E4" w:rsidRDefault="000F2B6D" w:rsidP="000F2B6D">
      <w:pPr>
        <w:numPr>
          <w:ilvl w:val="0"/>
          <w:numId w:val="9"/>
        </w:numPr>
        <w:spacing w:before="120" w:after="120" w:line="240" w:lineRule="auto"/>
        <w:contextualSpacing/>
        <w:jc w:val="both"/>
        <w:rPr>
          <w:rFonts w:ascii="Book Antiqua" w:eastAsiaTheme="majorEastAsia" w:hAnsi="Book Antiqua" w:cstheme="majorHAnsi"/>
          <w:b/>
          <w:sz w:val="24"/>
          <w:szCs w:val="24"/>
        </w:rPr>
      </w:pPr>
      <w:r w:rsidRPr="004041E4">
        <w:rPr>
          <w:rFonts w:ascii="Book Antiqua" w:eastAsiaTheme="majorEastAsia" w:hAnsi="Book Antiqua" w:cstheme="majorHAnsi"/>
          <w:b/>
          <w:sz w:val="24"/>
          <w:szCs w:val="24"/>
        </w:rPr>
        <w:t>Resultados obtenidos del proyecto</w:t>
      </w:r>
    </w:p>
    <w:p w14:paraId="53812384" w14:textId="77777777" w:rsidR="000F2B6D" w:rsidRPr="004041E4" w:rsidRDefault="000F2B6D" w:rsidP="000F2B6D">
      <w:pPr>
        <w:spacing w:before="120" w:after="120" w:line="240" w:lineRule="auto"/>
        <w:ind w:left="720"/>
        <w:contextualSpacing/>
        <w:jc w:val="both"/>
        <w:rPr>
          <w:rFonts w:ascii="Book Antiqua" w:eastAsiaTheme="majorEastAsia" w:hAnsi="Book Antiqua" w:cstheme="majorHAnsi"/>
          <w:b/>
          <w:sz w:val="24"/>
          <w:szCs w:val="24"/>
        </w:rPr>
      </w:pPr>
    </w:p>
    <w:p w14:paraId="1C3C6861" w14:textId="77777777" w:rsidR="000F2B6D" w:rsidRPr="004041E4" w:rsidRDefault="000F2B6D" w:rsidP="000F2B6D">
      <w:pPr>
        <w:spacing w:before="120" w:after="120" w:line="240" w:lineRule="auto"/>
        <w:ind w:left="720"/>
        <w:contextualSpacing/>
        <w:jc w:val="center"/>
        <w:rPr>
          <w:rFonts w:ascii="Book Antiqua" w:hAnsi="Book Antiqua"/>
          <w:b/>
          <w:bCs/>
        </w:rPr>
      </w:pPr>
      <w:r w:rsidRPr="004041E4">
        <w:rPr>
          <w:rFonts w:ascii="Book Antiqua" w:hAnsi="Book Antiqua"/>
          <w:b/>
          <w:bCs/>
        </w:rPr>
        <w:t xml:space="preserve">Tabla </w:t>
      </w:r>
      <w:r w:rsidRPr="004041E4">
        <w:rPr>
          <w:rFonts w:ascii="Book Antiqua" w:hAnsi="Book Antiqua"/>
          <w:b/>
          <w:bCs/>
        </w:rPr>
        <w:fldChar w:fldCharType="begin"/>
      </w:r>
      <w:r w:rsidRPr="004041E4">
        <w:rPr>
          <w:rFonts w:ascii="Book Antiqua" w:hAnsi="Book Antiqua"/>
          <w:b/>
          <w:bCs/>
        </w:rPr>
        <w:instrText xml:space="preserve"> SEQ Tabla \* ARABIC </w:instrText>
      </w:r>
      <w:r w:rsidRPr="004041E4">
        <w:rPr>
          <w:rFonts w:ascii="Book Antiqua" w:hAnsi="Book Antiqua"/>
          <w:b/>
          <w:bCs/>
        </w:rPr>
        <w:fldChar w:fldCharType="separate"/>
      </w:r>
      <w:r w:rsidRPr="004041E4">
        <w:rPr>
          <w:rFonts w:ascii="Book Antiqua" w:hAnsi="Book Antiqua"/>
          <w:b/>
          <w:bCs/>
          <w:noProof/>
        </w:rPr>
        <w:t>19</w:t>
      </w:r>
      <w:r w:rsidRPr="004041E4">
        <w:rPr>
          <w:rFonts w:ascii="Book Antiqua" w:hAnsi="Book Antiqua"/>
          <w:b/>
          <w:bCs/>
        </w:rPr>
        <w:fldChar w:fldCharType="end"/>
      </w:r>
      <w:r w:rsidRPr="004041E4">
        <w:rPr>
          <w:rFonts w:ascii="Book Antiqua" w:hAnsi="Book Antiqua"/>
          <w:b/>
          <w:bCs/>
        </w:rPr>
        <w:t>.Resultados obtenidos proyecto Cambios en el SIGA-PJ por el IVA</w:t>
      </w:r>
    </w:p>
    <w:tbl>
      <w:tblPr>
        <w:tblW w:w="5000" w:type="pct"/>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502"/>
        <w:gridCol w:w="21"/>
        <w:gridCol w:w="2869"/>
        <w:gridCol w:w="2430"/>
      </w:tblGrid>
      <w:tr w:rsidR="00476961" w:rsidRPr="004041E4" w14:paraId="0A7F997B" w14:textId="77777777" w:rsidTr="00A016FC">
        <w:trPr>
          <w:trHeight w:val="784"/>
          <w:jc w:val="center"/>
        </w:trPr>
        <w:tc>
          <w:tcPr>
            <w:tcW w:w="1951" w:type="pct"/>
            <w:tcBorders>
              <w:top w:val="single" w:sz="6" w:space="0" w:color="000000"/>
              <w:left w:val="single" w:sz="6" w:space="0" w:color="000000"/>
              <w:bottom w:val="single" w:sz="6" w:space="0" w:color="000000"/>
              <w:right w:val="single" w:sz="6" w:space="0" w:color="000000"/>
            </w:tcBorders>
            <w:shd w:val="clear" w:color="auto" w:fill="2F5496" w:themeFill="accent1" w:themeFillShade="BF"/>
            <w:vAlign w:val="center"/>
            <w:hideMark/>
          </w:tcPr>
          <w:p w14:paraId="547D1A84" w14:textId="14A1BEA1" w:rsidR="000F2B6D" w:rsidRPr="00A016FC" w:rsidRDefault="000F2B6D" w:rsidP="004079C3">
            <w:pPr>
              <w:spacing w:after="0" w:line="240" w:lineRule="auto"/>
              <w:jc w:val="center"/>
              <w:textAlignment w:val="baseline"/>
              <w:rPr>
                <w:rFonts w:ascii="Book Antiqua" w:eastAsia="Times New Roman" w:hAnsi="Book Antiqua" w:cstheme="majorHAnsi"/>
                <w:color w:val="FFFFFF" w:themeColor="background1"/>
                <w:sz w:val="20"/>
                <w:szCs w:val="20"/>
                <w:lang w:eastAsia="es-CR"/>
              </w:rPr>
            </w:pPr>
            <w:r w:rsidRPr="00A016FC">
              <w:rPr>
                <w:rFonts w:ascii="Book Antiqua" w:eastAsia="Times New Roman" w:hAnsi="Book Antiqua" w:cstheme="majorHAnsi"/>
                <w:b/>
                <w:bCs/>
                <w:color w:val="FFFFFF" w:themeColor="background1"/>
                <w:sz w:val="20"/>
                <w:szCs w:val="20"/>
                <w:lang w:eastAsia="es-CR"/>
              </w:rPr>
              <w:t>Entrega</w:t>
            </w:r>
          </w:p>
        </w:tc>
        <w:tc>
          <w:tcPr>
            <w:tcW w:w="12" w:type="pct"/>
            <w:tcBorders>
              <w:top w:val="single" w:sz="6" w:space="0" w:color="000000"/>
              <w:left w:val="single" w:sz="6" w:space="0" w:color="000000"/>
              <w:bottom w:val="single" w:sz="6" w:space="0" w:color="000000"/>
              <w:right w:val="single" w:sz="6" w:space="0" w:color="000000"/>
            </w:tcBorders>
            <w:shd w:val="clear" w:color="auto" w:fill="2F5496" w:themeFill="accent1" w:themeFillShade="BF"/>
            <w:vAlign w:val="center"/>
          </w:tcPr>
          <w:p w14:paraId="5E6F2C84" w14:textId="77777777" w:rsidR="000F2B6D" w:rsidRPr="00A016FC" w:rsidRDefault="000F2B6D" w:rsidP="004079C3">
            <w:pPr>
              <w:spacing w:after="0" w:line="240" w:lineRule="auto"/>
              <w:jc w:val="center"/>
              <w:textAlignment w:val="baseline"/>
              <w:rPr>
                <w:rFonts w:ascii="Book Antiqua" w:eastAsia="Times New Roman" w:hAnsi="Book Antiqua" w:cstheme="majorHAnsi"/>
                <w:b/>
                <w:bCs/>
                <w:color w:val="FFFFFF" w:themeColor="background1"/>
                <w:sz w:val="20"/>
                <w:szCs w:val="20"/>
                <w:lang w:eastAsia="es-CR"/>
              </w:rPr>
            </w:pPr>
          </w:p>
        </w:tc>
        <w:tc>
          <w:tcPr>
            <w:tcW w:w="1628" w:type="pct"/>
            <w:tcBorders>
              <w:top w:val="single" w:sz="6" w:space="0" w:color="000000"/>
              <w:left w:val="single" w:sz="6" w:space="0" w:color="000000"/>
              <w:bottom w:val="single" w:sz="6" w:space="0" w:color="000000"/>
              <w:right w:val="single" w:sz="6" w:space="0" w:color="000000"/>
            </w:tcBorders>
            <w:shd w:val="clear" w:color="auto" w:fill="2F5496" w:themeFill="accent1" w:themeFillShade="BF"/>
            <w:vAlign w:val="center"/>
            <w:hideMark/>
          </w:tcPr>
          <w:p w14:paraId="6A0BB9BD" w14:textId="1C1ADCF7" w:rsidR="000F2B6D" w:rsidRPr="00A016FC" w:rsidRDefault="000F2B6D">
            <w:pPr>
              <w:spacing w:after="0" w:line="240" w:lineRule="auto"/>
              <w:jc w:val="center"/>
              <w:textAlignment w:val="baseline"/>
              <w:rPr>
                <w:rFonts w:ascii="Book Antiqua" w:eastAsia="Times New Roman" w:hAnsi="Book Antiqua" w:cstheme="majorHAnsi"/>
                <w:color w:val="FFFFFF" w:themeColor="background1"/>
                <w:sz w:val="20"/>
                <w:szCs w:val="20"/>
                <w:lang w:eastAsia="es-CR"/>
              </w:rPr>
            </w:pPr>
            <w:r w:rsidRPr="00A016FC">
              <w:rPr>
                <w:rFonts w:ascii="Book Antiqua" w:eastAsia="Times New Roman" w:hAnsi="Book Antiqua" w:cstheme="majorHAnsi"/>
                <w:b/>
                <w:bCs/>
                <w:color w:val="FFFFFF" w:themeColor="background1"/>
                <w:sz w:val="20"/>
                <w:szCs w:val="20"/>
                <w:lang w:eastAsia="es-CR"/>
              </w:rPr>
              <w:t>Descripción</w:t>
            </w:r>
          </w:p>
        </w:tc>
        <w:tc>
          <w:tcPr>
            <w:tcW w:w="1409" w:type="pct"/>
            <w:tcBorders>
              <w:top w:val="single" w:sz="6" w:space="0" w:color="000000"/>
              <w:left w:val="single" w:sz="6" w:space="0" w:color="000000"/>
              <w:bottom w:val="single" w:sz="6" w:space="0" w:color="000000"/>
              <w:right w:val="single" w:sz="6" w:space="0" w:color="000000"/>
            </w:tcBorders>
            <w:shd w:val="clear" w:color="auto" w:fill="2F5496" w:themeFill="accent1" w:themeFillShade="BF"/>
            <w:vAlign w:val="center"/>
            <w:hideMark/>
          </w:tcPr>
          <w:p w14:paraId="5EE1762E" w14:textId="4D9BA53B" w:rsidR="000F2B6D" w:rsidRPr="00A016FC" w:rsidRDefault="000F2B6D">
            <w:pPr>
              <w:spacing w:after="0" w:line="240" w:lineRule="auto"/>
              <w:jc w:val="center"/>
              <w:textAlignment w:val="baseline"/>
              <w:rPr>
                <w:rFonts w:ascii="Book Antiqua" w:eastAsia="Times New Roman" w:hAnsi="Book Antiqua" w:cstheme="majorHAnsi"/>
                <w:color w:val="FFFFFF" w:themeColor="background1"/>
                <w:sz w:val="20"/>
                <w:szCs w:val="20"/>
                <w:lang w:eastAsia="es-CR"/>
              </w:rPr>
            </w:pPr>
            <w:r w:rsidRPr="00A016FC">
              <w:rPr>
                <w:rFonts w:ascii="Book Antiqua" w:eastAsia="Times New Roman" w:hAnsi="Book Antiqua" w:cstheme="majorHAnsi"/>
                <w:b/>
                <w:bCs/>
                <w:color w:val="FFFFFF" w:themeColor="background1"/>
                <w:sz w:val="20"/>
                <w:szCs w:val="20"/>
                <w:lang w:eastAsia="es-CR"/>
              </w:rPr>
              <w:t>Grado de cumplimiento</w:t>
            </w:r>
          </w:p>
        </w:tc>
      </w:tr>
      <w:tr w:rsidR="00476961" w:rsidRPr="004041E4" w14:paraId="68ECB860" w14:textId="77777777" w:rsidTr="00B644DD">
        <w:trPr>
          <w:jc w:val="center"/>
        </w:trPr>
        <w:tc>
          <w:tcPr>
            <w:tcW w:w="1951" w:type="pct"/>
            <w:tcBorders>
              <w:top w:val="single" w:sz="6" w:space="0" w:color="000000"/>
              <w:left w:val="single" w:sz="6" w:space="0" w:color="000000"/>
              <w:bottom w:val="single" w:sz="6" w:space="0" w:color="000000"/>
              <w:right w:val="single" w:sz="6" w:space="0" w:color="000000"/>
            </w:tcBorders>
            <w:shd w:val="clear" w:color="auto" w:fill="auto"/>
            <w:hideMark/>
          </w:tcPr>
          <w:p w14:paraId="5C2FC432" w14:textId="77777777" w:rsidR="000F2B6D" w:rsidRPr="004041E4" w:rsidRDefault="000F2B6D" w:rsidP="000F2B6D">
            <w:pPr>
              <w:spacing w:after="0" w:line="240" w:lineRule="auto"/>
              <w:textAlignment w:val="baseline"/>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1.Face de inicio </w:t>
            </w:r>
          </w:p>
        </w:tc>
        <w:tc>
          <w:tcPr>
            <w:tcW w:w="12" w:type="pct"/>
            <w:tcBorders>
              <w:top w:val="single" w:sz="6" w:space="0" w:color="000000"/>
              <w:left w:val="single" w:sz="6" w:space="0" w:color="000000"/>
              <w:bottom w:val="single" w:sz="6" w:space="0" w:color="000000"/>
              <w:right w:val="single" w:sz="6" w:space="0" w:color="000000"/>
            </w:tcBorders>
          </w:tcPr>
          <w:p w14:paraId="2F869B11" w14:textId="77777777" w:rsidR="000F2B6D" w:rsidRPr="004041E4" w:rsidRDefault="000F2B6D" w:rsidP="000F2B6D">
            <w:pPr>
              <w:spacing w:after="0" w:line="240" w:lineRule="auto"/>
              <w:textAlignment w:val="baseline"/>
              <w:rPr>
                <w:rFonts w:ascii="Book Antiqua" w:eastAsia="Times New Roman" w:hAnsi="Book Antiqua" w:cstheme="majorHAnsi"/>
                <w:sz w:val="20"/>
                <w:szCs w:val="20"/>
                <w:lang w:eastAsia="es-CR"/>
              </w:rPr>
            </w:pPr>
          </w:p>
        </w:tc>
        <w:tc>
          <w:tcPr>
            <w:tcW w:w="1628" w:type="pct"/>
            <w:tcBorders>
              <w:top w:val="single" w:sz="6" w:space="0" w:color="000000"/>
              <w:left w:val="single" w:sz="6" w:space="0" w:color="000000"/>
              <w:bottom w:val="single" w:sz="6" w:space="0" w:color="000000"/>
              <w:right w:val="single" w:sz="6" w:space="0" w:color="000000"/>
            </w:tcBorders>
            <w:shd w:val="clear" w:color="auto" w:fill="auto"/>
            <w:hideMark/>
          </w:tcPr>
          <w:p w14:paraId="59F79A0A" w14:textId="77777777" w:rsidR="000F2B6D" w:rsidRPr="004041E4" w:rsidRDefault="000F2B6D" w:rsidP="000F2B6D">
            <w:pPr>
              <w:spacing w:after="0" w:line="240" w:lineRule="auto"/>
              <w:textAlignment w:val="baseline"/>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Se realizaron reuniones con los Departamentos de Proveeduría y Financiero Contable para definir el alcance y los detalles de las funcionalidades, así como la estrategia a seguir. </w:t>
            </w:r>
          </w:p>
        </w:tc>
        <w:tc>
          <w:tcPr>
            <w:tcW w:w="1409" w:type="pct"/>
            <w:tcBorders>
              <w:top w:val="single" w:sz="6" w:space="0" w:color="000000"/>
              <w:left w:val="single" w:sz="6" w:space="0" w:color="000000"/>
              <w:bottom w:val="single" w:sz="6" w:space="0" w:color="000000"/>
              <w:right w:val="single" w:sz="6" w:space="0" w:color="000000"/>
            </w:tcBorders>
            <w:shd w:val="clear" w:color="auto" w:fill="auto"/>
            <w:hideMark/>
          </w:tcPr>
          <w:p w14:paraId="0ADD5AB0" w14:textId="77777777" w:rsidR="000F2B6D" w:rsidRPr="004041E4" w:rsidRDefault="000F2B6D" w:rsidP="000F2B6D">
            <w:pPr>
              <w:spacing w:after="0" w:line="240" w:lineRule="auto"/>
              <w:textAlignment w:val="baseline"/>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Se cumple un 98 % debido a que no se logra determinar la totalidad del cambio en el Módulo de Pagos Mayores. </w:t>
            </w:r>
          </w:p>
        </w:tc>
      </w:tr>
      <w:tr w:rsidR="00476961" w:rsidRPr="004041E4" w14:paraId="4418D628" w14:textId="77777777" w:rsidTr="00B644DD">
        <w:trPr>
          <w:jc w:val="center"/>
        </w:trPr>
        <w:tc>
          <w:tcPr>
            <w:tcW w:w="1951" w:type="pct"/>
            <w:tcBorders>
              <w:top w:val="single" w:sz="6" w:space="0" w:color="000000"/>
              <w:left w:val="single" w:sz="6" w:space="0" w:color="000000"/>
              <w:bottom w:val="single" w:sz="6" w:space="0" w:color="000000"/>
              <w:right w:val="single" w:sz="6" w:space="0" w:color="000000"/>
            </w:tcBorders>
            <w:shd w:val="clear" w:color="auto" w:fill="auto"/>
            <w:hideMark/>
          </w:tcPr>
          <w:p w14:paraId="5C6A1BAE" w14:textId="77777777" w:rsidR="000F2B6D" w:rsidRPr="004041E4" w:rsidRDefault="000F2B6D" w:rsidP="000F2B6D">
            <w:pPr>
              <w:spacing w:after="0" w:line="240" w:lineRule="auto"/>
              <w:textAlignment w:val="baseline"/>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2.Proceso de actualización de Catálogos y actualización del precio en los contratos  </w:t>
            </w:r>
          </w:p>
        </w:tc>
        <w:tc>
          <w:tcPr>
            <w:tcW w:w="12" w:type="pct"/>
            <w:tcBorders>
              <w:top w:val="single" w:sz="6" w:space="0" w:color="000000"/>
              <w:left w:val="single" w:sz="6" w:space="0" w:color="000000"/>
              <w:bottom w:val="single" w:sz="6" w:space="0" w:color="000000"/>
              <w:right w:val="single" w:sz="6" w:space="0" w:color="000000"/>
            </w:tcBorders>
          </w:tcPr>
          <w:p w14:paraId="6DB4D61F" w14:textId="77777777" w:rsidR="000F2B6D" w:rsidRPr="004041E4" w:rsidRDefault="000F2B6D" w:rsidP="000F2B6D">
            <w:pPr>
              <w:spacing w:after="0" w:line="240" w:lineRule="auto"/>
              <w:textAlignment w:val="baseline"/>
              <w:rPr>
                <w:rFonts w:ascii="Book Antiqua" w:eastAsia="Times New Roman" w:hAnsi="Book Antiqua" w:cstheme="majorHAnsi"/>
                <w:sz w:val="20"/>
                <w:szCs w:val="20"/>
                <w:lang w:eastAsia="es-CR"/>
              </w:rPr>
            </w:pPr>
          </w:p>
        </w:tc>
        <w:tc>
          <w:tcPr>
            <w:tcW w:w="1628" w:type="pct"/>
            <w:tcBorders>
              <w:top w:val="single" w:sz="6" w:space="0" w:color="000000"/>
              <w:left w:val="single" w:sz="6" w:space="0" w:color="000000"/>
              <w:bottom w:val="single" w:sz="6" w:space="0" w:color="000000"/>
              <w:right w:val="single" w:sz="6" w:space="0" w:color="000000"/>
            </w:tcBorders>
            <w:shd w:val="clear" w:color="auto" w:fill="auto"/>
            <w:hideMark/>
          </w:tcPr>
          <w:p w14:paraId="4D876363" w14:textId="77777777" w:rsidR="000F2B6D" w:rsidRPr="004041E4" w:rsidRDefault="000F2B6D" w:rsidP="000F2B6D">
            <w:pPr>
              <w:spacing w:after="0" w:line="240" w:lineRule="auto"/>
              <w:textAlignment w:val="baseline"/>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 xml:space="preserve">El Departamento de Proveeduría realizó la revisión y actualización del Catálogo de Bienes y Servicios para definir los porcentajes del IVA y las fechas de vigencias de estos porcentajes para cada artículo. Adicionalmente, el Departamento Financiero Contable en conjunto con el Dirección de Tecnología de Información y Comunicaciones realizan el análisis y el cálculo para definir el proceso de actualización de precios en los contratos, para incluir el impuesto. Dicha labor se realizó en dos etapas: una para la generación de gastos fijos en el proceso de formulación y la otra en el inicio del nuevo </w:t>
            </w:r>
            <w:r w:rsidRPr="004041E4">
              <w:rPr>
                <w:rFonts w:ascii="Book Antiqua" w:eastAsia="Times New Roman" w:hAnsi="Book Antiqua" w:cstheme="majorHAnsi"/>
                <w:sz w:val="20"/>
                <w:szCs w:val="20"/>
                <w:lang w:eastAsia="es-CR"/>
              </w:rPr>
              <w:lastRenderedPageBreak/>
              <w:t>periodo presupuestario en ejecución, cuando entró en vigor dicho impuesto. </w:t>
            </w:r>
          </w:p>
        </w:tc>
        <w:tc>
          <w:tcPr>
            <w:tcW w:w="1409" w:type="pct"/>
            <w:tcBorders>
              <w:top w:val="single" w:sz="6" w:space="0" w:color="000000"/>
              <w:left w:val="single" w:sz="6" w:space="0" w:color="000000"/>
              <w:bottom w:val="single" w:sz="6" w:space="0" w:color="000000"/>
              <w:right w:val="single" w:sz="6" w:space="0" w:color="000000"/>
            </w:tcBorders>
            <w:shd w:val="clear" w:color="auto" w:fill="auto"/>
            <w:hideMark/>
          </w:tcPr>
          <w:p w14:paraId="5DFCBE2E" w14:textId="77777777" w:rsidR="000F2B6D" w:rsidRPr="004041E4" w:rsidRDefault="000F2B6D" w:rsidP="000F2B6D">
            <w:pPr>
              <w:spacing w:after="0" w:line="240" w:lineRule="auto"/>
              <w:textAlignment w:val="baseline"/>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lastRenderedPageBreak/>
              <w:t>Se cumplió con el 100% del objetivo propuesto. </w:t>
            </w:r>
          </w:p>
        </w:tc>
      </w:tr>
      <w:tr w:rsidR="00476961" w:rsidRPr="004041E4" w14:paraId="7356E28D" w14:textId="77777777" w:rsidTr="00B644DD">
        <w:trPr>
          <w:jc w:val="center"/>
        </w:trPr>
        <w:tc>
          <w:tcPr>
            <w:tcW w:w="1951" w:type="pct"/>
            <w:tcBorders>
              <w:top w:val="single" w:sz="6" w:space="0" w:color="000000"/>
              <w:left w:val="single" w:sz="6" w:space="0" w:color="000000"/>
              <w:bottom w:val="single" w:sz="6" w:space="0" w:color="000000"/>
              <w:right w:val="single" w:sz="6" w:space="0" w:color="000000"/>
            </w:tcBorders>
            <w:shd w:val="clear" w:color="auto" w:fill="auto"/>
            <w:hideMark/>
          </w:tcPr>
          <w:p w14:paraId="07DCA882" w14:textId="77777777" w:rsidR="000F2B6D" w:rsidRPr="004041E4" w:rsidRDefault="000F2B6D" w:rsidP="000F2B6D">
            <w:pPr>
              <w:spacing w:after="0" w:line="240" w:lineRule="auto"/>
              <w:textAlignment w:val="baseline"/>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3.Actualizar la información de los proveedores  </w:t>
            </w:r>
          </w:p>
        </w:tc>
        <w:tc>
          <w:tcPr>
            <w:tcW w:w="12" w:type="pct"/>
            <w:tcBorders>
              <w:top w:val="single" w:sz="6" w:space="0" w:color="000000"/>
              <w:left w:val="single" w:sz="6" w:space="0" w:color="000000"/>
              <w:bottom w:val="single" w:sz="6" w:space="0" w:color="000000"/>
              <w:right w:val="single" w:sz="6" w:space="0" w:color="000000"/>
            </w:tcBorders>
          </w:tcPr>
          <w:p w14:paraId="37392CE3" w14:textId="77777777" w:rsidR="000F2B6D" w:rsidRPr="004041E4" w:rsidRDefault="000F2B6D" w:rsidP="000F2B6D">
            <w:pPr>
              <w:spacing w:after="0" w:line="240" w:lineRule="auto"/>
              <w:textAlignment w:val="baseline"/>
              <w:rPr>
                <w:rFonts w:ascii="Book Antiqua" w:eastAsia="Times New Roman" w:hAnsi="Book Antiqua" w:cstheme="majorHAnsi"/>
                <w:sz w:val="20"/>
                <w:szCs w:val="20"/>
                <w:lang w:eastAsia="es-CR"/>
              </w:rPr>
            </w:pPr>
          </w:p>
        </w:tc>
        <w:tc>
          <w:tcPr>
            <w:tcW w:w="1628" w:type="pct"/>
            <w:tcBorders>
              <w:top w:val="single" w:sz="6" w:space="0" w:color="000000"/>
              <w:left w:val="single" w:sz="6" w:space="0" w:color="000000"/>
              <w:bottom w:val="single" w:sz="6" w:space="0" w:color="000000"/>
              <w:right w:val="single" w:sz="6" w:space="0" w:color="000000"/>
            </w:tcBorders>
            <w:shd w:val="clear" w:color="auto" w:fill="auto"/>
            <w:hideMark/>
          </w:tcPr>
          <w:p w14:paraId="277BDA02" w14:textId="77777777" w:rsidR="000F2B6D" w:rsidRPr="004041E4" w:rsidRDefault="000F2B6D" w:rsidP="000F2B6D">
            <w:pPr>
              <w:spacing w:after="0" w:line="240" w:lineRule="auto"/>
              <w:textAlignment w:val="baseline"/>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El Departamento de la Proveeduría realizó el estudio para validar cuales proveedores son del régimen simplificado, dado que a estos proveedores no les corresponde pagar el IVA.  </w:t>
            </w:r>
          </w:p>
        </w:tc>
        <w:tc>
          <w:tcPr>
            <w:tcW w:w="1409" w:type="pct"/>
            <w:tcBorders>
              <w:top w:val="single" w:sz="6" w:space="0" w:color="000000"/>
              <w:left w:val="single" w:sz="6" w:space="0" w:color="000000"/>
              <w:bottom w:val="single" w:sz="6" w:space="0" w:color="000000"/>
              <w:right w:val="single" w:sz="6" w:space="0" w:color="000000"/>
            </w:tcBorders>
            <w:shd w:val="clear" w:color="auto" w:fill="auto"/>
            <w:hideMark/>
          </w:tcPr>
          <w:p w14:paraId="55673486" w14:textId="77777777" w:rsidR="000F2B6D" w:rsidRPr="004041E4" w:rsidRDefault="000F2B6D" w:rsidP="000F2B6D">
            <w:pPr>
              <w:spacing w:after="0" w:line="240" w:lineRule="auto"/>
              <w:textAlignment w:val="baseline"/>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Se logró actualizar el 100% de la información de los proveedores, aunque hubo dificultades al consultar la información en el Sistema de Administración Tributaria Virtual </w:t>
            </w:r>
          </w:p>
        </w:tc>
      </w:tr>
      <w:tr w:rsidR="00476961" w:rsidRPr="004041E4" w14:paraId="48387430" w14:textId="77777777" w:rsidTr="00B644DD">
        <w:trPr>
          <w:jc w:val="center"/>
        </w:trPr>
        <w:tc>
          <w:tcPr>
            <w:tcW w:w="1951" w:type="pct"/>
            <w:tcBorders>
              <w:top w:val="single" w:sz="6" w:space="0" w:color="000000"/>
              <w:left w:val="single" w:sz="6" w:space="0" w:color="000000"/>
              <w:bottom w:val="single" w:sz="6" w:space="0" w:color="000000"/>
              <w:right w:val="single" w:sz="6" w:space="0" w:color="000000"/>
            </w:tcBorders>
            <w:shd w:val="clear" w:color="auto" w:fill="auto"/>
            <w:hideMark/>
          </w:tcPr>
          <w:p w14:paraId="673E2E4F" w14:textId="77777777" w:rsidR="000F2B6D" w:rsidRPr="004041E4" w:rsidRDefault="000F2B6D" w:rsidP="000F2B6D">
            <w:pPr>
              <w:spacing w:after="0" w:line="240" w:lineRule="auto"/>
              <w:textAlignment w:val="baseline"/>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4.Desarrollo de funcionalidad nueva: “Mantenimiento del Impuesto de Valor Agregado por artículo” </w:t>
            </w:r>
          </w:p>
        </w:tc>
        <w:tc>
          <w:tcPr>
            <w:tcW w:w="12" w:type="pct"/>
            <w:tcBorders>
              <w:top w:val="single" w:sz="6" w:space="0" w:color="000000"/>
              <w:left w:val="single" w:sz="6" w:space="0" w:color="000000"/>
              <w:bottom w:val="single" w:sz="6" w:space="0" w:color="000000"/>
              <w:right w:val="single" w:sz="6" w:space="0" w:color="000000"/>
            </w:tcBorders>
          </w:tcPr>
          <w:p w14:paraId="57838CE7" w14:textId="77777777" w:rsidR="000F2B6D" w:rsidRPr="004041E4" w:rsidRDefault="000F2B6D" w:rsidP="000F2B6D">
            <w:pPr>
              <w:spacing w:after="0" w:line="240" w:lineRule="auto"/>
              <w:textAlignment w:val="baseline"/>
              <w:rPr>
                <w:rFonts w:ascii="Book Antiqua" w:eastAsia="Times New Roman" w:hAnsi="Book Antiqua" w:cstheme="majorHAnsi"/>
                <w:sz w:val="20"/>
                <w:szCs w:val="20"/>
                <w:lang w:eastAsia="es-CR"/>
              </w:rPr>
            </w:pPr>
          </w:p>
        </w:tc>
        <w:tc>
          <w:tcPr>
            <w:tcW w:w="1628" w:type="pct"/>
            <w:tcBorders>
              <w:top w:val="single" w:sz="6" w:space="0" w:color="000000"/>
              <w:left w:val="single" w:sz="6" w:space="0" w:color="000000"/>
              <w:bottom w:val="single" w:sz="6" w:space="0" w:color="000000"/>
              <w:right w:val="single" w:sz="6" w:space="0" w:color="000000"/>
            </w:tcBorders>
            <w:shd w:val="clear" w:color="auto" w:fill="auto"/>
            <w:hideMark/>
          </w:tcPr>
          <w:p w14:paraId="6CC14B96" w14:textId="77777777" w:rsidR="000F2B6D" w:rsidRPr="004041E4" w:rsidRDefault="000F2B6D" w:rsidP="000F2B6D">
            <w:pPr>
              <w:spacing w:after="0" w:line="240" w:lineRule="auto"/>
              <w:textAlignment w:val="baseline"/>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Se desarrolló una pantalla para darle mantenimiento al Impuesto de Valor Agregado por artículo, para mantener el catálogo al día. </w:t>
            </w:r>
          </w:p>
        </w:tc>
        <w:tc>
          <w:tcPr>
            <w:tcW w:w="1409" w:type="pct"/>
            <w:tcBorders>
              <w:top w:val="single" w:sz="6" w:space="0" w:color="000000"/>
              <w:left w:val="single" w:sz="6" w:space="0" w:color="000000"/>
              <w:bottom w:val="single" w:sz="6" w:space="0" w:color="000000"/>
              <w:right w:val="single" w:sz="6" w:space="0" w:color="000000"/>
            </w:tcBorders>
            <w:shd w:val="clear" w:color="auto" w:fill="auto"/>
            <w:hideMark/>
          </w:tcPr>
          <w:p w14:paraId="4E7DB93F" w14:textId="77777777" w:rsidR="000F2B6D" w:rsidRPr="004041E4" w:rsidRDefault="000F2B6D" w:rsidP="000F2B6D">
            <w:pPr>
              <w:spacing w:after="0" w:line="240" w:lineRule="auto"/>
              <w:textAlignment w:val="baseline"/>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Se logró cumplir con los objetivos al 100% </w:t>
            </w:r>
          </w:p>
        </w:tc>
      </w:tr>
      <w:tr w:rsidR="00476961" w:rsidRPr="004041E4" w14:paraId="345E8C9C" w14:textId="77777777" w:rsidTr="00B644DD">
        <w:trPr>
          <w:jc w:val="center"/>
        </w:trPr>
        <w:tc>
          <w:tcPr>
            <w:tcW w:w="1951" w:type="pct"/>
            <w:tcBorders>
              <w:top w:val="single" w:sz="6" w:space="0" w:color="000000"/>
              <w:left w:val="single" w:sz="6" w:space="0" w:color="000000"/>
              <w:bottom w:val="single" w:sz="6" w:space="0" w:color="000000"/>
              <w:right w:val="single" w:sz="6" w:space="0" w:color="000000"/>
            </w:tcBorders>
            <w:shd w:val="clear" w:color="auto" w:fill="auto"/>
            <w:hideMark/>
          </w:tcPr>
          <w:p w14:paraId="38CE2829" w14:textId="77777777" w:rsidR="000F2B6D" w:rsidRPr="004041E4" w:rsidRDefault="000F2B6D" w:rsidP="000F2B6D">
            <w:pPr>
              <w:spacing w:after="0" w:line="240" w:lineRule="auto"/>
              <w:textAlignment w:val="baseline"/>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5.Desarrollo de modificaciones al Módulo de Caja Chica </w:t>
            </w:r>
          </w:p>
        </w:tc>
        <w:tc>
          <w:tcPr>
            <w:tcW w:w="12" w:type="pct"/>
            <w:tcBorders>
              <w:top w:val="single" w:sz="6" w:space="0" w:color="000000"/>
              <w:left w:val="single" w:sz="6" w:space="0" w:color="000000"/>
              <w:bottom w:val="single" w:sz="6" w:space="0" w:color="000000"/>
              <w:right w:val="single" w:sz="6" w:space="0" w:color="000000"/>
            </w:tcBorders>
          </w:tcPr>
          <w:p w14:paraId="57E774C0" w14:textId="77777777" w:rsidR="000F2B6D" w:rsidRPr="004041E4" w:rsidRDefault="000F2B6D" w:rsidP="000F2B6D">
            <w:pPr>
              <w:spacing w:after="0" w:line="240" w:lineRule="auto"/>
              <w:textAlignment w:val="baseline"/>
              <w:rPr>
                <w:rFonts w:ascii="Book Antiqua" w:eastAsia="Times New Roman" w:hAnsi="Book Antiqua" w:cstheme="majorHAnsi"/>
                <w:sz w:val="20"/>
                <w:szCs w:val="20"/>
                <w:lang w:eastAsia="es-CR"/>
              </w:rPr>
            </w:pPr>
          </w:p>
        </w:tc>
        <w:tc>
          <w:tcPr>
            <w:tcW w:w="1628" w:type="pct"/>
            <w:tcBorders>
              <w:top w:val="single" w:sz="6" w:space="0" w:color="000000"/>
              <w:left w:val="single" w:sz="6" w:space="0" w:color="000000"/>
              <w:bottom w:val="single" w:sz="6" w:space="0" w:color="000000"/>
              <w:right w:val="single" w:sz="6" w:space="0" w:color="000000"/>
            </w:tcBorders>
            <w:shd w:val="clear" w:color="auto" w:fill="auto"/>
            <w:hideMark/>
          </w:tcPr>
          <w:p w14:paraId="6576CB01" w14:textId="77777777" w:rsidR="000F2B6D" w:rsidRPr="004041E4" w:rsidRDefault="000F2B6D" w:rsidP="000F2B6D">
            <w:pPr>
              <w:spacing w:after="0" w:line="240" w:lineRule="auto"/>
              <w:textAlignment w:val="baseline"/>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Se aplicaron mejoras en las funcionalidades del Módulo de Caja Chica. </w:t>
            </w:r>
          </w:p>
        </w:tc>
        <w:tc>
          <w:tcPr>
            <w:tcW w:w="1409" w:type="pct"/>
            <w:tcBorders>
              <w:top w:val="single" w:sz="6" w:space="0" w:color="000000"/>
              <w:left w:val="single" w:sz="6" w:space="0" w:color="000000"/>
              <w:bottom w:val="single" w:sz="6" w:space="0" w:color="000000"/>
              <w:right w:val="single" w:sz="6" w:space="0" w:color="000000"/>
            </w:tcBorders>
            <w:shd w:val="clear" w:color="auto" w:fill="auto"/>
            <w:hideMark/>
          </w:tcPr>
          <w:p w14:paraId="1956DCBA" w14:textId="77777777" w:rsidR="000F2B6D" w:rsidRPr="004041E4" w:rsidRDefault="000F2B6D" w:rsidP="000F2B6D">
            <w:pPr>
              <w:spacing w:after="0" w:line="240" w:lineRule="auto"/>
              <w:textAlignment w:val="baseline"/>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Se logró el 100% del objetivo, sin embargo, fue necesario un esfuerzo adicional ya que el trabajo fue más complejo del estimado originalmente. </w:t>
            </w:r>
          </w:p>
        </w:tc>
      </w:tr>
      <w:tr w:rsidR="00476961" w:rsidRPr="004041E4" w14:paraId="5499B12E" w14:textId="77777777" w:rsidTr="00B644DD">
        <w:trPr>
          <w:jc w:val="center"/>
        </w:trPr>
        <w:tc>
          <w:tcPr>
            <w:tcW w:w="1951" w:type="pct"/>
            <w:tcBorders>
              <w:top w:val="single" w:sz="6" w:space="0" w:color="000000"/>
              <w:left w:val="single" w:sz="6" w:space="0" w:color="000000"/>
              <w:bottom w:val="single" w:sz="6" w:space="0" w:color="000000"/>
              <w:right w:val="single" w:sz="6" w:space="0" w:color="000000"/>
            </w:tcBorders>
            <w:shd w:val="clear" w:color="auto" w:fill="auto"/>
            <w:hideMark/>
          </w:tcPr>
          <w:p w14:paraId="2A4509A0" w14:textId="77777777" w:rsidR="000F2B6D" w:rsidRPr="004041E4" w:rsidRDefault="000F2B6D" w:rsidP="000F2B6D">
            <w:pPr>
              <w:spacing w:after="0" w:line="240" w:lineRule="auto"/>
              <w:textAlignment w:val="baseline"/>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6.Desarrollo de modificaciones al Módulo de Pagos Mayores </w:t>
            </w:r>
          </w:p>
        </w:tc>
        <w:tc>
          <w:tcPr>
            <w:tcW w:w="12" w:type="pct"/>
            <w:tcBorders>
              <w:top w:val="single" w:sz="6" w:space="0" w:color="000000"/>
              <w:left w:val="single" w:sz="6" w:space="0" w:color="000000"/>
              <w:bottom w:val="single" w:sz="6" w:space="0" w:color="000000"/>
              <w:right w:val="single" w:sz="6" w:space="0" w:color="000000"/>
            </w:tcBorders>
          </w:tcPr>
          <w:p w14:paraId="358F0782" w14:textId="77777777" w:rsidR="000F2B6D" w:rsidRPr="004041E4" w:rsidRDefault="000F2B6D" w:rsidP="000F2B6D">
            <w:pPr>
              <w:spacing w:after="0" w:line="240" w:lineRule="auto"/>
              <w:textAlignment w:val="baseline"/>
              <w:rPr>
                <w:rFonts w:ascii="Book Antiqua" w:eastAsia="Times New Roman" w:hAnsi="Book Antiqua" w:cstheme="majorHAnsi"/>
                <w:sz w:val="20"/>
                <w:szCs w:val="20"/>
                <w:lang w:eastAsia="es-CR"/>
              </w:rPr>
            </w:pPr>
          </w:p>
        </w:tc>
        <w:tc>
          <w:tcPr>
            <w:tcW w:w="1628" w:type="pct"/>
            <w:tcBorders>
              <w:top w:val="single" w:sz="6" w:space="0" w:color="000000"/>
              <w:left w:val="single" w:sz="6" w:space="0" w:color="000000"/>
              <w:bottom w:val="single" w:sz="6" w:space="0" w:color="000000"/>
              <w:right w:val="single" w:sz="6" w:space="0" w:color="000000"/>
            </w:tcBorders>
            <w:shd w:val="clear" w:color="auto" w:fill="auto"/>
            <w:hideMark/>
          </w:tcPr>
          <w:p w14:paraId="4B1FCB89" w14:textId="77777777" w:rsidR="000F2B6D" w:rsidRPr="004041E4" w:rsidRDefault="000F2B6D" w:rsidP="000F2B6D">
            <w:pPr>
              <w:spacing w:after="0" w:line="240" w:lineRule="auto"/>
              <w:textAlignment w:val="baseline"/>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Se aplicaron mejoras al Módulo de Pagos Mayores. </w:t>
            </w:r>
          </w:p>
        </w:tc>
        <w:tc>
          <w:tcPr>
            <w:tcW w:w="1409" w:type="pct"/>
            <w:tcBorders>
              <w:top w:val="single" w:sz="6" w:space="0" w:color="000000"/>
              <w:left w:val="single" w:sz="6" w:space="0" w:color="000000"/>
              <w:bottom w:val="single" w:sz="6" w:space="0" w:color="000000"/>
              <w:right w:val="single" w:sz="6" w:space="0" w:color="000000"/>
            </w:tcBorders>
            <w:shd w:val="clear" w:color="auto" w:fill="auto"/>
            <w:hideMark/>
          </w:tcPr>
          <w:p w14:paraId="1DD02149" w14:textId="77777777" w:rsidR="000F2B6D" w:rsidRPr="004041E4" w:rsidRDefault="000F2B6D" w:rsidP="000F2B6D">
            <w:pPr>
              <w:spacing w:after="0" w:line="240" w:lineRule="auto"/>
              <w:textAlignment w:val="baseline"/>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Se logró el 100% del objetivo, sin embargo, fue necesario un esfuerzo adicional por la complejidad de los procesos. Adicionalmente, se solicitaron mejoras urgentes en último momento, que no habían sido contempladas originalmente.  </w:t>
            </w:r>
          </w:p>
        </w:tc>
      </w:tr>
      <w:tr w:rsidR="00476961" w:rsidRPr="004041E4" w14:paraId="446BB8F2" w14:textId="77777777" w:rsidTr="00B644DD">
        <w:trPr>
          <w:jc w:val="center"/>
        </w:trPr>
        <w:tc>
          <w:tcPr>
            <w:tcW w:w="1951" w:type="pct"/>
            <w:tcBorders>
              <w:top w:val="single" w:sz="6" w:space="0" w:color="000000"/>
              <w:left w:val="single" w:sz="6" w:space="0" w:color="000000"/>
              <w:bottom w:val="single" w:sz="6" w:space="0" w:color="000000"/>
              <w:right w:val="single" w:sz="6" w:space="0" w:color="000000"/>
            </w:tcBorders>
            <w:shd w:val="clear" w:color="auto" w:fill="auto"/>
            <w:hideMark/>
          </w:tcPr>
          <w:p w14:paraId="272F0C60" w14:textId="77777777" w:rsidR="000F2B6D" w:rsidRPr="004041E4" w:rsidRDefault="000F2B6D" w:rsidP="000F2B6D">
            <w:pPr>
              <w:spacing w:after="0" w:line="240" w:lineRule="auto"/>
              <w:textAlignment w:val="baseline"/>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7.Desarrollo de modificaciones al módulo de Acuerdos de Pago </w:t>
            </w:r>
          </w:p>
        </w:tc>
        <w:tc>
          <w:tcPr>
            <w:tcW w:w="12" w:type="pct"/>
            <w:tcBorders>
              <w:top w:val="single" w:sz="6" w:space="0" w:color="000000"/>
              <w:left w:val="single" w:sz="6" w:space="0" w:color="000000"/>
              <w:bottom w:val="single" w:sz="6" w:space="0" w:color="000000"/>
              <w:right w:val="single" w:sz="6" w:space="0" w:color="000000"/>
            </w:tcBorders>
          </w:tcPr>
          <w:p w14:paraId="52FA9079" w14:textId="77777777" w:rsidR="000F2B6D" w:rsidRPr="004041E4" w:rsidRDefault="000F2B6D" w:rsidP="000F2B6D">
            <w:pPr>
              <w:spacing w:after="0" w:line="240" w:lineRule="auto"/>
              <w:textAlignment w:val="baseline"/>
              <w:rPr>
                <w:rFonts w:ascii="Book Antiqua" w:eastAsia="Times New Roman" w:hAnsi="Book Antiqua" w:cstheme="majorHAnsi"/>
                <w:sz w:val="20"/>
                <w:szCs w:val="20"/>
                <w:lang w:eastAsia="es-CR"/>
              </w:rPr>
            </w:pPr>
          </w:p>
        </w:tc>
        <w:tc>
          <w:tcPr>
            <w:tcW w:w="1628" w:type="pct"/>
            <w:tcBorders>
              <w:top w:val="single" w:sz="6" w:space="0" w:color="000000"/>
              <w:left w:val="single" w:sz="6" w:space="0" w:color="000000"/>
              <w:bottom w:val="single" w:sz="6" w:space="0" w:color="000000"/>
              <w:right w:val="single" w:sz="6" w:space="0" w:color="000000"/>
            </w:tcBorders>
            <w:shd w:val="clear" w:color="auto" w:fill="auto"/>
            <w:hideMark/>
          </w:tcPr>
          <w:p w14:paraId="71854460" w14:textId="77777777" w:rsidR="000F2B6D" w:rsidRPr="004041E4" w:rsidRDefault="000F2B6D" w:rsidP="000F2B6D">
            <w:pPr>
              <w:spacing w:after="0" w:line="240" w:lineRule="auto"/>
              <w:textAlignment w:val="baseline"/>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Se aplicaron mejoras al Módulo de Acuerdos de pago </w:t>
            </w:r>
          </w:p>
        </w:tc>
        <w:tc>
          <w:tcPr>
            <w:tcW w:w="1409" w:type="pct"/>
            <w:tcBorders>
              <w:top w:val="single" w:sz="6" w:space="0" w:color="000000"/>
              <w:left w:val="single" w:sz="6" w:space="0" w:color="000000"/>
              <w:bottom w:val="single" w:sz="6" w:space="0" w:color="000000"/>
              <w:right w:val="single" w:sz="6" w:space="0" w:color="000000"/>
            </w:tcBorders>
            <w:shd w:val="clear" w:color="auto" w:fill="auto"/>
            <w:hideMark/>
          </w:tcPr>
          <w:p w14:paraId="209D0F96" w14:textId="77777777" w:rsidR="000F2B6D" w:rsidRPr="004041E4" w:rsidRDefault="000F2B6D" w:rsidP="000F2B6D">
            <w:pPr>
              <w:spacing w:after="0" w:line="240" w:lineRule="auto"/>
              <w:textAlignment w:val="baseline"/>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Se cumplió con el 100% del objetivo planteado. </w:t>
            </w:r>
          </w:p>
        </w:tc>
      </w:tr>
      <w:tr w:rsidR="00476961" w:rsidRPr="004041E4" w14:paraId="0DE0268E" w14:textId="77777777" w:rsidTr="00B644DD">
        <w:trPr>
          <w:jc w:val="center"/>
        </w:trPr>
        <w:tc>
          <w:tcPr>
            <w:tcW w:w="1951" w:type="pct"/>
            <w:tcBorders>
              <w:top w:val="single" w:sz="6" w:space="0" w:color="000000"/>
              <w:left w:val="single" w:sz="6" w:space="0" w:color="000000"/>
              <w:bottom w:val="single" w:sz="6" w:space="0" w:color="000000"/>
              <w:right w:val="single" w:sz="6" w:space="0" w:color="000000"/>
            </w:tcBorders>
            <w:shd w:val="clear" w:color="auto" w:fill="auto"/>
            <w:hideMark/>
          </w:tcPr>
          <w:p w14:paraId="73A2F261" w14:textId="77777777" w:rsidR="000F2B6D" w:rsidRPr="004041E4" w:rsidRDefault="000F2B6D" w:rsidP="000F2B6D">
            <w:pPr>
              <w:spacing w:after="0" w:line="240" w:lineRule="auto"/>
              <w:textAlignment w:val="baseline"/>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8.Desarrollo de mejoras en pedidos  </w:t>
            </w:r>
          </w:p>
        </w:tc>
        <w:tc>
          <w:tcPr>
            <w:tcW w:w="12" w:type="pct"/>
            <w:tcBorders>
              <w:top w:val="single" w:sz="6" w:space="0" w:color="000000"/>
              <w:left w:val="single" w:sz="6" w:space="0" w:color="000000"/>
              <w:bottom w:val="single" w:sz="6" w:space="0" w:color="000000"/>
              <w:right w:val="single" w:sz="6" w:space="0" w:color="000000"/>
            </w:tcBorders>
          </w:tcPr>
          <w:p w14:paraId="4D39649B" w14:textId="77777777" w:rsidR="000F2B6D" w:rsidRPr="004041E4" w:rsidRDefault="000F2B6D" w:rsidP="000F2B6D">
            <w:pPr>
              <w:spacing w:after="0" w:line="240" w:lineRule="auto"/>
              <w:textAlignment w:val="baseline"/>
              <w:rPr>
                <w:rFonts w:ascii="Book Antiqua" w:eastAsia="Times New Roman" w:hAnsi="Book Antiqua" w:cstheme="majorHAnsi"/>
                <w:sz w:val="20"/>
                <w:szCs w:val="20"/>
                <w:lang w:eastAsia="es-CR"/>
              </w:rPr>
            </w:pPr>
          </w:p>
        </w:tc>
        <w:tc>
          <w:tcPr>
            <w:tcW w:w="1628" w:type="pct"/>
            <w:tcBorders>
              <w:top w:val="single" w:sz="6" w:space="0" w:color="000000"/>
              <w:left w:val="single" w:sz="6" w:space="0" w:color="000000"/>
              <w:bottom w:val="single" w:sz="6" w:space="0" w:color="000000"/>
              <w:right w:val="single" w:sz="6" w:space="0" w:color="000000"/>
            </w:tcBorders>
            <w:shd w:val="clear" w:color="auto" w:fill="auto"/>
            <w:hideMark/>
          </w:tcPr>
          <w:p w14:paraId="2DD56168" w14:textId="77777777" w:rsidR="000F2B6D" w:rsidRPr="004041E4" w:rsidRDefault="000F2B6D" w:rsidP="000F2B6D">
            <w:pPr>
              <w:spacing w:after="0" w:line="240" w:lineRule="auto"/>
              <w:textAlignment w:val="baseline"/>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Se aplicaron mejoras en el Módulo de Pedidos </w:t>
            </w:r>
          </w:p>
        </w:tc>
        <w:tc>
          <w:tcPr>
            <w:tcW w:w="1409" w:type="pct"/>
            <w:tcBorders>
              <w:top w:val="single" w:sz="6" w:space="0" w:color="000000"/>
              <w:left w:val="single" w:sz="6" w:space="0" w:color="000000"/>
              <w:bottom w:val="single" w:sz="6" w:space="0" w:color="000000"/>
              <w:right w:val="single" w:sz="6" w:space="0" w:color="000000"/>
            </w:tcBorders>
            <w:shd w:val="clear" w:color="auto" w:fill="auto"/>
            <w:hideMark/>
          </w:tcPr>
          <w:p w14:paraId="6E06971D" w14:textId="77777777" w:rsidR="000F2B6D" w:rsidRPr="004041E4" w:rsidRDefault="000F2B6D" w:rsidP="000F2B6D">
            <w:pPr>
              <w:spacing w:after="0" w:line="240" w:lineRule="auto"/>
              <w:textAlignment w:val="baseline"/>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Se cumplió con el 100% del objetivo planteado. </w:t>
            </w:r>
          </w:p>
        </w:tc>
      </w:tr>
      <w:tr w:rsidR="00476961" w:rsidRPr="004041E4" w14:paraId="204052BF" w14:textId="77777777" w:rsidTr="00B644DD">
        <w:trPr>
          <w:jc w:val="center"/>
        </w:trPr>
        <w:tc>
          <w:tcPr>
            <w:tcW w:w="1951" w:type="pct"/>
            <w:tcBorders>
              <w:top w:val="single" w:sz="6" w:space="0" w:color="000000"/>
              <w:left w:val="single" w:sz="6" w:space="0" w:color="000000"/>
              <w:bottom w:val="single" w:sz="6" w:space="0" w:color="000000"/>
              <w:right w:val="single" w:sz="6" w:space="0" w:color="000000"/>
            </w:tcBorders>
            <w:shd w:val="clear" w:color="auto" w:fill="auto"/>
            <w:hideMark/>
          </w:tcPr>
          <w:p w14:paraId="6B33C22A" w14:textId="77777777" w:rsidR="000F2B6D" w:rsidRPr="004041E4" w:rsidRDefault="000F2B6D" w:rsidP="000F2B6D">
            <w:pPr>
              <w:spacing w:after="0" w:line="240" w:lineRule="auto"/>
              <w:textAlignment w:val="baseline"/>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9.Pruebas finales, atención de incidentes y generación de instaladores para producción. </w:t>
            </w:r>
          </w:p>
        </w:tc>
        <w:tc>
          <w:tcPr>
            <w:tcW w:w="12" w:type="pct"/>
            <w:tcBorders>
              <w:top w:val="single" w:sz="6" w:space="0" w:color="000000"/>
              <w:left w:val="single" w:sz="6" w:space="0" w:color="000000"/>
              <w:bottom w:val="single" w:sz="6" w:space="0" w:color="000000"/>
              <w:right w:val="single" w:sz="6" w:space="0" w:color="000000"/>
            </w:tcBorders>
          </w:tcPr>
          <w:p w14:paraId="3BACC862" w14:textId="77777777" w:rsidR="000F2B6D" w:rsidRPr="004041E4" w:rsidRDefault="000F2B6D" w:rsidP="000F2B6D">
            <w:pPr>
              <w:spacing w:after="0" w:line="240" w:lineRule="auto"/>
              <w:textAlignment w:val="baseline"/>
              <w:rPr>
                <w:rFonts w:ascii="Book Antiqua" w:eastAsia="Times New Roman" w:hAnsi="Book Antiqua" w:cstheme="majorHAnsi"/>
                <w:sz w:val="20"/>
                <w:szCs w:val="20"/>
                <w:lang w:eastAsia="es-CR"/>
              </w:rPr>
            </w:pPr>
          </w:p>
        </w:tc>
        <w:tc>
          <w:tcPr>
            <w:tcW w:w="1628" w:type="pct"/>
            <w:tcBorders>
              <w:top w:val="single" w:sz="6" w:space="0" w:color="000000"/>
              <w:left w:val="single" w:sz="6" w:space="0" w:color="000000"/>
              <w:bottom w:val="single" w:sz="6" w:space="0" w:color="000000"/>
              <w:right w:val="single" w:sz="6" w:space="0" w:color="000000"/>
            </w:tcBorders>
            <w:shd w:val="clear" w:color="auto" w:fill="auto"/>
            <w:hideMark/>
          </w:tcPr>
          <w:p w14:paraId="6E902CA5" w14:textId="77777777" w:rsidR="000F2B6D" w:rsidRPr="004041E4" w:rsidRDefault="000F2B6D" w:rsidP="000F2B6D">
            <w:pPr>
              <w:spacing w:after="0" w:line="240" w:lineRule="auto"/>
              <w:textAlignment w:val="baseline"/>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Se realizan las pruebas finales, se atienden los incidentes y se realizan los instaladores </w:t>
            </w:r>
          </w:p>
        </w:tc>
        <w:tc>
          <w:tcPr>
            <w:tcW w:w="1409" w:type="pct"/>
            <w:tcBorders>
              <w:top w:val="single" w:sz="6" w:space="0" w:color="000000"/>
              <w:left w:val="single" w:sz="6" w:space="0" w:color="000000"/>
              <w:bottom w:val="single" w:sz="6" w:space="0" w:color="000000"/>
              <w:right w:val="single" w:sz="6" w:space="0" w:color="000000"/>
            </w:tcBorders>
            <w:shd w:val="clear" w:color="auto" w:fill="auto"/>
            <w:hideMark/>
          </w:tcPr>
          <w:p w14:paraId="2C0D9600" w14:textId="77777777" w:rsidR="000F2B6D" w:rsidRPr="004041E4" w:rsidRDefault="000F2B6D" w:rsidP="000F2B6D">
            <w:pPr>
              <w:spacing w:after="0" w:line="240" w:lineRule="auto"/>
              <w:textAlignment w:val="baseline"/>
              <w:rPr>
                <w:rFonts w:ascii="Book Antiqua" w:eastAsia="Times New Roman" w:hAnsi="Book Antiqua" w:cstheme="majorHAnsi"/>
                <w:sz w:val="20"/>
                <w:szCs w:val="20"/>
                <w:lang w:eastAsia="es-CR"/>
              </w:rPr>
            </w:pPr>
            <w:r w:rsidRPr="004041E4">
              <w:rPr>
                <w:rFonts w:ascii="Book Antiqua" w:eastAsia="Times New Roman" w:hAnsi="Book Antiqua" w:cstheme="majorHAnsi"/>
                <w:sz w:val="20"/>
                <w:szCs w:val="20"/>
                <w:lang w:eastAsia="es-CR"/>
              </w:rPr>
              <w:t xml:space="preserve">Se logró el 90% del objetivo planteado, debido a que no se contó con tiempo suficiente para realizar todas las pruebas deseadas, sin embargo, se </w:t>
            </w:r>
            <w:r w:rsidRPr="004041E4">
              <w:rPr>
                <w:rFonts w:ascii="Book Antiqua" w:eastAsia="Times New Roman" w:hAnsi="Book Antiqua" w:cstheme="majorHAnsi"/>
                <w:sz w:val="20"/>
                <w:szCs w:val="20"/>
                <w:lang w:eastAsia="es-CR"/>
              </w:rPr>
              <w:lastRenderedPageBreak/>
              <w:t>realizó la instalación de forma satisfactoria. </w:t>
            </w:r>
          </w:p>
        </w:tc>
      </w:tr>
    </w:tbl>
    <w:p w14:paraId="5EB32D92" w14:textId="77777777" w:rsidR="000F2B6D" w:rsidRPr="004041E4" w:rsidRDefault="000F2B6D" w:rsidP="000F2B6D">
      <w:pPr>
        <w:spacing w:line="240" w:lineRule="auto"/>
        <w:jc w:val="both"/>
        <w:rPr>
          <w:rFonts w:ascii="Book Antiqua" w:hAnsi="Book Antiqua" w:cstheme="majorHAnsi"/>
          <w:iCs/>
        </w:rPr>
      </w:pPr>
      <w:r w:rsidRPr="004041E4">
        <w:rPr>
          <w:rFonts w:ascii="Book Antiqua" w:hAnsi="Book Antiqua" w:cstheme="majorHAnsi"/>
          <w:b/>
          <w:sz w:val="18"/>
          <w:szCs w:val="18"/>
        </w:rPr>
        <w:lastRenderedPageBreak/>
        <w:t xml:space="preserve">Fuente: </w:t>
      </w:r>
      <w:r w:rsidRPr="004041E4">
        <w:rPr>
          <w:rFonts w:ascii="Book Antiqua" w:hAnsi="Book Antiqua" w:cstheme="majorHAnsi"/>
          <w:sz w:val="18"/>
          <w:szCs w:val="18"/>
        </w:rPr>
        <w:t>Datos e información suministrada en el repositorio del Project Online.</w:t>
      </w:r>
    </w:p>
    <w:p w14:paraId="55FE9D03" w14:textId="77777777" w:rsidR="000F2B6D" w:rsidRPr="004041E4" w:rsidRDefault="000F2B6D" w:rsidP="000F2B6D">
      <w:pPr>
        <w:spacing w:after="0" w:line="240" w:lineRule="auto"/>
        <w:rPr>
          <w:rFonts w:ascii="Book Antiqua" w:eastAsia="Times New Roman" w:hAnsi="Book Antiqua" w:cstheme="majorHAnsi"/>
          <w:sz w:val="21"/>
          <w:szCs w:val="21"/>
          <w:lang w:eastAsia="es-CR"/>
        </w:rPr>
      </w:pPr>
    </w:p>
    <w:p w14:paraId="23DA5123" w14:textId="77777777" w:rsidR="000F2B6D" w:rsidRPr="004041E4" w:rsidRDefault="000F2B6D" w:rsidP="000F2B6D">
      <w:pPr>
        <w:numPr>
          <w:ilvl w:val="0"/>
          <w:numId w:val="9"/>
        </w:numPr>
        <w:spacing w:before="120" w:after="120" w:line="240" w:lineRule="auto"/>
        <w:contextualSpacing/>
        <w:jc w:val="both"/>
        <w:rPr>
          <w:rFonts w:ascii="Book Antiqua" w:eastAsiaTheme="majorEastAsia" w:hAnsi="Book Antiqua" w:cstheme="majorHAnsi"/>
          <w:b/>
          <w:sz w:val="24"/>
          <w:szCs w:val="24"/>
        </w:rPr>
      </w:pPr>
      <w:r w:rsidRPr="004041E4">
        <w:rPr>
          <w:rFonts w:ascii="Book Antiqua" w:eastAsiaTheme="majorEastAsia" w:hAnsi="Book Antiqua" w:cstheme="majorHAnsi"/>
          <w:b/>
          <w:sz w:val="24"/>
          <w:szCs w:val="24"/>
        </w:rPr>
        <w:t>Entrevista y proceso de verificación.</w:t>
      </w:r>
    </w:p>
    <w:p w14:paraId="0967656A" w14:textId="77777777" w:rsidR="000F2B6D" w:rsidRPr="004041E4" w:rsidRDefault="000F2B6D" w:rsidP="000F2B6D">
      <w:pPr>
        <w:spacing w:before="120" w:after="120" w:line="240" w:lineRule="auto"/>
        <w:jc w:val="both"/>
        <w:rPr>
          <w:rFonts w:ascii="Book Antiqua" w:hAnsi="Book Antiqua" w:cstheme="majorHAnsi"/>
          <w:sz w:val="24"/>
          <w:szCs w:val="24"/>
        </w:rPr>
      </w:pPr>
      <w:r w:rsidRPr="004041E4">
        <w:rPr>
          <w:rFonts w:ascii="Book Antiqua" w:hAnsi="Book Antiqua" w:cstheme="majorHAnsi"/>
          <w:sz w:val="24"/>
          <w:szCs w:val="24"/>
        </w:rPr>
        <w:t>Para este proyecto se trataron los siguientes puntos en la entrevista llevada a cabo el 18 agosto 2021.</w:t>
      </w:r>
    </w:p>
    <w:p w14:paraId="5EAA41BD" w14:textId="77777777" w:rsidR="000F2B6D" w:rsidRPr="004041E4" w:rsidRDefault="000F2B6D" w:rsidP="000F2B6D">
      <w:pPr>
        <w:spacing w:before="120" w:after="120" w:line="240" w:lineRule="auto"/>
        <w:jc w:val="both"/>
        <w:rPr>
          <w:rFonts w:ascii="Book Antiqua" w:hAnsi="Book Antiqua" w:cstheme="majorHAnsi"/>
          <w:sz w:val="24"/>
          <w:szCs w:val="24"/>
        </w:rPr>
      </w:pPr>
    </w:p>
    <w:p w14:paraId="1AB16064" w14:textId="48D41289" w:rsidR="000F2B6D" w:rsidRPr="004041E4" w:rsidRDefault="000F2B6D" w:rsidP="00240B8D">
      <w:pPr>
        <w:spacing w:before="120" w:after="120" w:line="240" w:lineRule="auto"/>
        <w:jc w:val="center"/>
        <w:rPr>
          <w:rFonts w:ascii="Book Antiqua" w:eastAsia="Times New Roman" w:hAnsi="Book Antiqua" w:cstheme="majorHAnsi"/>
          <w:snapToGrid w:val="0"/>
          <w:sz w:val="24"/>
          <w:szCs w:val="24"/>
          <w:lang w:val="es-MX" w:eastAsia="es-ES"/>
        </w:rPr>
      </w:pPr>
      <w:r w:rsidRPr="004041E4">
        <w:rPr>
          <w:rFonts w:ascii="Book Antiqua" w:hAnsi="Book Antiqua"/>
          <w:noProof/>
        </w:rPr>
        <w:drawing>
          <wp:inline distT="0" distB="0" distL="0" distR="0" wp14:anchorId="0B28D9A1" wp14:editId="3931ADFC">
            <wp:extent cx="4883150" cy="2381903"/>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886619" cy="2383595"/>
                    </a:xfrm>
                    <a:prstGeom prst="rect">
                      <a:avLst/>
                    </a:prstGeom>
                  </pic:spPr>
                </pic:pic>
              </a:graphicData>
            </a:graphic>
          </wp:inline>
        </w:drawing>
      </w:r>
    </w:p>
    <w:p w14:paraId="21CB9055" w14:textId="77777777" w:rsidR="000F2B6D" w:rsidRPr="004041E4" w:rsidRDefault="000F2B6D" w:rsidP="000F2B6D">
      <w:pPr>
        <w:keepNext/>
        <w:keepLines/>
        <w:numPr>
          <w:ilvl w:val="2"/>
          <w:numId w:val="4"/>
        </w:numPr>
        <w:spacing w:before="40" w:after="0" w:line="240" w:lineRule="auto"/>
        <w:outlineLvl w:val="2"/>
        <w:rPr>
          <w:rFonts w:ascii="Book Antiqua" w:eastAsiaTheme="majorEastAsia" w:hAnsi="Book Antiqua" w:cstheme="majorHAnsi"/>
          <w:b/>
          <w:sz w:val="24"/>
          <w:szCs w:val="24"/>
        </w:rPr>
      </w:pPr>
      <w:bookmarkStart w:id="79" w:name="_Toc89714435"/>
      <w:bookmarkStart w:id="80" w:name="_Toc141169755"/>
      <w:r w:rsidRPr="004041E4">
        <w:rPr>
          <w:rFonts w:ascii="Book Antiqua" w:eastAsiaTheme="majorEastAsia" w:hAnsi="Book Antiqua" w:cstheme="majorHAnsi"/>
          <w:b/>
          <w:sz w:val="24"/>
          <w:szCs w:val="24"/>
        </w:rPr>
        <w:t>Proyecto:  Actualización de los equipos activos de las redes LAN</w:t>
      </w:r>
      <w:bookmarkEnd w:id="79"/>
      <w:bookmarkEnd w:id="80"/>
      <w:r w:rsidRPr="004041E4">
        <w:rPr>
          <w:rFonts w:ascii="Book Antiqua" w:eastAsiaTheme="majorEastAsia" w:hAnsi="Book Antiqua" w:cstheme="majorHAnsi"/>
          <w:b/>
          <w:sz w:val="24"/>
          <w:szCs w:val="24"/>
        </w:rPr>
        <w:t xml:space="preserve"> </w:t>
      </w:r>
    </w:p>
    <w:p w14:paraId="196CC29B" w14:textId="77777777" w:rsidR="000F2B6D" w:rsidRPr="004041E4" w:rsidRDefault="000F2B6D" w:rsidP="000F2B6D">
      <w:pPr>
        <w:spacing w:before="120" w:after="120" w:line="240" w:lineRule="auto"/>
        <w:jc w:val="both"/>
        <w:rPr>
          <w:rFonts w:ascii="Book Antiqua" w:eastAsiaTheme="majorEastAsia" w:hAnsi="Book Antiqua" w:cstheme="majorHAnsi"/>
          <w:b/>
          <w:sz w:val="24"/>
          <w:szCs w:val="24"/>
        </w:rPr>
      </w:pPr>
    </w:p>
    <w:p w14:paraId="7C7270D9" w14:textId="77777777" w:rsidR="000F2B6D" w:rsidRPr="004041E4" w:rsidRDefault="000F2B6D" w:rsidP="000F2B6D">
      <w:pPr>
        <w:spacing w:before="120" w:after="120" w:line="240" w:lineRule="auto"/>
        <w:jc w:val="both"/>
        <w:rPr>
          <w:rFonts w:ascii="Book Antiqua" w:hAnsi="Book Antiqua" w:cstheme="majorHAnsi"/>
          <w:sz w:val="24"/>
          <w:szCs w:val="24"/>
        </w:rPr>
      </w:pPr>
      <w:r w:rsidRPr="004041E4">
        <w:rPr>
          <w:rFonts w:ascii="Book Antiqua" w:hAnsi="Book Antiqua" w:cstheme="majorHAnsi"/>
          <w:sz w:val="24"/>
          <w:szCs w:val="24"/>
        </w:rPr>
        <w:t xml:space="preserve">Este proyecto se inició en el año 2015, en ese entonces no se cotaba con la metodología de administración de proyectos Institucional, y por tal motivo no se definió una base de beneficios del proyecto como tal que se pudiera utilizar como un punto de referencia para ejecutar la comparación del antes y el después, sin embargo, si se brinda la información de los logros completados para este proyecto. </w:t>
      </w:r>
    </w:p>
    <w:p w14:paraId="4D602C0B" w14:textId="77777777" w:rsidR="000F2B6D" w:rsidRPr="004041E4" w:rsidRDefault="000F2B6D" w:rsidP="000F2B6D">
      <w:pPr>
        <w:spacing w:before="120" w:after="120" w:line="240" w:lineRule="auto"/>
        <w:jc w:val="both"/>
        <w:rPr>
          <w:rFonts w:ascii="Book Antiqua" w:hAnsi="Book Antiqua" w:cstheme="majorHAnsi"/>
          <w:sz w:val="24"/>
          <w:szCs w:val="24"/>
        </w:rPr>
      </w:pPr>
    </w:p>
    <w:p w14:paraId="7D867B88" w14:textId="77777777" w:rsidR="000F2B6D" w:rsidRPr="004041E4" w:rsidRDefault="000F2B6D" w:rsidP="000F2B6D">
      <w:pPr>
        <w:numPr>
          <w:ilvl w:val="0"/>
          <w:numId w:val="9"/>
        </w:numPr>
        <w:spacing w:before="120" w:after="120" w:line="240" w:lineRule="auto"/>
        <w:contextualSpacing/>
        <w:jc w:val="both"/>
        <w:rPr>
          <w:rFonts w:ascii="Book Antiqua" w:eastAsiaTheme="majorEastAsia" w:hAnsi="Book Antiqua" w:cstheme="majorHAnsi"/>
          <w:b/>
          <w:sz w:val="24"/>
          <w:szCs w:val="24"/>
        </w:rPr>
      </w:pPr>
      <w:r w:rsidRPr="004041E4">
        <w:rPr>
          <w:rFonts w:ascii="Book Antiqua" w:eastAsiaTheme="majorEastAsia" w:hAnsi="Book Antiqua" w:cstheme="majorHAnsi"/>
          <w:b/>
          <w:sz w:val="24"/>
          <w:szCs w:val="24"/>
        </w:rPr>
        <w:t>Beneficios Institucionales</w:t>
      </w:r>
    </w:p>
    <w:p w14:paraId="2B3E12EF" w14:textId="77777777" w:rsidR="000F2B6D" w:rsidRPr="004041E4" w:rsidRDefault="000F2B6D" w:rsidP="000F2B6D">
      <w:pPr>
        <w:spacing w:before="120" w:after="120" w:line="240" w:lineRule="auto"/>
        <w:ind w:left="720"/>
        <w:contextualSpacing/>
        <w:jc w:val="both"/>
        <w:rPr>
          <w:rFonts w:ascii="Book Antiqua" w:eastAsiaTheme="majorEastAsia" w:hAnsi="Book Antiqua" w:cstheme="majorHAnsi"/>
          <w:b/>
          <w:sz w:val="24"/>
          <w:szCs w:val="24"/>
        </w:rPr>
      </w:pPr>
    </w:p>
    <w:p w14:paraId="07691E7D" w14:textId="77777777" w:rsidR="000F2B6D" w:rsidRPr="004041E4" w:rsidRDefault="000F2B6D" w:rsidP="000F2B6D">
      <w:pPr>
        <w:spacing w:after="200" w:line="240" w:lineRule="auto"/>
        <w:jc w:val="center"/>
        <w:rPr>
          <w:rFonts w:ascii="Book Antiqua" w:hAnsi="Book Antiqua"/>
          <w:b/>
          <w:bCs/>
        </w:rPr>
      </w:pPr>
      <w:r w:rsidRPr="004041E4">
        <w:rPr>
          <w:rFonts w:ascii="Book Antiqua" w:hAnsi="Book Antiqua"/>
          <w:b/>
          <w:bCs/>
        </w:rPr>
        <w:t xml:space="preserve">Tabla </w:t>
      </w:r>
      <w:r w:rsidRPr="004041E4">
        <w:rPr>
          <w:rFonts w:ascii="Book Antiqua" w:hAnsi="Book Antiqua"/>
          <w:b/>
          <w:bCs/>
        </w:rPr>
        <w:fldChar w:fldCharType="begin"/>
      </w:r>
      <w:r w:rsidRPr="004041E4">
        <w:rPr>
          <w:rFonts w:ascii="Book Antiqua" w:hAnsi="Book Antiqua"/>
          <w:b/>
          <w:bCs/>
        </w:rPr>
        <w:instrText xml:space="preserve"> SEQ Tabla \* ARABIC </w:instrText>
      </w:r>
      <w:r w:rsidRPr="004041E4">
        <w:rPr>
          <w:rFonts w:ascii="Book Antiqua" w:hAnsi="Book Antiqua"/>
          <w:b/>
          <w:bCs/>
        </w:rPr>
        <w:fldChar w:fldCharType="separate"/>
      </w:r>
      <w:r w:rsidRPr="004041E4">
        <w:rPr>
          <w:rFonts w:ascii="Book Antiqua" w:hAnsi="Book Antiqua"/>
          <w:b/>
          <w:bCs/>
          <w:noProof/>
        </w:rPr>
        <w:t>20</w:t>
      </w:r>
      <w:r w:rsidRPr="004041E4">
        <w:rPr>
          <w:rFonts w:ascii="Book Antiqua" w:hAnsi="Book Antiqua"/>
          <w:b/>
          <w:bCs/>
        </w:rPr>
        <w:fldChar w:fldCharType="end"/>
      </w:r>
      <w:r w:rsidRPr="004041E4">
        <w:rPr>
          <w:rFonts w:ascii="Book Antiqua" w:hAnsi="Book Antiqua"/>
          <w:b/>
          <w:bCs/>
        </w:rPr>
        <w:t>.Beneficios Institucionales proyecto Actualización de los equipos activos de las redes LAN</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89"/>
        <w:gridCol w:w="1993"/>
        <w:gridCol w:w="1423"/>
        <w:gridCol w:w="1614"/>
        <w:gridCol w:w="1709"/>
      </w:tblGrid>
      <w:tr w:rsidR="00476961" w:rsidRPr="004041E4" w14:paraId="64371F20" w14:textId="77777777" w:rsidTr="00B644DD">
        <w:trPr>
          <w:trHeight w:val="468"/>
          <w:tblHeader/>
        </w:trPr>
        <w:tc>
          <w:tcPr>
            <w:tcW w:w="1183" w:type="pct"/>
            <w:vMerge w:val="restart"/>
            <w:shd w:val="clear" w:color="auto" w:fill="2F5496" w:themeFill="accent1" w:themeFillShade="BF"/>
            <w:vAlign w:val="center"/>
          </w:tcPr>
          <w:p w14:paraId="66C355B5"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lastRenderedPageBreak/>
              <w:t>Descripción del beneficio</w:t>
            </w:r>
          </w:p>
        </w:tc>
        <w:tc>
          <w:tcPr>
            <w:tcW w:w="1129" w:type="pct"/>
            <w:vMerge w:val="restart"/>
            <w:shd w:val="clear" w:color="auto" w:fill="2F5496" w:themeFill="accent1" w:themeFillShade="BF"/>
            <w:vAlign w:val="center"/>
          </w:tcPr>
          <w:p w14:paraId="6EBBF8B6"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Indicador</w:t>
            </w:r>
          </w:p>
        </w:tc>
        <w:tc>
          <w:tcPr>
            <w:tcW w:w="806" w:type="pct"/>
            <w:vMerge w:val="restart"/>
            <w:shd w:val="clear" w:color="auto" w:fill="2F5496" w:themeFill="accent1" w:themeFillShade="BF"/>
            <w:vAlign w:val="center"/>
          </w:tcPr>
          <w:p w14:paraId="3C4156E7"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 xml:space="preserve">Dato previo al inicio del proyecto </w:t>
            </w:r>
          </w:p>
          <w:p w14:paraId="31AFAE44"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(línea base)</w:t>
            </w:r>
          </w:p>
        </w:tc>
        <w:tc>
          <w:tcPr>
            <w:tcW w:w="1882" w:type="pct"/>
            <w:gridSpan w:val="2"/>
            <w:shd w:val="clear" w:color="auto" w:fill="2F5496" w:themeFill="accent1" w:themeFillShade="BF"/>
            <w:vAlign w:val="center"/>
          </w:tcPr>
          <w:p w14:paraId="3BBD3215"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Datos de los indicadores obtenidos</w:t>
            </w:r>
          </w:p>
        </w:tc>
      </w:tr>
      <w:tr w:rsidR="00476961" w:rsidRPr="004041E4" w14:paraId="505D38CB" w14:textId="77777777" w:rsidTr="00B644DD">
        <w:trPr>
          <w:tblHeader/>
        </w:trPr>
        <w:tc>
          <w:tcPr>
            <w:tcW w:w="1183" w:type="pct"/>
            <w:vMerge/>
            <w:shd w:val="clear" w:color="auto" w:fill="2F5496" w:themeFill="accent1" w:themeFillShade="BF"/>
            <w:vAlign w:val="center"/>
          </w:tcPr>
          <w:p w14:paraId="31B2041D"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p>
        </w:tc>
        <w:tc>
          <w:tcPr>
            <w:tcW w:w="1129" w:type="pct"/>
            <w:vMerge/>
            <w:shd w:val="clear" w:color="auto" w:fill="2F5496" w:themeFill="accent1" w:themeFillShade="BF"/>
            <w:vAlign w:val="center"/>
          </w:tcPr>
          <w:p w14:paraId="15549F2F"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p>
        </w:tc>
        <w:tc>
          <w:tcPr>
            <w:tcW w:w="806" w:type="pct"/>
            <w:vMerge/>
            <w:shd w:val="clear" w:color="auto" w:fill="2F5496" w:themeFill="accent1" w:themeFillShade="BF"/>
            <w:vAlign w:val="center"/>
          </w:tcPr>
          <w:p w14:paraId="6A6B8EF6"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p>
        </w:tc>
        <w:tc>
          <w:tcPr>
            <w:tcW w:w="914" w:type="pct"/>
            <w:shd w:val="clear" w:color="auto" w:fill="2F5496" w:themeFill="accent1" w:themeFillShade="BF"/>
            <w:vAlign w:val="center"/>
          </w:tcPr>
          <w:p w14:paraId="3B5858BF"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6 meses después de concluido</w:t>
            </w:r>
          </w:p>
          <w:p w14:paraId="47516802"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Fecha: Junio del 2021</w:t>
            </w:r>
          </w:p>
        </w:tc>
        <w:tc>
          <w:tcPr>
            <w:tcW w:w="968" w:type="pct"/>
            <w:shd w:val="clear" w:color="auto" w:fill="2F5496" w:themeFill="accent1" w:themeFillShade="BF"/>
            <w:vAlign w:val="center"/>
          </w:tcPr>
          <w:p w14:paraId="190FFFA7"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12 meses después de concluido el proyecto</w:t>
            </w:r>
          </w:p>
          <w:p w14:paraId="15CF64DD"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Fecha: diciembre 2021</w:t>
            </w:r>
          </w:p>
        </w:tc>
      </w:tr>
      <w:tr w:rsidR="00476961" w:rsidRPr="004041E4" w14:paraId="547FCF85" w14:textId="77777777" w:rsidTr="00B644DD">
        <w:trPr>
          <w:trHeight w:val="520"/>
        </w:trPr>
        <w:tc>
          <w:tcPr>
            <w:tcW w:w="1183" w:type="pct"/>
            <w:vMerge w:val="restart"/>
            <w:shd w:val="clear" w:color="auto" w:fill="auto"/>
            <w:vAlign w:val="center"/>
          </w:tcPr>
          <w:p w14:paraId="23589AAA" w14:textId="77777777" w:rsidR="000F2B6D" w:rsidRPr="004041E4" w:rsidRDefault="000F2B6D" w:rsidP="000F2B6D">
            <w:pPr>
              <w:numPr>
                <w:ilvl w:val="0"/>
                <w:numId w:val="10"/>
              </w:numPr>
              <w:spacing w:after="60" w:line="240" w:lineRule="auto"/>
              <w:ind w:left="321" w:right="-102" w:hanging="337"/>
              <w:contextualSpacing/>
              <w:rPr>
                <w:rFonts w:ascii="Book Antiqua" w:eastAsia="Calibri" w:hAnsi="Book Antiqua" w:cstheme="majorHAnsi"/>
                <w:sz w:val="20"/>
                <w:szCs w:val="20"/>
              </w:rPr>
            </w:pPr>
            <w:r w:rsidRPr="004041E4">
              <w:rPr>
                <w:rFonts w:ascii="Book Antiqua" w:eastAsia="Calibri" w:hAnsi="Book Antiqua" w:cstheme="majorHAnsi"/>
                <w:sz w:val="20"/>
                <w:szCs w:val="20"/>
              </w:rPr>
              <w:t>Eliminar la obsolescencia en equipos LAN de conmutación.</w:t>
            </w:r>
          </w:p>
        </w:tc>
        <w:tc>
          <w:tcPr>
            <w:tcW w:w="1129" w:type="pct"/>
            <w:tcBorders>
              <w:bottom w:val="single" w:sz="4" w:space="0" w:color="auto"/>
            </w:tcBorders>
            <w:shd w:val="clear" w:color="auto" w:fill="auto"/>
            <w:vAlign w:val="center"/>
          </w:tcPr>
          <w:p w14:paraId="19323A36" w14:textId="77777777" w:rsidR="000F2B6D" w:rsidRPr="004041E4" w:rsidRDefault="000F2B6D" w:rsidP="000F2B6D">
            <w:pPr>
              <w:numPr>
                <w:ilvl w:val="1"/>
                <w:numId w:val="10"/>
              </w:numPr>
              <w:spacing w:after="60" w:line="240" w:lineRule="auto"/>
              <w:ind w:left="315" w:hanging="426"/>
              <w:contextualSpacing/>
              <w:rPr>
                <w:rFonts w:ascii="Book Antiqua" w:eastAsia="Calibri" w:hAnsi="Book Antiqua" w:cstheme="majorHAnsi"/>
                <w:sz w:val="20"/>
                <w:szCs w:val="20"/>
              </w:rPr>
            </w:pPr>
            <w:r w:rsidRPr="004041E4">
              <w:rPr>
                <w:rFonts w:ascii="Book Antiqua" w:eastAsia="Calibri" w:hAnsi="Book Antiqua" w:cstheme="majorHAnsi"/>
                <w:sz w:val="20"/>
                <w:szCs w:val="20"/>
              </w:rPr>
              <w:t>% de obsolescencia de la plataforma.</w:t>
            </w:r>
          </w:p>
        </w:tc>
        <w:tc>
          <w:tcPr>
            <w:tcW w:w="806" w:type="pct"/>
            <w:tcBorders>
              <w:bottom w:val="single" w:sz="4" w:space="0" w:color="auto"/>
            </w:tcBorders>
            <w:shd w:val="clear" w:color="auto" w:fill="auto"/>
            <w:vAlign w:val="center"/>
          </w:tcPr>
          <w:p w14:paraId="36EFE3EA" w14:textId="77777777" w:rsidR="000F2B6D" w:rsidRPr="004041E4" w:rsidRDefault="000F2B6D" w:rsidP="000F2B6D">
            <w:pPr>
              <w:spacing w:after="200" w:line="240" w:lineRule="auto"/>
              <w:jc w:val="center"/>
              <w:rPr>
                <w:rFonts w:ascii="Book Antiqua" w:eastAsia="Calibri" w:hAnsi="Book Antiqua" w:cstheme="majorHAnsi"/>
                <w:sz w:val="20"/>
                <w:szCs w:val="20"/>
              </w:rPr>
            </w:pPr>
            <w:r w:rsidRPr="004041E4">
              <w:rPr>
                <w:rFonts w:ascii="Book Antiqua" w:eastAsia="Calibri" w:hAnsi="Book Antiqua" w:cstheme="majorHAnsi"/>
                <w:sz w:val="20"/>
                <w:szCs w:val="20"/>
              </w:rPr>
              <w:t>58 % de obsolescencia</w:t>
            </w:r>
          </w:p>
        </w:tc>
        <w:tc>
          <w:tcPr>
            <w:tcW w:w="914" w:type="pct"/>
            <w:tcBorders>
              <w:bottom w:val="single" w:sz="4" w:space="0" w:color="auto"/>
            </w:tcBorders>
            <w:shd w:val="clear" w:color="auto" w:fill="auto"/>
          </w:tcPr>
          <w:p w14:paraId="2C0747A0" w14:textId="77777777" w:rsidR="000F2B6D" w:rsidRPr="004041E4" w:rsidRDefault="000F2B6D" w:rsidP="000F2B6D">
            <w:pPr>
              <w:spacing w:after="200" w:line="240" w:lineRule="auto"/>
              <w:jc w:val="center"/>
              <w:rPr>
                <w:rFonts w:ascii="Book Antiqua" w:eastAsia="Calibri" w:hAnsi="Book Antiqua" w:cstheme="majorHAnsi"/>
                <w:sz w:val="20"/>
                <w:szCs w:val="20"/>
              </w:rPr>
            </w:pPr>
            <w:r w:rsidRPr="004041E4">
              <w:rPr>
                <w:rFonts w:ascii="Book Antiqua" w:eastAsia="Calibri" w:hAnsi="Book Antiqua" w:cstheme="majorHAnsi"/>
                <w:sz w:val="20"/>
                <w:szCs w:val="20"/>
              </w:rPr>
              <w:t>0% de obsolescencia</w:t>
            </w:r>
          </w:p>
        </w:tc>
        <w:tc>
          <w:tcPr>
            <w:tcW w:w="968" w:type="pct"/>
            <w:tcBorders>
              <w:bottom w:val="single" w:sz="4" w:space="0" w:color="auto"/>
            </w:tcBorders>
            <w:shd w:val="clear" w:color="auto" w:fill="auto"/>
          </w:tcPr>
          <w:p w14:paraId="2E5380C5" w14:textId="77777777" w:rsidR="000F2B6D" w:rsidRPr="004041E4" w:rsidRDefault="000F2B6D" w:rsidP="000F2B6D">
            <w:pPr>
              <w:spacing w:after="200" w:line="240" w:lineRule="auto"/>
              <w:jc w:val="center"/>
              <w:rPr>
                <w:rFonts w:ascii="Book Antiqua" w:eastAsia="Calibri" w:hAnsi="Book Antiqua" w:cstheme="majorHAnsi"/>
                <w:sz w:val="20"/>
                <w:szCs w:val="20"/>
              </w:rPr>
            </w:pPr>
            <w:r w:rsidRPr="004041E4">
              <w:rPr>
                <w:rFonts w:ascii="Book Antiqua" w:eastAsia="Calibri" w:hAnsi="Book Antiqua" w:cstheme="majorHAnsi"/>
                <w:sz w:val="20"/>
                <w:szCs w:val="20"/>
              </w:rPr>
              <w:t>0% de obsolescencia</w:t>
            </w:r>
          </w:p>
        </w:tc>
      </w:tr>
      <w:tr w:rsidR="00476961" w:rsidRPr="004041E4" w14:paraId="55AD38CE" w14:textId="77777777" w:rsidTr="00B644DD">
        <w:trPr>
          <w:trHeight w:val="680"/>
        </w:trPr>
        <w:tc>
          <w:tcPr>
            <w:tcW w:w="1183" w:type="pct"/>
            <w:vMerge/>
            <w:shd w:val="clear" w:color="auto" w:fill="auto"/>
          </w:tcPr>
          <w:p w14:paraId="464905DF" w14:textId="77777777" w:rsidR="000F2B6D" w:rsidRPr="004041E4" w:rsidRDefault="000F2B6D" w:rsidP="000F2B6D">
            <w:pPr>
              <w:spacing w:after="200" w:line="240" w:lineRule="auto"/>
              <w:rPr>
                <w:rFonts w:ascii="Book Antiqua" w:eastAsia="Calibri" w:hAnsi="Book Antiqua" w:cstheme="majorHAnsi"/>
                <w:sz w:val="20"/>
                <w:szCs w:val="20"/>
              </w:rPr>
            </w:pPr>
          </w:p>
        </w:tc>
        <w:tc>
          <w:tcPr>
            <w:tcW w:w="1129" w:type="pct"/>
            <w:tcBorders>
              <w:top w:val="single" w:sz="4" w:space="0" w:color="auto"/>
            </w:tcBorders>
            <w:shd w:val="clear" w:color="auto" w:fill="auto"/>
            <w:vAlign w:val="center"/>
          </w:tcPr>
          <w:p w14:paraId="7A730CB5" w14:textId="77777777" w:rsidR="000F2B6D" w:rsidRPr="004041E4" w:rsidRDefault="000F2B6D" w:rsidP="000F2B6D">
            <w:pPr>
              <w:spacing w:after="60" w:line="240" w:lineRule="auto"/>
              <w:ind w:left="315"/>
              <w:contextualSpacing/>
              <w:rPr>
                <w:rFonts w:ascii="Book Antiqua" w:eastAsia="Calibri" w:hAnsi="Book Antiqua" w:cstheme="majorHAnsi"/>
                <w:sz w:val="20"/>
                <w:szCs w:val="20"/>
              </w:rPr>
            </w:pPr>
          </w:p>
        </w:tc>
        <w:tc>
          <w:tcPr>
            <w:tcW w:w="806" w:type="pct"/>
            <w:tcBorders>
              <w:top w:val="single" w:sz="4" w:space="0" w:color="auto"/>
            </w:tcBorders>
            <w:shd w:val="clear" w:color="auto" w:fill="auto"/>
            <w:vAlign w:val="center"/>
          </w:tcPr>
          <w:p w14:paraId="2ABB6DA6" w14:textId="77777777" w:rsidR="000F2B6D" w:rsidRPr="004041E4" w:rsidRDefault="000F2B6D" w:rsidP="000F2B6D">
            <w:pPr>
              <w:spacing w:after="200" w:line="240" w:lineRule="auto"/>
              <w:rPr>
                <w:rFonts w:ascii="Book Antiqua" w:eastAsia="Calibri" w:hAnsi="Book Antiqua" w:cstheme="majorHAnsi"/>
                <w:i/>
                <w:sz w:val="20"/>
                <w:szCs w:val="20"/>
              </w:rPr>
            </w:pPr>
          </w:p>
        </w:tc>
        <w:tc>
          <w:tcPr>
            <w:tcW w:w="914" w:type="pct"/>
            <w:tcBorders>
              <w:top w:val="single" w:sz="4" w:space="0" w:color="auto"/>
            </w:tcBorders>
            <w:shd w:val="clear" w:color="auto" w:fill="auto"/>
          </w:tcPr>
          <w:p w14:paraId="736A3060" w14:textId="77777777" w:rsidR="000F2B6D" w:rsidRPr="004041E4" w:rsidRDefault="000F2B6D" w:rsidP="000F2B6D">
            <w:pPr>
              <w:spacing w:after="200" w:line="240" w:lineRule="auto"/>
              <w:rPr>
                <w:rFonts w:ascii="Book Antiqua" w:eastAsia="Calibri" w:hAnsi="Book Antiqua" w:cstheme="majorHAnsi"/>
                <w:i/>
                <w:sz w:val="20"/>
                <w:szCs w:val="20"/>
              </w:rPr>
            </w:pPr>
          </w:p>
        </w:tc>
        <w:tc>
          <w:tcPr>
            <w:tcW w:w="968" w:type="pct"/>
            <w:tcBorders>
              <w:top w:val="single" w:sz="4" w:space="0" w:color="auto"/>
            </w:tcBorders>
            <w:shd w:val="clear" w:color="auto" w:fill="auto"/>
            <w:vAlign w:val="center"/>
          </w:tcPr>
          <w:p w14:paraId="4BCEC01F" w14:textId="77777777" w:rsidR="000F2B6D" w:rsidRPr="004041E4" w:rsidRDefault="000F2B6D" w:rsidP="000F2B6D">
            <w:pPr>
              <w:spacing w:after="200" w:line="240" w:lineRule="auto"/>
              <w:rPr>
                <w:rFonts w:ascii="Book Antiqua" w:eastAsia="Calibri" w:hAnsi="Book Antiqua" w:cstheme="majorHAnsi"/>
                <w:i/>
                <w:sz w:val="20"/>
                <w:szCs w:val="20"/>
              </w:rPr>
            </w:pPr>
          </w:p>
        </w:tc>
      </w:tr>
      <w:tr w:rsidR="00476961" w:rsidRPr="004041E4" w14:paraId="21D45CB8" w14:textId="77777777" w:rsidTr="00B644DD">
        <w:trPr>
          <w:trHeight w:val="3241"/>
        </w:trPr>
        <w:tc>
          <w:tcPr>
            <w:tcW w:w="1183" w:type="pct"/>
            <w:shd w:val="clear" w:color="auto" w:fill="auto"/>
          </w:tcPr>
          <w:p w14:paraId="716924FA"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2- Realizar Segmentación de redes en edificios principales</w:t>
            </w:r>
          </w:p>
        </w:tc>
        <w:tc>
          <w:tcPr>
            <w:tcW w:w="1129" w:type="pct"/>
            <w:shd w:val="clear" w:color="auto" w:fill="auto"/>
          </w:tcPr>
          <w:p w14:paraId="69BC8B78" w14:textId="004DE572" w:rsidR="000F2B6D" w:rsidRPr="008052C7" w:rsidRDefault="000F2B6D" w:rsidP="008052C7">
            <w:pPr>
              <w:pStyle w:val="Prrafodelista"/>
              <w:numPr>
                <w:ilvl w:val="1"/>
                <w:numId w:val="86"/>
              </w:numPr>
              <w:spacing w:after="200" w:line="240" w:lineRule="auto"/>
              <w:rPr>
                <w:rFonts w:ascii="Book Antiqua" w:eastAsia="Calibri" w:hAnsi="Book Antiqua" w:cstheme="majorHAnsi"/>
                <w:sz w:val="20"/>
                <w:szCs w:val="20"/>
              </w:rPr>
            </w:pPr>
            <w:r w:rsidRPr="008052C7">
              <w:rPr>
                <w:rFonts w:ascii="Book Antiqua" w:eastAsia="Calibri" w:hAnsi="Book Antiqua" w:cstheme="majorHAnsi"/>
                <w:sz w:val="20"/>
                <w:szCs w:val="20"/>
              </w:rPr>
              <w:t>Cantidad Redes segmentadas a nivel país</w:t>
            </w:r>
          </w:p>
          <w:p w14:paraId="013F7628"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Tribunales Goicoechea. Tribunales San Ramón. Tribunales San Carlos. Tribunales Turrialba. Edificio del OIJ de San José.</w:t>
            </w:r>
          </w:p>
          <w:p w14:paraId="7AA47DCC"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 xml:space="preserve">Tribunales Jicaral. Defensa Pública de San José.                     Tribunales Alajuela. Anexo A de San José. Tribunales Santa Cruz. Tribunales Cartago. Tribunales Perez Zeledón. Tribunales de Limón. Tribunales de Pococí, Ciudad Judicial. Tribunales Heredia. Tribunales Nicoya. Tribunales </w:t>
            </w:r>
            <w:r w:rsidRPr="004041E4">
              <w:rPr>
                <w:rFonts w:ascii="Book Antiqua" w:eastAsia="Calibri" w:hAnsi="Book Antiqua" w:cstheme="majorHAnsi"/>
                <w:sz w:val="20"/>
                <w:szCs w:val="20"/>
              </w:rPr>
              <w:lastRenderedPageBreak/>
              <w:t>Liberia. Tribunales Puntarenas, se amplía el alcance de este proyecto incluyendo Tribunales Golfito, Tribunales Corredores, Tribunales Grecia.     Torre Z.</w:t>
            </w:r>
          </w:p>
        </w:tc>
        <w:tc>
          <w:tcPr>
            <w:tcW w:w="806" w:type="pct"/>
            <w:shd w:val="clear" w:color="auto" w:fill="auto"/>
          </w:tcPr>
          <w:p w14:paraId="137AEDD4" w14:textId="77777777" w:rsidR="000F2B6D" w:rsidRPr="004041E4" w:rsidRDefault="000F2B6D" w:rsidP="000F2B6D">
            <w:pPr>
              <w:spacing w:after="200" w:line="240" w:lineRule="auto"/>
              <w:jc w:val="center"/>
              <w:rPr>
                <w:rFonts w:ascii="Book Antiqua" w:eastAsia="Calibri" w:hAnsi="Book Antiqua" w:cstheme="majorHAnsi"/>
                <w:sz w:val="20"/>
                <w:szCs w:val="20"/>
              </w:rPr>
            </w:pPr>
            <w:r w:rsidRPr="004041E4">
              <w:rPr>
                <w:rFonts w:ascii="Book Antiqua" w:eastAsia="Calibri" w:hAnsi="Book Antiqua" w:cstheme="majorHAnsi"/>
                <w:sz w:val="20"/>
                <w:szCs w:val="20"/>
              </w:rPr>
              <w:lastRenderedPageBreak/>
              <w:t>0</w:t>
            </w:r>
          </w:p>
        </w:tc>
        <w:tc>
          <w:tcPr>
            <w:tcW w:w="914" w:type="pct"/>
            <w:shd w:val="clear" w:color="auto" w:fill="auto"/>
          </w:tcPr>
          <w:p w14:paraId="6E02A0A0" w14:textId="77777777" w:rsidR="000F2B6D" w:rsidRPr="004041E4" w:rsidRDefault="000F2B6D" w:rsidP="000F2B6D">
            <w:pPr>
              <w:spacing w:after="200" w:line="240" w:lineRule="auto"/>
              <w:jc w:val="center"/>
              <w:rPr>
                <w:rFonts w:ascii="Book Antiqua" w:eastAsia="Calibri" w:hAnsi="Book Antiqua" w:cstheme="majorHAnsi"/>
                <w:sz w:val="20"/>
                <w:szCs w:val="20"/>
              </w:rPr>
            </w:pPr>
            <w:r w:rsidRPr="004041E4">
              <w:rPr>
                <w:rFonts w:ascii="Book Antiqua" w:eastAsia="Calibri" w:hAnsi="Book Antiqua" w:cstheme="majorHAnsi"/>
                <w:sz w:val="20"/>
                <w:szCs w:val="20"/>
              </w:rPr>
              <w:t>23</w:t>
            </w:r>
          </w:p>
        </w:tc>
        <w:tc>
          <w:tcPr>
            <w:tcW w:w="968" w:type="pct"/>
            <w:shd w:val="clear" w:color="auto" w:fill="auto"/>
          </w:tcPr>
          <w:p w14:paraId="75D90652" w14:textId="77777777" w:rsidR="000F2B6D" w:rsidRPr="004041E4" w:rsidRDefault="000F2B6D" w:rsidP="000F2B6D">
            <w:pPr>
              <w:spacing w:after="200" w:line="240" w:lineRule="auto"/>
              <w:jc w:val="center"/>
              <w:rPr>
                <w:rFonts w:ascii="Book Antiqua" w:eastAsia="Calibri" w:hAnsi="Book Antiqua" w:cstheme="majorHAnsi"/>
                <w:sz w:val="20"/>
                <w:szCs w:val="20"/>
              </w:rPr>
            </w:pPr>
            <w:r w:rsidRPr="004041E4">
              <w:rPr>
                <w:rFonts w:ascii="Book Antiqua" w:eastAsia="Calibri" w:hAnsi="Book Antiqua" w:cstheme="majorHAnsi"/>
                <w:sz w:val="20"/>
                <w:szCs w:val="20"/>
              </w:rPr>
              <w:t>23</w:t>
            </w:r>
          </w:p>
        </w:tc>
      </w:tr>
      <w:tr w:rsidR="00476961" w:rsidRPr="004041E4" w14:paraId="15CB3509" w14:textId="77777777" w:rsidTr="00B644DD">
        <w:tc>
          <w:tcPr>
            <w:tcW w:w="1183" w:type="pct"/>
            <w:shd w:val="clear" w:color="auto" w:fill="auto"/>
          </w:tcPr>
          <w:p w14:paraId="6AF5CC18"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Aumento de velocidades locales</w:t>
            </w:r>
          </w:p>
        </w:tc>
        <w:tc>
          <w:tcPr>
            <w:tcW w:w="1129" w:type="pct"/>
            <w:shd w:val="clear" w:color="auto" w:fill="auto"/>
          </w:tcPr>
          <w:p w14:paraId="72A398F8"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 xml:space="preserve">23 edificios con velocidades mínimas </w:t>
            </w:r>
          </w:p>
        </w:tc>
        <w:tc>
          <w:tcPr>
            <w:tcW w:w="806" w:type="pct"/>
            <w:shd w:val="clear" w:color="auto" w:fill="auto"/>
          </w:tcPr>
          <w:p w14:paraId="093063CC" w14:textId="77777777" w:rsidR="000F2B6D" w:rsidRPr="004041E4" w:rsidRDefault="000F2B6D" w:rsidP="000F2B6D">
            <w:pPr>
              <w:spacing w:after="200" w:line="240" w:lineRule="auto"/>
              <w:jc w:val="center"/>
              <w:rPr>
                <w:rFonts w:ascii="Book Antiqua" w:eastAsia="Calibri" w:hAnsi="Book Antiqua" w:cstheme="majorHAnsi"/>
                <w:sz w:val="20"/>
                <w:szCs w:val="20"/>
              </w:rPr>
            </w:pPr>
            <w:r w:rsidRPr="004041E4">
              <w:rPr>
                <w:rFonts w:ascii="Book Antiqua" w:eastAsia="Calibri" w:hAnsi="Book Antiqua" w:cstheme="majorHAnsi"/>
                <w:sz w:val="20"/>
                <w:szCs w:val="20"/>
              </w:rPr>
              <w:t xml:space="preserve">100 </w:t>
            </w:r>
            <w:proofErr w:type="spellStart"/>
            <w:r w:rsidRPr="004041E4">
              <w:rPr>
                <w:rFonts w:ascii="Book Antiqua" w:eastAsia="Calibri" w:hAnsi="Book Antiqua" w:cstheme="majorHAnsi"/>
                <w:sz w:val="20"/>
                <w:szCs w:val="20"/>
              </w:rPr>
              <w:t>mbps</w:t>
            </w:r>
            <w:proofErr w:type="spellEnd"/>
          </w:p>
        </w:tc>
        <w:tc>
          <w:tcPr>
            <w:tcW w:w="914" w:type="pct"/>
            <w:shd w:val="clear" w:color="auto" w:fill="auto"/>
          </w:tcPr>
          <w:p w14:paraId="20714CC6" w14:textId="77777777" w:rsidR="000F2B6D" w:rsidRPr="004041E4" w:rsidRDefault="000F2B6D" w:rsidP="000F2B6D">
            <w:pPr>
              <w:spacing w:after="200" w:line="240" w:lineRule="auto"/>
              <w:jc w:val="center"/>
              <w:rPr>
                <w:rFonts w:ascii="Book Antiqua" w:eastAsia="Calibri" w:hAnsi="Book Antiqua" w:cstheme="majorHAnsi"/>
                <w:sz w:val="20"/>
                <w:szCs w:val="20"/>
              </w:rPr>
            </w:pPr>
            <w:r w:rsidRPr="004041E4">
              <w:rPr>
                <w:rFonts w:ascii="Book Antiqua" w:eastAsia="Calibri" w:hAnsi="Book Antiqua" w:cstheme="majorHAnsi"/>
                <w:sz w:val="20"/>
                <w:szCs w:val="20"/>
              </w:rPr>
              <w:t xml:space="preserve">1000 </w:t>
            </w:r>
            <w:proofErr w:type="spellStart"/>
            <w:r w:rsidRPr="004041E4">
              <w:rPr>
                <w:rFonts w:ascii="Book Antiqua" w:eastAsia="Calibri" w:hAnsi="Book Antiqua" w:cstheme="majorHAnsi"/>
                <w:sz w:val="20"/>
                <w:szCs w:val="20"/>
              </w:rPr>
              <w:t>mbps</w:t>
            </w:r>
            <w:proofErr w:type="spellEnd"/>
          </w:p>
        </w:tc>
        <w:tc>
          <w:tcPr>
            <w:tcW w:w="968" w:type="pct"/>
            <w:shd w:val="clear" w:color="auto" w:fill="auto"/>
          </w:tcPr>
          <w:p w14:paraId="359AFC3B" w14:textId="77777777" w:rsidR="000F2B6D" w:rsidRPr="004041E4" w:rsidRDefault="000F2B6D" w:rsidP="000F2B6D">
            <w:pPr>
              <w:spacing w:after="200" w:line="240" w:lineRule="auto"/>
              <w:jc w:val="center"/>
              <w:rPr>
                <w:rFonts w:ascii="Book Antiqua" w:eastAsia="Calibri" w:hAnsi="Book Antiqua" w:cstheme="majorHAnsi"/>
                <w:sz w:val="20"/>
                <w:szCs w:val="20"/>
              </w:rPr>
            </w:pPr>
            <w:r w:rsidRPr="004041E4">
              <w:rPr>
                <w:rFonts w:ascii="Book Antiqua" w:eastAsia="Calibri" w:hAnsi="Book Antiqua" w:cstheme="majorHAnsi"/>
                <w:sz w:val="20"/>
                <w:szCs w:val="20"/>
              </w:rPr>
              <w:t xml:space="preserve">1000 </w:t>
            </w:r>
            <w:proofErr w:type="spellStart"/>
            <w:r w:rsidRPr="004041E4">
              <w:rPr>
                <w:rFonts w:ascii="Book Antiqua" w:eastAsia="Calibri" w:hAnsi="Book Antiqua" w:cstheme="majorHAnsi"/>
                <w:sz w:val="20"/>
                <w:szCs w:val="20"/>
              </w:rPr>
              <w:t>mbps</w:t>
            </w:r>
            <w:proofErr w:type="spellEnd"/>
          </w:p>
        </w:tc>
      </w:tr>
    </w:tbl>
    <w:p w14:paraId="2FBE4654" w14:textId="77777777" w:rsidR="000F2B6D" w:rsidRPr="004041E4" w:rsidRDefault="000F2B6D" w:rsidP="000F2B6D">
      <w:pPr>
        <w:spacing w:before="120" w:after="120" w:line="240" w:lineRule="auto"/>
        <w:jc w:val="both"/>
        <w:rPr>
          <w:rFonts w:ascii="Book Antiqua" w:hAnsi="Book Antiqua" w:cstheme="majorHAnsi"/>
          <w:sz w:val="24"/>
          <w:szCs w:val="24"/>
        </w:rPr>
      </w:pPr>
      <w:r w:rsidRPr="004041E4">
        <w:rPr>
          <w:rFonts w:ascii="Book Antiqua" w:hAnsi="Book Antiqua" w:cstheme="majorHAnsi"/>
          <w:sz w:val="18"/>
          <w:szCs w:val="18"/>
        </w:rPr>
        <w:t>Fuente: Datos e información suministrada en el repositorio del Project Online.</w:t>
      </w:r>
    </w:p>
    <w:p w14:paraId="68EBA7A9" w14:textId="77777777" w:rsidR="000F2B6D" w:rsidRPr="004041E4" w:rsidRDefault="000F2B6D" w:rsidP="000F2B6D">
      <w:pPr>
        <w:widowControl w:val="0"/>
        <w:suppressAutoHyphens/>
        <w:autoSpaceDE w:val="0"/>
        <w:spacing w:before="20" w:after="0" w:line="240" w:lineRule="auto"/>
        <w:jc w:val="both"/>
        <w:rPr>
          <w:rFonts w:ascii="Book Antiqua" w:hAnsi="Book Antiqua" w:cstheme="majorHAnsi"/>
          <w:sz w:val="24"/>
          <w:szCs w:val="24"/>
        </w:rPr>
      </w:pPr>
    </w:p>
    <w:p w14:paraId="338BF442" w14:textId="77777777" w:rsidR="000F2B6D" w:rsidRPr="004041E4" w:rsidRDefault="000F2B6D" w:rsidP="000F2B6D">
      <w:pPr>
        <w:widowControl w:val="0"/>
        <w:suppressAutoHyphens/>
        <w:autoSpaceDE w:val="0"/>
        <w:spacing w:before="20" w:after="0" w:line="240" w:lineRule="auto"/>
        <w:jc w:val="both"/>
        <w:rPr>
          <w:rFonts w:ascii="Book Antiqua" w:hAnsi="Book Antiqua" w:cstheme="majorHAnsi"/>
          <w:sz w:val="24"/>
          <w:szCs w:val="24"/>
        </w:rPr>
      </w:pPr>
      <w:r w:rsidRPr="004041E4">
        <w:rPr>
          <w:rFonts w:ascii="Book Antiqua" w:hAnsi="Book Antiqua" w:cstheme="majorHAnsi"/>
          <w:sz w:val="24"/>
          <w:szCs w:val="24"/>
        </w:rPr>
        <w:t>Según los documentos y la información remitida por lo líderes del proyecto en el Project Online, el objetivo de este proyecto se pudo completar; obteniendo como resultado una plataforma de comunicaciones LAN actualizada, un soporte vigente por parte del proveedor y fabricante para toda la plataforma LAN y obsolescencia del inventario de equipo activo reducido a 0%.</w:t>
      </w:r>
    </w:p>
    <w:p w14:paraId="1B26571A" w14:textId="77777777" w:rsidR="000F2B6D" w:rsidRPr="004041E4" w:rsidRDefault="000F2B6D" w:rsidP="000F2B6D">
      <w:pPr>
        <w:spacing w:before="120" w:after="120" w:line="240" w:lineRule="auto"/>
        <w:jc w:val="both"/>
        <w:rPr>
          <w:rFonts w:ascii="Book Antiqua" w:hAnsi="Book Antiqua" w:cstheme="majorHAnsi"/>
          <w:sz w:val="24"/>
          <w:szCs w:val="24"/>
        </w:rPr>
      </w:pPr>
    </w:p>
    <w:p w14:paraId="28E85318" w14:textId="77777777" w:rsidR="000F2B6D" w:rsidRPr="004041E4" w:rsidRDefault="000F2B6D" w:rsidP="000F2B6D">
      <w:pPr>
        <w:numPr>
          <w:ilvl w:val="0"/>
          <w:numId w:val="9"/>
        </w:numPr>
        <w:spacing w:before="120" w:after="120" w:line="240" w:lineRule="auto"/>
        <w:contextualSpacing/>
        <w:jc w:val="both"/>
        <w:rPr>
          <w:rFonts w:ascii="Book Antiqua" w:eastAsiaTheme="majorEastAsia" w:hAnsi="Book Antiqua" w:cstheme="majorHAnsi"/>
          <w:b/>
          <w:sz w:val="24"/>
          <w:szCs w:val="24"/>
        </w:rPr>
      </w:pPr>
      <w:r w:rsidRPr="004041E4">
        <w:rPr>
          <w:rFonts w:ascii="Book Antiqua" w:eastAsiaTheme="majorEastAsia" w:hAnsi="Book Antiqua" w:cstheme="majorHAnsi"/>
          <w:b/>
          <w:sz w:val="24"/>
          <w:szCs w:val="24"/>
        </w:rPr>
        <w:t>Beneficios Sociales</w:t>
      </w:r>
    </w:p>
    <w:p w14:paraId="22686B5A" w14:textId="77777777" w:rsidR="000F2B6D" w:rsidRPr="004041E4" w:rsidRDefault="000F2B6D" w:rsidP="00020BAC">
      <w:pPr>
        <w:spacing w:before="120" w:after="120" w:line="240" w:lineRule="auto"/>
        <w:contextualSpacing/>
        <w:jc w:val="both"/>
        <w:rPr>
          <w:rFonts w:ascii="Book Antiqua" w:eastAsiaTheme="majorEastAsia" w:hAnsi="Book Antiqua" w:cstheme="majorHAnsi"/>
          <w:b/>
          <w:sz w:val="24"/>
          <w:szCs w:val="24"/>
        </w:rPr>
      </w:pPr>
    </w:p>
    <w:p w14:paraId="1AEB1205" w14:textId="77777777" w:rsidR="000F2B6D" w:rsidRPr="004041E4" w:rsidRDefault="000F2B6D" w:rsidP="000F2B6D">
      <w:pPr>
        <w:spacing w:before="120" w:after="120" w:line="240" w:lineRule="auto"/>
        <w:ind w:left="720"/>
        <w:contextualSpacing/>
        <w:jc w:val="both"/>
        <w:rPr>
          <w:rFonts w:ascii="Book Antiqua" w:eastAsiaTheme="majorEastAsia" w:hAnsi="Book Antiqua" w:cstheme="majorHAnsi"/>
          <w:b/>
          <w:sz w:val="24"/>
          <w:szCs w:val="24"/>
        </w:rPr>
      </w:pPr>
    </w:p>
    <w:p w14:paraId="471F17BE" w14:textId="0AD7E638" w:rsidR="000F2B6D" w:rsidRDefault="000F2B6D" w:rsidP="000F2B6D">
      <w:pPr>
        <w:spacing w:after="200" w:line="240" w:lineRule="auto"/>
        <w:jc w:val="center"/>
        <w:rPr>
          <w:rFonts w:ascii="Book Antiqua" w:hAnsi="Book Antiqua"/>
          <w:b/>
          <w:bCs/>
        </w:rPr>
      </w:pPr>
      <w:r w:rsidRPr="004041E4">
        <w:rPr>
          <w:rFonts w:ascii="Book Antiqua" w:hAnsi="Book Antiqua"/>
          <w:b/>
          <w:bCs/>
        </w:rPr>
        <w:t xml:space="preserve">Tabla </w:t>
      </w:r>
      <w:r w:rsidRPr="004041E4">
        <w:rPr>
          <w:rFonts w:ascii="Book Antiqua" w:hAnsi="Book Antiqua"/>
          <w:b/>
          <w:bCs/>
        </w:rPr>
        <w:fldChar w:fldCharType="begin"/>
      </w:r>
      <w:r w:rsidRPr="004041E4">
        <w:rPr>
          <w:rFonts w:ascii="Book Antiqua" w:hAnsi="Book Antiqua"/>
          <w:b/>
          <w:bCs/>
        </w:rPr>
        <w:instrText xml:space="preserve"> SEQ Tabla \* ARABIC </w:instrText>
      </w:r>
      <w:r w:rsidRPr="004041E4">
        <w:rPr>
          <w:rFonts w:ascii="Book Antiqua" w:hAnsi="Book Antiqua"/>
          <w:b/>
          <w:bCs/>
        </w:rPr>
        <w:fldChar w:fldCharType="separate"/>
      </w:r>
      <w:r w:rsidRPr="004041E4">
        <w:rPr>
          <w:rFonts w:ascii="Book Antiqua" w:hAnsi="Book Antiqua"/>
          <w:b/>
          <w:bCs/>
          <w:noProof/>
        </w:rPr>
        <w:t>21</w:t>
      </w:r>
      <w:r w:rsidRPr="004041E4">
        <w:rPr>
          <w:rFonts w:ascii="Book Antiqua" w:hAnsi="Book Antiqua"/>
          <w:b/>
          <w:bCs/>
        </w:rPr>
        <w:fldChar w:fldCharType="end"/>
      </w:r>
      <w:r w:rsidRPr="004041E4">
        <w:rPr>
          <w:rFonts w:ascii="Book Antiqua" w:hAnsi="Book Antiqua"/>
          <w:b/>
          <w:bCs/>
        </w:rPr>
        <w:t>.Beneficios sociales proyecto Actualización de los equipos activos de las redes LAN</w:t>
      </w:r>
    </w:p>
    <w:p w14:paraId="17A79AA8" w14:textId="77777777" w:rsidR="00240B8D" w:rsidRPr="004041E4" w:rsidRDefault="00240B8D" w:rsidP="000F2B6D">
      <w:pPr>
        <w:spacing w:after="200" w:line="240" w:lineRule="auto"/>
        <w:jc w:val="center"/>
        <w:rPr>
          <w:rFonts w:ascii="Book Antiqua" w:hAnsi="Book Antiqua"/>
          <w:b/>
          <w:bCs/>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98"/>
        <w:gridCol w:w="1877"/>
        <w:gridCol w:w="1730"/>
        <w:gridCol w:w="1614"/>
        <w:gridCol w:w="1709"/>
      </w:tblGrid>
      <w:tr w:rsidR="00476961" w:rsidRPr="004041E4" w14:paraId="5F3AAB17" w14:textId="77777777" w:rsidTr="00B644DD">
        <w:trPr>
          <w:trHeight w:val="468"/>
          <w:jc w:val="center"/>
        </w:trPr>
        <w:tc>
          <w:tcPr>
            <w:tcW w:w="1075" w:type="pct"/>
            <w:vMerge w:val="restart"/>
            <w:shd w:val="clear" w:color="auto" w:fill="2F5496" w:themeFill="accent1" w:themeFillShade="BF"/>
            <w:vAlign w:val="center"/>
          </w:tcPr>
          <w:p w14:paraId="0EDEAA45"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lastRenderedPageBreak/>
              <w:t>Descripción del beneficio</w:t>
            </w:r>
          </w:p>
        </w:tc>
        <w:tc>
          <w:tcPr>
            <w:tcW w:w="1063" w:type="pct"/>
            <w:vMerge w:val="restart"/>
            <w:shd w:val="clear" w:color="auto" w:fill="2F5496" w:themeFill="accent1" w:themeFillShade="BF"/>
            <w:vAlign w:val="center"/>
          </w:tcPr>
          <w:p w14:paraId="0F36CF2B"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Indicador</w:t>
            </w:r>
          </w:p>
        </w:tc>
        <w:tc>
          <w:tcPr>
            <w:tcW w:w="980" w:type="pct"/>
            <w:vMerge w:val="restart"/>
            <w:shd w:val="clear" w:color="auto" w:fill="2F5496" w:themeFill="accent1" w:themeFillShade="BF"/>
            <w:vAlign w:val="center"/>
          </w:tcPr>
          <w:p w14:paraId="44B65DA4"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 xml:space="preserve">Dato previo al inicio del proyecto </w:t>
            </w:r>
          </w:p>
          <w:p w14:paraId="23333F30"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(línea base)</w:t>
            </w:r>
          </w:p>
        </w:tc>
        <w:tc>
          <w:tcPr>
            <w:tcW w:w="1882" w:type="pct"/>
            <w:gridSpan w:val="2"/>
            <w:shd w:val="clear" w:color="auto" w:fill="2F5496" w:themeFill="accent1" w:themeFillShade="BF"/>
            <w:vAlign w:val="center"/>
          </w:tcPr>
          <w:p w14:paraId="000BC96B"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Datos de los indicadores obtenidos</w:t>
            </w:r>
          </w:p>
        </w:tc>
      </w:tr>
      <w:tr w:rsidR="00476961" w:rsidRPr="004041E4" w14:paraId="210C778F" w14:textId="77777777" w:rsidTr="00B644DD">
        <w:trPr>
          <w:jc w:val="center"/>
        </w:trPr>
        <w:tc>
          <w:tcPr>
            <w:tcW w:w="1075" w:type="pct"/>
            <w:vMerge/>
            <w:shd w:val="clear" w:color="auto" w:fill="2F5496" w:themeFill="accent1" w:themeFillShade="BF"/>
            <w:vAlign w:val="center"/>
          </w:tcPr>
          <w:p w14:paraId="68C28B6A"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p>
        </w:tc>
        <w:tc>
          <w:tcPr>
            <w:tcW w:w="1063" w:type="pct"/>
            <w:vMerge/>
            <w:shd w:val="clear" w:color="auto" w:fill="2F5496" w:themeFill="accent1" w:themeFillShade="BF"/>
            <w:vAlign w:val="center"/>
          </w:tcPr>
          <w:p w14:paraId="0A6B44DE"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p>
        </w:tc>
        <w:tc>
          <w:tcPr>
            <w:tcW w:w="980" w:type="pct"/>
            <w:vMerge/>
            <w:shd w:val="clear" w:color="auto" w:fill="2F5496" w:themeFill="accent1" w:themeFillShade="BF"/>
            <w:vAlign w:val="center"/>
          </w:tcPr>
          <w:p w14:paraId="503DA694"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p>
        </w:tc>
        <w:tc>
          <w:tcPr>
            <w:tcW w:w="914" w:type="pct"/>
            <w:shd w:val="clear" w:color="auto" w:fill="2F5496" w:themeFill="accent1" w:themeFillShade="BF"/>
            <w:vAlign w:val="center"/>
          </w:tcPr>
          <w:p w14:paraId="682C62DD"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6 meses después de concluido</w:t>
            </w:r>
          </w:p>
          <w:p w14:paraId="09D9B618"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Fecha: Junio 2021</w:t>
            </w:r>
          </w:p>
        </w:tc>
        <w:tc>
          <w:tcPr>
            <w:tcW w:w="968" w:type="pct"/>
            <w:shd w:val="clear" w:color="auto" w:fill="2F5496" w:themeFill="accent1" w:themeFillShade="BF"/>
            <w:vAlign w:val="center"/>
          </w:tcPr>
          <w:p w14:paraId="002B693A"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12 meses después de concluido el proyecto</w:t>
            </w:r>
          </w:p>
          <w:p w14:paraId="1C707385"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Fecha: _________</w:t>
            </w:r>
          </w:p>
        </w:tc>
      </w:tr>
      <w:tr w:rsidR="00476961" w:rsidRPr="004041E4" w14:paraId="292E4AD5" w14:textId="77777777" w:rsidTr="00B644DD">
        <w:trPr>
          <w:jc w:val="center"/>
        </w:trPr>
        <w:tc>
          <w:tcPr>
            <w:tcW w:w="1075" w:type="pct"/>
            <w:shd w:val="clear" w:color="auto" w:fill="auto"/>
          </w:tcPr>
          <w:p w14:paraId="76535A53"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 xml:space="preserve"> Continuidad de los servicios</w:t>
            </w:r>
          </w:p>
        </w:tc>
        <w:tc>
          <w:tcPr>
            <w:tcW w:w="1063" w:type="pct"/>
            <w:shd w:val="clear" w:color="auto" w:fill="auto"/>
          </w:tcPr>
          <w:p w14:paraId="76BD16E3"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Tiempo operativo de la plataforma</w:t>
            </w:r>
          </w:p>
        </w:tc>
        <w:tc>
          <w:tcPr>
            <w:tcW w:w="980" w:type="pct"/>
            <w:shd w:val="clear" w:color="auto" w:fill="auto"/>
          </w:tcPr>
          <w:p w14:paraId="4F2402AB"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No existía un sistema de monitoreo y no se tiene un dato previo</w:t>
            </w:r>
          </w:p>
        </w:tc>
        <w:tc>
          <w:tcPr>
            <w:tcW w:w="914" w:type="pct"/>
            <w:shd w:val="clear" w:color="auto" w:fill="auto"/>
          </w:tcPr>
          <w:p w14:paraId="33872BDE" w14:textId="77777777" w:rsidR="000F2B6D" w:rsidRPr="004041E4" w:rsidRDefault="000F2B6D" w:rsidP="000F2B6D">
            <w:pPr>
              <w:spacing w:after="200" w:line="240" w:lineRule="auto"/>
              <w:rPr>
                <w:rFonts w:ascii="Book Antiqua" w:eastAsia="Calibri" w:hAnsi="Book Antiqua" w:cstheme="majorHAnsi"/>
                <w:sz w:val="20"/>
                <w:szCs w:val="20"/>
              </w:rPr>
            </w:pPr>
            <w:r w:rsidRPr="004041E4">
              <w:rPr>
                <w:rFonts w:ascii="Book Antiqua" w:eastAsia="Calibri" w:hAnsi="Book Antiqua" w:cstheme="majorHAnsi"/>
                <w:sz w:val="20"/>
                <w:szCs w:val="20"/>
              </w:rPr>
              <w:t xml:space="preserve"> Tiempo operativo de la plataforma superior al 99% del tiempo.</w:t>
            </w:r>
          </w:p>
        </w:tc>
        <w:tc>
          <w:tcPr>
            <w:tcW w:w="968" w:type="pct"/>
            <w:shd w:val="clear" w:color="auto" w:fill="auto"/>
          </w:tcPr>
          <w:p w14:paraId="63AAC401" w14:textId="77777777" w:rsidR="000F2B6D" w:rsidRPr="004041E4" w:rsidRDefault="000F2B6D" w:rsidP="000F2B6D">
            <w:pPr>
              <w:spacing w:after="200" w:line="240" w:lineRule="auto"/>
              <w:rPr>
                <w:rFonts w:ascii="Book Antiqua" w:eastAsia="Calibri" w:hAnsi="Book Antiqua" w:cstheme="majorHAnsi"/>
                <w:sz w:val="20"/>
                <w:szCs w:val="20"/>
              </w:rPr>
            </w:pPr>
          </w:p>
        </w:tc>
      </w:tr>
    </w:tbl>
    <w:p w14:paraId="32CAE1F1" w14:textId="13E4EE3C" w:rsidR="00F329B5" w:rsidRPr="00240B8D" w:rsidRDefault="000F2B6D" w:rsidP="00240B8D">
      <w:pPr>
        <w:spacing w:after="200" w:line="240" w:lineRule="auto"/>
        <w:rPr>
          <w:rFonts w:ascii="Book Antiqua" w:eastAsia="Calibri" w:hAnsi="Book Antiqua" w:cstheme="majorHAnsi"/>
        </w:rPr>
      </w:pPr>
      <w:r w:rsidRPr="004041E4">
        <w:rPr>
          <w:rFonts w:ascii="Book Antiqua" w:hAnsi="Book Antiqua" w:cstheme="majorHAnsi"/>
          <w:sz w:val="18"/>
          <w:szCs w:val="18"/>
        </w:rPr>
        <w:t>Fuente: Datos e información suministrada en el repositorio del Project Online.</w:t>
      </w:r>
    </w:p>
    <w:p w14:paraId="17BF7DEE" w14:textId="5094270C" w:rsidR="000F2B6D" w:rsidRPr="00240B8D" w:rsidRDefault="000F2B6D" w:rsidP="00240B8D">
      <w:pPr>
        <w:spacing w:after="200" w:line="240" w:lineRule="auto"/>
        <w:jc w:val="both"/>
        <w:rPr>
          <w:rFonts w:ascii="Book Antiqua" w:eastAsia="Calibri" w:hAnsi="Book Antiqua" w:cstheme="majorHAnsi"/>
          <w:sz w:val="24"/>
          <w:szCs w:val="24"/>
        </w:rPr>
      </w:pPr>
      <w:r w:rsidRPr="004041E4">
        <w:rPr>
          <w:rFonts w:ascii="Book Antiqua" w:eastAsia="Calibri" w:hAnsi="Book Antiqua" w:cstheme="majorHAnsi"/>
          <w:sz w:val="24"/>
          <w:szCs w:val="24"/>
        </w:rPr>
        <w:t>Dentro de la información suministrada se indica que los equipos que han sido instalados y que brindan servicio a esta plataforma, son los que se utilizan para brindar interconexión o acceso a la red institucional, estos equipos son los que a su vez brindan soporte para que las distintas oficinas judiciales puedan acceder a la información contenida o manejada en los distintos sistemas judiciales, lo que se puede percibir por los usuarios como un beneficio al tener acceso oportuno a la información cuando utilizan los servicios de la institución.</w:t>
      </w:r>
    </w:p>
    <w:p w14:paraId="284ECA76" w14:textId="77777777" w:rsidR="000F2B6D" w:rsidRPr="004041E4" w:rsidRDefault="000F2B6D" w:rsidP="000F2B6D">
      <w:pPr>
        <w:numPr>
          <w:ilvl w:val="0"/>
          <w:numId w:val="9"/>
        </w:numPr>
        <w:spacing w:before="120" w:after="120" w:line="240" w:lineRule="auto"/>
        <w:contextualSpacing/>
        <w:jc w:val="both"/>
        <w:rPr>
          <w:rFonts w:ascii="Book Antiqua" w:eastAsiaTheme="majorEastAsia" w:hAnsi="Book Antiqua" w:cstheme="majorHAnsi"/>
          <w:b/>
          <w:sz w:val="24"/>
          <w:szCs w:val="24"/>
        </w:rPr>
      </w:pPr>
      <w:r w:rsidRPr="004041E4">
        <w:rPr>
          <w:rFonts w:ascii="Book Antiqua" w:eastAsiaTheme="majorEastAsia" w:hAnsi="Book Antiqua" w:cstheme="majorHAnsi"/>
          <w:b/>
          <w:sz w:val="24"/>
          <w:szCs w:val="24"/>
        </w:rPr>
        <w:t>Entrevista y proceso de verificación.</w:t>
      </w:r>
    </w:p>
    <w:p w14:paraId="71B9D0C7" w14:textId="77777777" w:rsidR="000F2B6D" w:rsidRPr="004041E4" w:rsidRDefault="000F2B6D" w:rsidP="000F2B6D">
      <w:pPr>
        <w:spacing w:before="120" w:after="120" w:line="240" w:lineRule="auto"/>
        <w:jc w:val="both"/>
        <w:rPr>
          <w:rFonts w:ascii="Book Antiqua" w:hAnsi="Book Antiqua" w:cstheme="majorHAnsi"/>
          <w:sz w:val="24"/>
          <w:szCs w:val="24"/>
        </w:rPr>
      </w:pPr>
      <w:r w:rsidRPr="004041E4">
        <w:rPr>
          <w:rFonts w:ascii="Book Antiqua" w:hAnsi="Book Antiqua" w:cstheme="majorHAnsi"/>
          <w:sz w:val="24"/>
          <w:szCs w:val="24"/>
        </w:rPr>
        <w:t>Para este proyecto se trataron los siguientes puntos en la entrevista llevada a cabo el 11 agosto 2021.</w:t>
      </w:r>
    </w:p>
    <w:p w14:paraId="008B602D" w14:textId="77777777" w:rsidR="000F2B6D" w:rsidRPr="004041E4" w:rsidRDefault="000F2B6D" w:rsidP="000F2B6D">
      <w:pPr>
        <w:spacing w:before="120" w:after="120" w:line="240" w:lineRule="auto"/>
        <w:jc w:val="both"/>
        <w:rPr>
          <w:rFonts w:ascii="Book Antiqua" w:hAnsi="Book Antiqua" w:cstheme="majorHAnsi"/>
          <w:sz w:val="24"/>
          <w:szCs w:val="24"/>
        </w:rPr>
      </w:pPr>
    </w:p>
    <w:p w14:paraId="7DF557D0" w14:textId="77777777" w:rsidR="000F2B6D" w:rsidRPr="004041E4" w:rsidRDefault="000F2B6D" w:rsidP="000F2B6D">
      <w:pPr>
        <w:spacing w:before="120" w:after="120" w:line="240" w:lineRule="auto"/>
        <w:jc w:val="center"/>
        <w:rPr>
          <w:rFonts w:ascii="Book Antiqua" w:hAnsi="Book Antiqua" w:cstheme="majorHAnsi"/>
          <w:sz w:val="24"/>
          <w:szCs w:val="24"/>
        </w:rPr>
      </w:pPr>
      <w:r w:rsidRPr="004041E4">
        <w:rPr>
          <w:rFonts w:ascii="Book Antiqua" w:hAnsi="Book Antiqua"/>
          <w:noProof/>
        </w:rPr>
        <w:lastRenderedPageBreak/>
        <w:drawing>
          <wp:inline distT="0" distB="0" distL="0" distR="0" wp14:anchorId="41EC74BD" wp14:editId="2747487C">
            <wp:extent cx="5612130" cy="2832735"/>
            <wp:effectExtent l="0" t="0" r="7620" b="571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612130" cy="2832735"/>
                    </a:xfrm>
                    <a:prstGeom prst="rect">
                      <a:avLst/>
                    </a:prstGeom>
                  </pic:spPr>
                </pic:pic>
              </a:graphicData>
            </a:graphic>
          </wp:inline>
        </w:drawing>
      </w:r>
    </w:p>
    <w:p w14:paraId="7A48B555" w14:textId="77777777" w:rsidR="000F2B6D" w:rsidRPr="004041E4" w:rsidRDefault="000F2B6D" w:rsidP="000F2B6D">
      <w:pPr>
        <w:spacing w:before="120" w:after="120" w:line="240" w:lineRule="auto"/>
        <w:jc w:val="both"/>
        <w:rPr>
          <w:rFonts w:ascii="Book Antiqua" w:eastAsia="Times New Roman" w:hAnsi="Book Antiqua" w:cstheme="majorHAnsi"/>
          <w:snapToGrid w:val="0"/>
          <w:sz w:val="24"/>
          <w:szCs w:val="24"/>
          <w:lang w:val="es-MX" w:eastAsia="es-ES"/>
        </w:rPr>
      </w:pPr>
    </w:p>
    <w:p w14:paraId="52616907" w14:textId="77777777" w:rsidR="000F2B6D" w:rsidRPr="004041E4" w:rsidRDefault="000F2B6D" w:rsidP="000F2B6D">
      <w:pPr>
        <w:keepNext/>
        <w:keepLines/>
        <w:numPr>
          <w:ilvl w:val="2"/>
          <w:numId w:val="4"/>
        </w:numPr>
        <w:spacing w:before="40" w:after="0" w:line="240" w:lineRule="auto"/>
        <w:outlineLvl w:val="2"/>
        <w:rPr>
          <w:rFonts w:ascii="Book Antiqua" w:eastAsiaTheme="majorEastAsia" w:hAnsi="Book Antiqua" w:cstheme="majorHAnsi"/>
          <w:b/>
          <w:sz w:val="24"/>
          <w:szCs w:val="24"/>
        </w:rPr>
      </w:pPr>
      <w:bookmarkStart w:id="81" w:name="_Toc89714436"/>
      <w:bookmarkStart w:id="82" w:name="_Toc141169756"/>
      <w:r w:rsidRPr="004041E4">
        <w:rPr>
          <w:rFonts w:ascii="Book Antiqua" w:eastAsiaTheme="majorEastAsia" w:hAnsi="Book Antiqua" w:cstheme="majorHAnsi"/>
          <w:b/>
          <w:sz w:val="24"/>
          <w:szCs w:val="24"/>
        </w:rPr>
        <w:t xml:space="preserve">Proyecto: </w:t>
      </w:r>
      <w:r w:rsidRPr="004041E4">
        <w:rPr>
          <w:rFonts w:ascii="Book Antiqua" w:eastAsiaTheme="majorEastAsia" w:hAnsi="Book Antiqua" w:cstheme="majorHAnsi"/>
          <w:sz w:val="24"/>
          <w:szCs w:val="24"/>
        </w:rPr>
        <w:t xml:space="preserve"> </w:t>
      </w:r>
      <w:r w:rsidRPr="004041E4">
        <w:rPr>
          <w:rFonts w:ascii="Book Antiqua" w:eastAsiaTheme="majorEastAsia" w:hAnsi="Book Antiqua" w:cstheme="majorHAnsi"/>
          <w:b/>
          <w:sz w:val="24"/>
          <w:szCs w:val="24"/>
        </w:rPr>
        <w:t>Sistema horas extra y sanciones disciplinarias</w:t>
      </w:r>
      <w:bookmarkEnd w:id="81"/>
      <w:bookmarkEnd w:id="82"/>
    </w:p>
    <w:p w14:paraId="7E0701CA" w14:textId="77777777" w:rsidR="000F2B6D" w:rsidRPr="004041E4" w:rsidRDefault="000F2B6D" w:rsidP="000F2B6D">
      <w:pPr>
        <w:spacing w:before="120" w:after="120" w:line="240" w:lineRule="auto"/>
        <w:jc w:val="both"/>
        <w:rPr>
          <w:rFonts w:ascii="Book Antiqua" w:hAnsi="Book Antiqua" w:cstheme="majorHAnsi"/>
          <w:b/>
          <w:bCs/>
          <w:sz w:val="24"/>
          <w:szCs w:val="24"/>
        </w:rPr>
      </w:pPr>
    </w:p>
    <w:p w14:paraId="6DDC90D3" w14:textId="77777777" w:rsidR="000F2B6D" w:rsidRPr="004041E4" w:rsidRDefault="000F2B6D" w:rsidP="000F2B6D">
      <w:pPr>
        <w:spacing w:after="200" w:line="240" w:lineRule="auto"/>
        <w:jc w:val="both"/>
        <w:rPr>
          <w:rFonts w:ascii="Book Antiqua" w:eastAsia="Calibri" w:hAnsi="Book Antiqua" w:cstheme="majorHAnsi"/>
          <w:sz w:val="24"/>
          <w:szCs w:val="24"/>
        </w:rPr>
      </w:pPr>
      <w:r w:rsidRPr="004041E4">
        <w:rPr>
          <w:rFonts w:ascii="Book Antiqua" w:eastAsia="Calibri" w:hAnsi="Book Antiqua" w:cstheme="majorHAnsi"/>
          <w:sz w:val="24"/>
          <w:szCs w:val="24"/>
        </w:rPr>
        <w:t>Este proyecto consistió en el desarrollo de dos módulos totalmente distintos y que buscaban como resultado obtener sistemas o herramientas tecnológicas que faciliten a la administración la tramitación de temas sensibles como son las horas extras y los procesos disciplinarios, contó con un recurso asignado por permiso con goce de salario según el artículo 44 de la Ley Orgánica del Poder Judicial.</w:t>
      </w:r>
    </w:p>
    <w:p w14:paraId="41ACE4F7" w14:textId="77777777" w:rsidR="000F2B6D" w:rsidRPr="004041E4" w:rsidRDefault="000F2B6D" w:rsidP="000F2B6D">
      <w:pPr>
        <w:spacing w:after="200" w:line="240" w:lineRule="auto"/>
        <w:jc w:val="both"/>
        <w:rPr>
          <w:rFonts w:ascii="Book Antiqua" w:eastAsia="Calibri" w:hAnsi="Book Antiqua" w:cstheme="majorHAnsi"/>
          <w:sz w:val="24"/>
          <w:szCs w:val="24"/>
        </w:rPr>
      </w:pPr>
    </w:p>
    <w:p w14:paraId="72E35ED4" w14:textId="5B8CD329" w:rsidR="00F329B5" w:rsidRDefault="000F2B6D" w:rsidP="000F2B6D">
      <w:pPr>
        <w:spacing w:after="200" w:line="240" w:lineRule="auto"/>
        <w:jc w:val="both"/>
        <w:rPr>
          <w:rFonts w:ascii="Book Antiqua" w:eastAsia="Calibri" w:hAnsi="Book Antiqua" w:cstheme="majorHAnsi"/>
          <w:sz w:val="24"/>
          <w:szCs w:val="24"/>
        </w:rPr>
      </w:pPr>
      <w:r w:rsidRPr="004041E4">
        <w:rPr>
          <w:rFonts w:ascii="Book Antiqua" w:eastAsia="Calibri" w:hAnsi="Book Antiqua" w:cstheme="majorHAnsi"/>
          <w:sz w:val="24"/>
          <w:szCs w:val="24"/>
        </w:rPr>
        <w:t>Durante su ejecución indica la líder del proyecto que se generaron algunos ajustes en el cronograma debido a la incorporación de actividades nuevas para atender situaciones que detectaron en el proceso de instalación en producción en algunas oficinas y que correspondía a limitaciones para la asignación de equipos informáticos y de usuarios de red, asimismo se ajustaron actividades ante la emergencia vivida a nivel nacional por el COVID-19.</w:t>
      </w:r>
    </w:p>
    <w:p w14:paraId="448DBF5C" w14:textId="77777777" w:rsidR="00240B8D" w:rsidRPr="004041E4" w:rsidRDefault="00240B8D" w:rsidP="000F2B6D">
      <w:pPr>
        <w:spacing w:after="200" w:line="240" w:lineRule="auto"/>
        <w:jc w:val="both"/>
        <w:rPr>
          <w:rFonts w:ascii="Book Antiqua" w:eastAsia="Calibri" w:hAnsi="Book Antiqua" w:cstheme="majorHAnsi"/>
          <w:sz w:val="24"/>
          <w:szCs w:val="24"/>
        </w:rPr>
      </w:pPr>
    </w:p>
    <w:p w14:paraId="330D0C21" w14:textId="77777777" w:rsidR="000F2B6D" w:rsidRPr="004041E4" w:rsidRDefault="000F2B6D" w:rsidP="000F2B6D">
      <w:pPr>
        <w:spacing w:before="120" w:after="120" w:line="240" w:lineRule="auto"/>
        <w:jc w:val="both"/>
        <w:rPr>
          <w:rFonts w:ascii="Book Antiqua" w:hAnsi="Book Antiqua" w:cstheme="majorHAnsi"/>
          <w:sz w:val="24"/>
          <w:szCs w:val="24"/>
        </w:rPr>
      </w:pPr>
      <w:r w:rsidRPr="004041E4">
        <w:rPr>
          <w:rFonts w:ascii="Book Antiqua" w:hAnsi="Book Antiqua" w:cstheme="majorHAnsi"/>
          <w:sz w:val="24"/>
          <w:szCs w:val="24"/>
        </w:rPr>
        <w:t xml:space="preserve">Se detalla los resultados generales obtenidos del proyecto: </w:t>
      </w:r>
    </w:p>
    <w:p w14:paraId="16970D01" w14:textId="77777777" w:rsidR="000F2B6D" w:rsidRPr="004041E4" w:rsidRDefault="000F2B6D" w:rsidP="000F2B6D">
      <w:pPr>
        <w:spacing w:before="120" w:after="120" w:line="240" w:lineRule="auto"/>
        <w:jc w:val="both"/>
        <w:rPr>
          <w:rFonts w:ascii="Book Antiqua" w:hAnsi="Book Antiqua" w:cstheme="majorHAnsi"/>
          <w:b/>
          <w:bCs/>
          <w:sz w:val="24"/>
          <w:szCs w:val="24"/>
        </w:rPr>
      </w:pPr>
      <w:r w:rsidRPr="004041E4">
        <w:rPr>
          <w:rFonts w:ascii="Book Antiqua" w:hAnsi="Book Antiqua" w:cstheme="majorHAnsi"/>
          <w:b/>
          <w:bCs/>
          <w:sz w:val="24"/>
          <w:szCs w:val="24"/>
        </w:rPr>
        <w:lastRenderedPageBreak/>
        <w:t>Horas extras:</w:t>
      </w:r>
    </w:p>
    <w:p w14:paraId="3BDAAFFD" w14:textId="77777777" w:rsidR="000F2B6D" w:rsidRPr="004041E4" w:rsidRDefault="000F2B6D" w:rsidP="000F2B6D">
      <w:pPr>
        <w:spacing w:before="120" w:after="120" w:line="240" w:lineRule="auto"/>
        <w:jc w:val="both"/>
        <w:rPr>
          <w:rFonts w:ascii="Book Antiqua" w:hAnsi="Book Antiqua" w:cstheme="majorHAnsi"/>
          <w:b/>
          <w:bCs/>
          <w:sz w:val="24"/>
          <w:szCs w:val="24"/>
        </w:rPr>
      </w:pPr>
      <w:r w:rsidRPr="004041E4">
        <w:rPr>
          <w:rFonts w:ascii="Book Antiqua" w:hAnsi="Book Antiqua" w:cstheme="majorHAnsi"/>
          <w:b/>
          <w:bCs/>
          <w:sz w:val="24"/>
          <w:szCs w:val="24"/>
        </w:rPr>
        <w:t>Beneficios para la persona que solicita pago</w:t>
      </w:r>
    </w:p>
    <w:p w14:paraId="4F9E4178" w14:textId="77777777" w:rsidR="000F2B6D" w:rsidRPr="004041E4" w:rsidRDefault="000F2B6D" w:rsidP="000F2B6D">
      <w:pPr>
        <w:numPr>
          <w:ilvl w:val="0"/>
          <w:numId w:val="67"/>
        </w:numPr>
        <w:spacing w:before="120" w:after="120" w:line="240" w:lineRule="auto"/>
        <w:contextualSpacing/>
        <w:jc w:val="both"/>
        <w:rPr>
          <w:rFonts w:ascii="Book Antiqua" w:hAnsi="Book Antiqua" w:cstheme="majorHAnsi"/>
          <w:sz w:val="24"/>
          <w:szCs w:val="24"/>
        </w:rPr>
      </w:pPr>
      <w:r w:rsidRPr="004041E4">
        <w:rPr>
          <w:rFonts w:ascii="Book Antiqua" w:hAnsi="Book Antiqua" w:cstheme="majorHAnsi"/>
          <w:sz w:val="24"/>
          <w:szCs w:val="24"/>
        </w:rPr>
        <w:t>Contar con un sistema sencillo, accesible, que permite realizar los registros desde cualquier dispositivo móvil, a cualquier hora, llevar el control del proceso de aprobación a nivel de sus jefaturas, adjuntar directamente en el sistema la evidencia necesaria para el pago y llevar un detalle de las horas extra cobradas</w:t>
      </w:r>
    </w:p>
    <w:p w14:paraId="05427A27" w14:textId="77777777" w:rsidR="000F2B6D" w:rsidRPr="004041E4" w:rsidRDefault="000F2B6D" w:rsidP="000F2B6D">
      <w:pPr>
        <w:numPr>
          <w:ilvl w:val="0"/>
          <w:numId w:val="67"/>
        </w:numPr>
        <w:spacing w:before="120" w:after="120" w:line="240" w:lineRule="auto"/>
        <w:contextualSpacing/>
        <w:jc w:val="both"/>
        <w:rPr>
          <w:rFonts w:ascii="Book Antiqua" w:hAnsi="Book Antiqua" w:cstheme="majorHAnsi"/>
          <w:sz w:val="24"/>
          <w:szCs w:val="24"/>
        </w:rPr>
      </w:pPr>
      <w:r w:rsidRPr="004041E4">
        <w:rPr>
          <w:rFonts w:ascii="Book Antiqua" w:hAnsi="Book Antiqua" w:cstheme="majorHAnsi"/>
          <w:sz w:val="24"/>
          <w:szCs w:val="24"/>
        </w:rPr>
        <w:t xml:space="preserve">Beneficios para la Dirección de Gestión Humana </w:t>
      </w:r>
    </w:p>
    <w:p w14:paraId="6254F0AC" w14:textId="77777777" w:rsidR="000F2B6D" w:rsidRPr="004041E4" w:rsidRDefault="000F2B6D" w:rsidP="000F2B6D">
      <w:pPr>
        <w:numPr>
          <w:ilvl w:val="0"/>
          <w:numId w:val="67"/>
        </w:numPr>
        <w:spacing w:before="120" w:after="120" w:line="240" w:lineRule="auto"/>
        <w:contextualSpacing/>
        <w:jc w:val="both"/>
        <w:rPr>
          <w:rFonts w:ascii="Book Antiqua" w:hAnsi="Book Antiqua" w:cstheme="majorHAnsi"/>
          <w:sz w:val="24"/>
          <w:szCs w:val="24"/>
        </w:rPr>
      </w:pPr>
      <w:r w:rsidRPr="004041E4">
        <w:rPr>
          <w:rFonts w:ascii="Book Antiqua" w:hAnsi="Book Antiqua" w:cstheme="majorHAnsi"/>
          <w:sz w:val="24"/>
          <w:szCs w:val="24"/>
        </w:rPr>
        <w:t>Contar con una herramienta parametrizable a nivel de puesto, para el registro de las horas extra.</w:t>
      </w:r>
    </w:p>
    <w:p w14:paraId="6FA1F3C3" w14:textId="77777777" w:rsidR="000F2B6D" w:rsidRPr="004041E4" w:rsidRDefault="000F2B6D" w:rsidP="000F2B6D">
      <w:pPr>
        <w:numPr>
          <w:ilvl w:val="0"/>
          <w:numId w:val="67"/>
        </w:numPr>
        <w:spacing w:before="120" w:after="120" w:line="240" w:lineRule="auto"/>
        <w:contextualSpacing/>
        <w:jc w:val="both"/>
        <w:rPr>
          <w:rFonts w:ascii="Book Antiqua" w:hAnsi="Book Antiqua" w:cstheme="majorHAnsi"/>
          <w:sz w:val="24"/>
          <w:szCs w:val="24"/>
        </w:rPr>
      </w:pPr>
      <w:r w:rsidRPr="004041E4">
        <w:rPr>
          <w:rFonts w:ascii="Book Antiqua" w:hAnsi="Book Antiqua" w:cstheme="majorHAnsi"/>
          <w:sz w:val="24"/>
          <w:szCs w:val="24"/>
        </w:rPr>
        <w:t>Datos reales sobre el costo de las horas extra, para efecto presupuestario.</w:t>
      </w:r>
    </w:p>
    <w:p w14:paraId="331174A7" w14:textId="77777777" w:rsidR="000F2B6D" w:rsidRPr="004041E4" w:rsidRDefault="000F2B6D" w:rsidP="000F2B6D">
      <w:pPr>
        <w:numPr>
          <w:ilvl w:val="0"/>
          <w:numId w:val="67"/>
        </w:numPr>
        <w:spacing w:before="120" w:after="120" w:line="240" w:lineRule="auto"/>
        <w:contextualSpacing/>
        <w:jc w:val="both"/>
        <w:rPr>
          <w:rFonts w:ascii="Book Antiqua" w:hAnsi="Book Antiqua" w:cstheme="majorHAnsi"/>
          <w:sz w:val="24"/>
          <w:szCs w:val="24"/>
        </w:rPr>
      </w:pPr>
      <w:r w:rsidRPr="004041E4">
        <w:rPr>
          <w:rFonts w:ascii="Book Antiqua" w:hAnsi="Book Antiqua" w:cstheme="majorHAnsi"/>
          <w:sz w:val="24"/>
          <w:szCs w:val="24"/>
        </w:rPr>
        <w:t xml:space="preserve">Registros de mayor calidad, por las validaciones y revisiones de las jefaturas que se realizan en el sistema. </w:t>
      </w:r>
    </w:p>
    <w:p w14:paraId="3FB50B67" w14:textId="77777777" w:rsidR="000F2B6D" w:rsidRPr="004041E4" w:rsidRDefault="000F2B6D" w:rsidP="000F2B6D">
      <w:pPr>
        <w:numPr>
          <w:ilvl w:val="0"/>
          <w:numId w:val="67"/>
        </w:numPr>
        <w:spacing w:before="120" w:after="120" w:line="240" w:lineRule="auto"/>
        <w:contextualSpacing/>
        <w:jc w:val="both"/>
        <w:rPr>
          <w:rFonts w:ascii="Book Antiqua" w:hAnsi="Book Antiqua" w:cstheme="majorHAnsi"/>
          <w:sz w:val="24"/>
          <w:szCs w:val="24"/>
        </w:rPr>
      </w:pPr>
      <w:r w:rsidRPr="004041E4">
        <w:rPr>
          <w:rFonts w:ascii="Book Antiqua" w:hAnsi="Book Antiqua" w:cstheme="majorHAnsi"/>
          <w:sz w:val="24"/>
          <w:szCs w:val="24"/>
        </w:rPr>
        <w:t>Evitar registros masivos de horas extra que se presentaban en diversos meses del año; en su lugar se mantienen registros con un comportamiento más uniforme en donde los incrementos corresponden a casos particulares.</w:t>
      </w:r>
    </w:p>
    <w:p w14:paraId="1F833501" w14:textId="77777777" w:rsidR="000F2B6D" w:rsidRPr="004041E4" w:rsidRDefault="000F2B6D" w:rsidP="000F2B6D">
      <w:pPr>
        <w:spacing w:before="120" w:after="120" w:line="240" w:lineRule="auto"/>
        <w:jc w:val="both"/>
        <w:rPr>
          <w:rFonts w:ascii="Book Antiqua" w:hAnsi="Book Antiqua" w:cstheme="majorHAnsi"/>
          <w:b/>
          <w:bCs/>
          <w:sz w:val="24"/>
          <w:szCs w:val="24"/>
        </w:rPr>
      </w:pPr>
    </w:p>
    <w:p w14:paraId="07951EE4" w14:textId="77777777" w:rsidR="000F2B6D" w:rsidRPr="004041E4" w:rsidRDefault="000F2B6D" w:rsidP="000F2B6D">
      <w:pPr>
        <w:spacing w:before="120" w:after="120" w:line="240" w:lineRule="auto"/>
        <w:jc w:val="both"/>
        <w:rPr>
          <w:rFonts w:ascii="Book Antiqua" w:hAnsi="Book Antiqua" w:cstheme="majorHAnsi"/>
          <w:b/>
          <w:bCs/>
          <w:sz w:val="24"/>
          <w:szCs w:val="24"/>
        </w:rPr>
      </w:pPr>
      <w:r w:rsidRPr="004041E4">
        <w:rPr>
          <w:rFonts w:ascii="Book Antiqua" w:hAnsi="Book Antiqua" w:cstheme="majorHAnsi"/>
          <w:b/>
          <w:bCs/>
          <w:sz w:val="24"/>
          <w:szCs w:val="24"/>
        </w:rPr>
        <w:t>Beneficios para la persona aprobadora</w:t>
      </w:r>
    </w:p>
    <w:p w14:paraId="7ECEB4CA" w14:textId="77777777" w:rsidR="000F2B6D" w:rsidRPr="004041E4" w:rsidRDefault="000F2B6D" w:rsidP="000F2B6D">
      <w:pPr>
        <w:numPr>
          <w:ilvl w:val="0"/>
          <w:numId w:val="29"/>
        </w:numPr>
        <w:spacing w:before="120" w:after="120" w:line="240" w:lineRule="auto"/>
        <w:contextualSpacing/>
        <w:jc w:val="both"/>
        <w:rPr>
          <w:rFonts w:ascii="Book Antiqua" w:hAnsi="Book Antiqua" w:cstheme="majorHAnsi"/>
          <w:sz w:val="24"/>
          <w:szCs w:val="24"/>
        </w:rPr>
      </w:pPr>
      <w:r w:rsidRPr="004041E4">
        <w:rPr>
          <w:rFonts w:ascii="Book Antiqua" w:hAnsi="Book Antiqua" w:cstheme="majorHAnsi"/>
          <w:sz w:val="24"/>
          <w:szCs w:val="24"/>
        </w:rPr>
        <w:t xml:space="preserve">Contar con registros de horas extra más depurados, considerando que el sistema realiza validaciones internas que le permiten al usuario encargado de la revisión contar con información valiosa para determinar si las horas extras se encuentran dentro de los parámetros legales para su aprobación y si cuentan con los datos correctos; el sistema en primera instancia valida que la persona servidora se encuentre nombrada, que no esté suspendida, que no esté de vacaciones, que no se encuentre incapacitada o que se mantenga con algún permiso, posteriormente valida en el rol de disponibilidad que la persona se encuentre disponible, </w:t>
      </w:r>
    </w:p>
    <w:p w14:paraId="5AFAB0C7" w14:textId="77777777" w:rsidR="000F2B6D" w:rsidRPr="004041E4" w:rsidRDefault="000F2B6D" w:rsidP="000F2B6D">
      <w:pPr>
        <w:numPr>
          <w:ilvl w:val="0"/>
          <w:numId w:val="29"/>
        </w:numPr>
        <w:spacing w:before="120" w:after="120" w:line="240" w:lineRule="auto"/>
        <w:contextualSpacing/>
        <w:jc w:val="both"/>
        <w:rPr>
          <w:rFonts w:ascii="Book Antiqua" w:hAnsi="Book Antiqua" w:cstheme="majorHAnsi"/>
          <w:sz w:val="24"/>
          <w:szCs w:val="24"/>
        </w:rPr>
      </w:pPr>
      <w:r w:rsidRPr="004041E4">
        <w:rPr>
          <w:rFonts w:ascii="Book Antiqua" w:hAnsi="Book Antiqua" w:cstheme="majorHAnsi"/>
          <w:sz w:val="24"/>
          <w:szCs w:val="24"/>
        </w:rPr>
        <w:t>La incorporación de la figura del pre-aprobador que estaría revisando los registros antes que lleguen para su aprobación, permitiendo de esta forma una depuración previa a la aprobación final.</w:t>
      </w:r>
    </w:p>
    <w:p w14:paraId="5E5CA4D2" w14:textId="77777777" w:rsidR="000F2B6D" w:rsidRPr="004041E4" w:rsidRDefault="000F2B6D" w:rsidP="000F2B6D">
      <w:pPr>
        <w:numPr>
          <w:ilvl w:val="0"/>
          <w:numId w:val="29"/>
        </w:numPr>
        <w:spacing w:before="120" w:after="120" w:line="240" w:lineRule="auto"/>
        <w:contextualSpacing/>
        <w:jc w:val="both"/>
        <w:rPr>
          <w:rFonts w:ascii="Book Antiqua" w:hAnsi="Book Antiqua" w:cstheme="majorHAnsi"/>
          <w:sz w:val="24"/>
          <w:szCs w:val="24"/>
        </w:rPr>
      </w:pPr>
      <w:r w:rsidRPr="004041E4">
        <w:rPr>
          <w:rFonts w:ascii="Book Antiqua" w:hAnsi="Book Antiqua" w:cstheme="majorHAnsi"/>
          <w:sz w:val="24"/>
          <w:szCs w:val="24"/>
        </w:rPr>
        <w:t xml:space="preserve">Identificación de los registros que presentan alguna inconsistencia diferenciados con un color y con la descripción del error que se detecta, para ser analizados por los revisores. </w:t>
      </w:r>
    </w:p>
    <w:p w14:paraId="232C0706" w14:textId="77777777" w:rsidR="000F2B6D" w:rsidRPr="004041E4" w:rsidRDefault="000F2B6D" w:rsidP="000F2B6D">
      <w:pPr>
        <w:numPr>
          <w:ilvl w:val="0"/>
          <w:numId w:val="29"/>
        </w:numPr>
        <w:spacing w:before="120" w:after="120" w:line="240" w:lineRule="auto"/>
        <w:contextualSpacing/>
        <w:jc w:val="both"/>
        <w:rPr>
          <w:rFonts w:ascii="Book Antiqua" w:hAnsi="Book Antiqua" w:cstheme="majorHAnsi"/>
          <w:sz w:val="24"/>
          <w:szCs w:val="24"/>
        </w:rPr>
      </w:pPr>
      <w:r w:rsidRPr="004041E4">
        <w:rPr>
          <w:rFonts w:ascii="Book Antiqua" w:hAnsi="Book Antiqua" w:cstheme="majorHAnsi"/>
          <w:sz w:val="24"/>
          <w:szCs w:val="24"/>
        </w:rPr>
        <w:t>Mayores controles realizados por medio de validaciones internas que permite registros de mayor calidad.</w:t>
      </w:r>
    </w:p>
    <w:p w14:paraId="6B1638E2" w14:textId="77777777" w:rsidR="000F2B6D" w:rsidRPr="004041E4" w:rsidRDefault="000F2B6D" w:rsidP="000F2B6D">
      <w:pPr>
        <w:numPr>
          <w:ilvl w:val="0"/>
          <w:numId w:val="29"/>
        </w:numPr>
        <w:spacing w:before="120" w:after="120" w:line="240" w:lineRule="auto"/>
        <w:contextualSpacing/>
        <w:jc w:val="both"/>
        <w:rPr>
          <w:rFonts w:ascii="Book Antiqua" w:hAnsi="Book Antiqua" w:cstheme="majorHAnsi"/>
          <w:sz w:val="24"/>
          <w:szCs w:val="24"/>
        </w:rPr>
      </w:pPr>
      <w:r w:rsidRPr="004041E4">
        <w:rPr>
          <w:rFonts w:ascii="Book Antiqua" w:hAnsi="Book Antiqua" w:cstheme="majorHAnsi"/>
          <w:sz w:val="24"/>
          <w:szCs w:val="24"/>
        </w:rPr>
        <w:lastRenderedPageBreak/>
        <w:t xml:space="preserve">Estandarización de la lista de tareas por las que el personal realiza el cobro de horas extra. </w:t>
      </w:r>
    </w:p>
    <w:p w14:paraId="4E912FC9" w14:textId="77777777" w:rsidR="000F2B6D" w:rsidRPr="004041E4" w:rsidRDefault="000F2B6D" w:rsidP="000F2B6D">
      <w:pPr>
        <w:numPr>
          <w:ilvl w:val="0"/>
          <w:numId w:val="29"/>
        </w:numPr>
        <w:spacing w:before="120" w:after="120" w:line="240" w:lineRule="auto"/>
        <w:contextualSpacing/>
        <w:jc w:val="both"/>
        <w:rPr>
          <w:rFonts w:ascii="Book Antiqua" w:hAnsi="Book Antiqua" w:cstheme="majorHAnsi"/>
          <w:sz w:val="24"/>
          <w:szCs w:val="24"/>
        </w:rPr>
      </w:pPr>
      <w:r w:rsidRPr="004041E4">
        <w:rPr>
          <w:rFonts w:ascii="Book Antiqua" w:hAnsi="Book Antiqua" w:cstheme="majorHAnsi"/>
          <w:sz w:val="24"/>
          <w:szCs w:val="24"/>
        </w:rPr>
        <w:t xml:space="preserve">Información particular por programa que justifica el pago de las horas extra: número de expediente, números de casos según el ámbito de aplicación y de documentos probatorios que facilitan esta tarea. </w:t>
      </w:r>
    </w:p>
    <w:p w14:paraId="32E30B43" w14:textId="77777777" w:rsidR="000F2B6D" w:rsidRPr="004041E4" w:rsidRDefault="000F2B6D" w:rsidP="000F2B6D">
      <w:pPr>
        <w:numPr>
          <w:ilvl w:val="0"/>
          <w:numId w:val="29"/>
        </w:numPr>
        <w:spacing w:before="120" w:after="120" w:line="240" w:lineRule="auto"/>
        <w:contextualSpacing/>
        <w:jc w:val="both"/>
        <w:rPr>
          <w:rFonts w:ascii="Book Antiqua" w:hAnsi="Book Antiqua" w:cstheme="majorHAnsi"/>
          <w:sz w:val="24"/>
          <w:szCs w:val="24"/>
        </w:rPr>
      </w:pPr>
      <w:r w:rsidRPr="004041E4">
        <w:rPr>
          <w:rFonts w:ascii="Book Antiqua" w:hAnsi="Book Antiqua" w:cstheme="majorHAnsi"/>
          <w:sz w:val="24"/>
          <w:szCs w:val="24"/>
        </w:rPr>
        <w:t xml:space="preserve">Permite el registro a nivel de sistema de los roles de trabajo, roles de disponibilidad o acuerdos del Consejo Superior, condiciones necesarias para el cobro de las horas extra, por lo que se tienen claramente identificadas las personas que llegarán a gestionar estos cobros evitando cobros incorrectos de personas a las que no les corresponde el pago, estos controles anteriormente se llevaban por medio de Excel y dependían del conocimiento de una persona en las oficinas, ahora están al alcance de todas las personas que cuenten con los accesos. </w:t>
      </w:r>
    </w:p>
    <w:p w14:paraId="4B33C9A1" w14:textId="77777777" w:rsidR="000F2B6D" w:rsidRPr="004041E4" w:rsidRDefault="000F2B6D" w:rsidP="000F2B6D">
      <w:pPr>
        <w:spacing w:before="120" w:after="120" w:line="240" w:lineRule="auto"/>
        <w:jc w:val="both"/>
        <w:rPr>
          <w:rFonts w:ascii="Book Antiqua" w:hAnsi="Book Antiqua" w:cstheme="majorHAnsi"/>
          <w:sz w:val="24"/>
          <w:szCs w:val="24"/>
        </w:rPr>
      </w:pPr>
    </w:p>
    <w:p w14:paraId="1CCAF97C" w14:textId="77777777" w:rsidR="000F2B6D" w:rsidRPr="004041E4" w:rsidRDefault="000F2B6D" w:rsidP="000F2B6D">
      <w:pPr>
        <w:spacing w:before="120" w:after="120" w:line="240" w:lineRule="auto"/>
        <w:jc w:val="both"/>
        <w:rPr>
          <w:rFonts w:ascii="Book Antiqua" w:hAnsi="Book Antiqua" w:cstheme="majorHAnsi"/>
          <w:b/>
          <w:bCs/>
          <w:sz w:val="24"/>
          <w:szCs w:val="24"/>
        </w:rPr>
      </w:pPr>
      <w:r w:rsidRPr="004041E4">
        <w:rPr>
          <w:rFonts w:ascii="Book Antiqua" w:hAnsi="Book Antiqua" w:cstheme="majorHAnsi"/>
          <w:b/>
          <w:bCs/>
          <w:sz w:val="24"/>
          <w:szCs w:val="24"/>
        </w:rPr>
        <w:t>Beneficios para la institución</w:t>
      </w:r>
    </w:p>
    <w:p w14:paraId="31D1D547" w14:textId="77777777" w:rsidR="000F2B6D" w:rsidRPr="004041E4" w:rsidRDefault="000F2B6D" w:rsidP="000F2B6D">
      <w:pPr>
        <w:spacing w:before="120" w:after="120" w:line="240" w:lineRule="auto"/>
        <w:jc w:val="both"/>
        <w:rPr>
          <w:rFonts w:ascii="Book Antiqua" w:hAnsi="Book Antiqua" w:cstheme="majorHAnsi"/>
          <w:b/>
          <w:bCs/>
          <w:sz w:val="24"/>
          <w:szCs w:val="24"/>
        </w:rPr>
      </w:pPr>
    </w:p>
    <w:p w14:paraId="59EFC65B" w14:textId="77777777" w:rsidR="000F2B6D" w:rsidRPr="004041E4" w:rsidRDefault="000F2B6D" w:rsidP="000F2B6D">
      <w:pPr>
        <w:numPr>
          <w:ilvl w:val="0"/>
          <w:numId w:val="31"/>
        </w:numPr>
        <w:spacing w:before="120" w:after="120" w:line="240" w:lineRule="auto"/>
        <w:contextualSpacing/>
        <w:jc w:val="both"/>
        <w:rPr>
          <w:rFonts w:ascii="Book Antiqua" w:hAnsi="Book Antiqua" w:cstheme="majorHAnsi"/>
          <w:sz w:val="24"/>
          <w:szCs w:val="24"/>
        </w:rPr>
      </w:pPr>
      <w:r w:rsidRPr="004041E4">
        <w:rPr>
          <w:rFonts w:ascii="Book Antiqua" w:hAnsi="Book Antiqua" w:cstheme="majorHAnsi"/>
          <w:sz w:val="24"/>
          <w:szCs w:val="24"/>
        </w:rPr>
        <w:t>Contar a nivel institucional con una herramienta que permita llevar el control de lo cancelado por concepto de horas extra, aplicable para todos los puestos y además parametrizable según las particularidades que se presenten en relación con este tema.</w:t>
      </w:r>
    </w:p>
    <w:p w14:paraId="5E99686C" w14:textId="77777777" w:rsidR="000F2B6D" w:rsidRPr="004041E4" w:rsidRDefault="000F2B6D" w:rsidP="000F2B6D">
      <w:pPr>
        <w:numPr>
          <w:ilvl w:val="0"/>
          <w:numId w:val="31"/>
        </w:numPr>
        <w:spacing w:before="120" w:after="120" w:line="240" w:lineRule="auto"/>
        <w:contextualSpacing/>
        <w:jc w:val="both"/>
        <w:rPr>
          <w:rFonts w:ascii="Book Antiqua" w:hAnsi="Book Antiqua" w:cstheme="majorHAnsi"/>
          <w:sz w:val="24"/>
          <w:szCs w:val="24"/>
        </w:rPr>
      </w:pPr>
      <w:r w:rsidRPr="004041E4">
        <w:rPr>
          <w:rFonts w:ascii="Book Antiqua" w:hAnsi="Book Antiqua" w:cstheme="majorHAnsi"/>
          <w:sz w:val="24"/>
          <w:szCs w:val="24"/>
        </w:rPr>
        <w:t>Identificación de variables que generan el pago de las horas extra, teniendo detalles a nivel de clase de puesto y oficina.</w:t>
      </w:r>
    </w:p>
    <w:p w14:paraId="3E47EF7F" w14:textId="77777777" w:rsidR="000F2B6D" w:rsidRPr="004041E4" w:rsidRDefault="000F2B6D" w:rsidP="000F2B6D">
      <w:pPr>
        <w:numPr>
          <w:ilvl w:val="0"/>
          <w:numId w:val="31"/>
        </w:numPr>
        <w:spacing w:before="120" w:after="120" w:line="240" w:lineRule="auto"/>
        <w:contextualSpacing/>
        <w:jc w:val="both"/>
        <w:rPr>
          <w:rFonts w:ascii="Book Antiqua" w:hAnsi="Book Antiqua" w:cstheme="majorHAnsi"/>
          <w:sz w:val="24"/>
          <w:szCs w:val="24"/>
        </w:rPr>
      </w:pPr>
      <w:r w:rsidRPr="004041E4">
        <w:rPr>
          <w:rFonts w:ascii="Book Antiqua" w:hAnsi="Book Antiqua" w:cstheme="majorHAnsi"/>
          <w:sz w:val="24"/>
          <w:szCs w:val="24"/>
        </w:rPr>
        <w:t xml:space="preserve">Almacenamiento de las horas extra que se solicitan y cancelan a nivel institucional, así como sus respectivos comprobantes y las justificaciones del pago por parte de las oficinas, que permiten garantizar a la institución un proceso de trasparencia en caso de requerirse análisis particulares. </w:t>
      </w:r>
    </w:p>
    <w:p w14:paraId="68BBA311" w14:textId="77777777" w:rsidR="000F2B6D" w:rsidRPr="004041E4" w:rsidRDefault="000F2B6D" w:rsidP="000F2B6D">
      <w:pPr>
        <w:numPr>
          <w:ilvl w:val="0"/>
          <w:numId w:val="31"/>
        </w:numPr>
        <w:spacing w:before="120" w:after="120" w:line="240" w:lineRule="auto"/>
        <w:contextualSpacing/>
        <w:jc w:val="both"/>
        <w:rPr>
          <w:rFonts w:ascii="Book Antiqua" w:hAnsi="Book Antiqua" w:cstheme="majorHAnsi"/>
          <w:sz w:val="24"/>
          <w:szCs w:val="24"/>
        </w:rPr>
      </w:pPr>
      <w:r w:rsidRPr="004041E4">
        <w:rPr>
          <w:rFonts w:ascii="Book Antiqua" w:hAnsi="Book Antiqua" w:cstheme="majorHAnsi"/>
          <w:sz w:val="24"/>
          <w:szCs w:val="24"/>
        </w:rPr>
        <w:t>Permite un mayor control de lo cancelado por concepto de horas extra y un análisis por variables, para la toma de decisiones.</w:t>
      </w:r>
    </w:p>
    <w:p w14:paraId="016BAB68" w14:textId="77777777" w:rsidR="000F2B6D" w:rsidRPr="004041E4" w:rsidRDefault="000F2B6D" w:rsidP="000F2B6D">
      <w:pPr>
        <w:numPr>
          <w:ilvl w:val="0"/>
          <w:numId w:val="31"/>
        </w:numPr>
        <w:spacing w:before="120" w:after="120" w:line="240" w:lineRule="auto"/>
        <w:contextualSpacing/>
        <w:jc w:val="both"/>
        <w:rPr>
          <w:rFonts w:ascii="Book Antiqua" w:hAnsi="Book Antiqua" w:cstheme="majorHAnsi"/>
          <w:sz w:val="24"/>
          <w:szCs w:val="24"/>
        </w:rPr>
      </w:pPr>
      <w:r w:rsidRPr="004041E4">
        <w:rPr>
          <w:rFonts w:ascii="Book Antiqua" w:hAnsi="Book Antiqua" w:cstheme="majorHAnsi"/>
          <w:sz w:val="24"/>
          <w:szCs w:val="24"/>
        </w:rPr>
        <w:t>Permite la aplicación de derechos establecidos en el código de trabajo, de forma transparente y eficiente.</w:t>
      </w:r>
    </w:p>
    <w:p w14:paraId="1A9B5B4C" w14:textId="77777777" w:rsidR="000F2B6D" w:rsidRPr="004041E4" w:rsidRDefault="000F2B6D" w:rsidP="000F2B6D">
      <w:pPr>
        <w:numPr>
          <w:ilvl w:val="0"/>
          <w:numId w:val="31"/>
        </w:numPr>
        <w:spacing w:before="120" w:after="120" w:line="240" w:lineRule="auto"/>
        <w:contextualSpacing/>
        <w:jc w:val="both"/>
        <w:rPr>
          <w:rFonts w:ascii="Book Antiqua" w:hAnsi="Book Antiqua" w:cstheme="majorHAnsi"/>
          <w:sz w:val="24"/>
          <w:szCs w:val="24"/>
        </w:rPr>
      </w:pPr>
      <w:r w:rsidRPr="004041E4">
        <w:rPr>
          <w:rFonts w:ascii="Book Antiqua" w:hAnsi="Book Antiqua" w:cstheme="majorHAnsi"/>
          <w:sz w:val="24"/>
          <w:szCs w:val="24"/>
        </w:rPr>
        <w:t xml:space="preserve">Las múltiples validaciones y los controles de revisiones establecidos al proceso, permiten a la institución tener confianza en los montos cancelados por concepto de horas extra y lograr la eficiencia en los recursos. </w:t>
      </w:r>
    </w:p>
    <w:p w14:paraId="550A3406" w14:textId="77777777" w:rsidR="000F2B6D" w:rsidRPr="004041E4" w:rsidRDefault="000F2B6D" w:rsidP="000F2B6D">
      <w:pPr>
        <w:numPr>
          <w:ilvl w:val="0"/>
          <w:numId w:val="31"/>
        </w:numPr>
        <w:spacing w:before="120" w:after="120" w:line="240" w:lineRule="auto"/>
        <w:contextualSpacing/>
        <w:jc w:val="both"/>
        <w:rPr>
          <w:rFonts w:ascii="Book Antiqua" w:hAnsi="Book Antiqua" w:cstheme="majorHAnsi"/>
          <w:sz w:val="24"/>
          <w:szCs w:val="24"/>
        </w:rPr>
      </w:pPr>
      <w:r w:rsidRPr="004041E4">
        <w:rPr>
          <w:rFonts w:ascii="Book Antiqua" w:hAnsi="Book Antiqua" w:cstheme="majorHAnsi"/>
          <w:sz w:val="24"/>
          <w:szCs w:val="24"/>
        </w:rPr>
        <w:t>Datos reales a nivel presupuestario sobre el gasto en las horas extra.</w:t>
      </w:r>
    </w:p>
    <w:p w14:paraId="1236DDED" w14:textId="77777777" w:rsidR="000F2B6D" w:rsidRPr="004041E4" w:rsidRDefault="000F2B6D" w:rsidP="000F2B6D">
      <w:pPr>
        <w:spacing w:before="120" w:after="120" w:line="240" w:lineRule="auto"/>
        <w:jc w:val="both"/>
        <w:rPr>
          <w:rFonts w:ascii="Book Antiqua" w:hAnsi="Book Antiqua" w:cstheme="majorHAnsi"/>
          <w:sz w:val="24"/>
          <w:szCs w:val="24"/>
        </w:rPr>
      </w:pPr>
    </w:p>
    <w:p w14:paraId="5DEC7E06" w14:textId="77777777" w:rsidR="000F2B6D" w:rsidRPr="004041E4" w:rsidRDefault="000F2B6D" w:rsidP="000F2B6D">
      <w:pPr>
        <w:spacing w:before="120" w:after="120" w:line="240" w:lineRule="auto"/>
        <w:jc w:val="both"/>
        <w:rPr>
          <w:rFonts w:ascii="Book Antiqua" w:hAnsi="Book Antiqua" w:cstheme="majorHAnsi"/>
          <w:b/>
          <w:bCs/>
          <w:sz w:val="24"/>
          <w:szCs w:val="24"/>
        </w:rPr>
      </w:pPr>
      <w:r w:rsidRPr="004041E4">
        <w:rPr>
          <w:rFonts w:ascii="Book Antiqua" w:hAnsi="Book Antiqua" w:cstheme="majorHAnsi"/>
          <w:b/>
          <w:bCs/>
          <w:sz w:val="24"/>
          <w:szCs w:val="24"/>
        </w:rPr>
        <w:lastRenderedPageBreak/>
        <w:t>Régimen Disciplinario:</w:t>
      </w:r>
    </w:p>
    <w:p w14:paraId="54AB9D78" w14:textId="77777777" w:rsidR="000F2B6D" w:rsidRPr="004041E4" w:rsidRDefault="000F2B6D" w:rsidP="000F2B6D">
      <w:pPr>
        <w:spacing w:before="120" w:after="120" w:line="240" w:lineRule="auto"/>
        <w:jc w:val="both"/>
        <w:rPr>
          <w:rFonts w:ascii="Book Antiqua" w:hAnsi="Book Antiqua" w:cstheme="majorHAnsi"/>
          <w:b/>
          <w:bCs/>
          <w:sz w:val="24"/>
          <w:szCs w:val="24"/>
        </w:rPr>
      </w:pPr>
    </w:p>
    <w:p w14:paraId="56C4F702" w14:textId="77777777" w:rsidR="000F2B6D" w:rsidRPr="004041E4" w:rsidRDefault="000F2B6D" w:rsidP="000F2B6D">
      <w:pPr>
        <w:spacing w:before="120" w:after="120" w:line="240" w:lineRule="auto"/>
        <w:ind w:left="360"/>
        <w:jc w:val="both"/>
        <w:rPr>
          <w:rFonts w:ascii="Book Antiqua" w:hAnsi="Book Antiqua" w:cstheme="majorHAnsi"/>
          <w:b/>
          <w:bCs/>
          <w:sz w:val="24"/>
          <w:szCs w:val="24"/>
        </w:rPr>
      </w:pPr>
      <w:r w:rsidRPr="004041E4">
        <w:rPr>
          <w:rFonts w:ascii="Book Antiqua" w:hAnsi="Book Antiqua" w:cstheme="majorHAnsi"/>
          <w:b/>
          <w:bCs/>
          <w:sz w:val="24"/>
          <w:szCs w:val="24"/>
        </w:rPr>
        <w:t>Beneficios para las jefaturas</w:t>
      </w:r>
    </w:p>
    <w:p w14:paraId="5D44EF93" w14:textId="77777777" w:rsidR="000F2B6D" w:rsidRPr="004041E4" w:rsidRDefault="000F2B6D" w:rsidP="000F2B6D">
      <w:pPr>
        <w:spacing w:before="120" w:after="120" w:line="240" w:lineRule="auto"/>
        <w:ind w:left="360"/>
        <w:jc w:val="both"/>
        <w:rPr>
          <w:rFonts w:ascii="Book Antiqua" w:hAnsi="Book Antiqua" w:cstheme="majorHAnsi"/>
          <w:b/>
          <w:bCs/>
          <w:sz w:val="24"/>
          <w:szCs w:val="24"/>
        </w:rPr>
      </w:pPr>
    </w:p>
    <w:p w14:paraId="38A7D12A" w14:textId="77777777" w:rsidR="000F2B6D" w:rsidRPr="004041E4" w:rsidRDefault="000F2B6D" w:rsidP="000F2B6D">
      <w:pPr>
        <w:numPr>
          <w:ilvl w:val="0"/>
          <w:numId w:val="32"/>
        </w:numPr>
        <w:spacing w:before="120" w:after="120" w:line="240" w:lineRule="auto"/>
        <w:contextualSpacing/>
        <w:jc w:val="both"/>
        <w:rPr>
          <w:rFonts w:ascii="Book Antiqua" w:hAnsi="Book Antiqua" w:cstheme="majorHAnsi"/>
          <w:sz w:val="24"/>
          <w:szCs w:val="24"/>
        </w:rPr>
      </w:pPr>
      <w:r w:rsidRPr="004041E4">
        <w:rPr>
          <w:rFonts w:ascii="Book Antiqua" w:hAnsi="Book Antiqua" w:cstheme="majorHAnsi"/>
          <w:sz w:val="24"/>
          <w:szCs w:val="24"/>
        </w:rPr>
        <w:t>Contar con una herramienta tecnológica que les permita el almacenamiento de los procesos disciplinarios que se llevan a nivel de sus oficinas, ya que anteriormente estos procesos eran administrados manualmente y en ocasiones en fuentes de almacenamiento portátiles.</w:t>
      </w:r>
    </w:p>
    <w:p w14:paraId="19100E47" w14:textId="77777777" w:rsidR="000F2B6D" w:rsidRPr="004041E4" w:rsidRDefault="000F2B6D" w:rsidP="000F2B6D">
      <w:pPr>
        <w:numPr>
          <w:ilvl w:val="0"/>
          <w:numId w:val="32"/>
        </w:numPr>
        <w:spacing w:before="120" w:after="120" w:line="240" w:lineRule="auto"/>
        <w:contextualSpacing/>
        <w:jc w:val="both"/>
        <w:rPr>
          <w:rFonts w:ascii="Book Antiqua" w:hAnsi="Book Antiqua" w:cstheme="majorHAnsi"/>
          <w:sz w:val="24"/>
          <w:szCs w:val="24"/>
        </w:rPr>
      </w:pPr>
      <w:r w:rsidRPr="004041E4">
        <w:rPr>
          <w:rFonts w:ascii="Book Antiqua" w:hAnsi="Book Antiqua" w:cstheme="majorHAnsi"/>
          <w:sz w:val="24"/>
          <w:szCs w:val="24"/>
        </w:rPr>
        <w:t>Estandarización sobre los procesos disciplinarios en cuanto a estados ya que ese manejaba según los criterios de las jefaturas.</w:t>
      </w:r>
    </w:p>
    <w:p w14:paraId="1800815A" w14:textId="77777777" w:rsidR="000F2B6D" w:rsidRPr="004041E4" w:rsidRDefault="000F2B6D" w:rsidP="000F2B6D">
      <w:pPr>
        <w:numPr>
          <w:ilvl w:val="0"/>
          <w:numId w:val="32"/>
        </w:numPr>
        <w:spacing w:before="120" w:after="120" w:line="240" w:lineRule="auto"/>
        <w:contextualSpacing/>
        <w:jc w:val="both"/>
        <w:rPr>
          <w:rFonts w:ascii="Book Antiqua" w:hAnsi="Book Antiqua" w:cstheme="majorHAnsi"/>
          <w:sz w:val="24"/>
          <w:szCs w:val="24"/>
        </w:rPr>
      </w:pPr>
      <w:r w:rsidRPr="004041E4">
        <w:rPr>
          <w:rFonts w:ascii="Book Antiqua" w:hAnsi="Book Antiqua" w:cstheme="majorHAnsi"/>
          <w:sz w:val="24"/>
          <w:szCs w:val="24"/>
        </w:rPr>
        <w:t>Poder trasladar directamente desde el sistema, expedientes a la Inspección Judicial por avocamiento.</w:t>
      </w:r>
    </w:p>
    <w:p w14:paraId="666F1F14" w14:textId="77777777" w:rsidR="000F2B6D" w:rsidRPr="004041E4" w:rsidRDefault="000F2B6D" w:rsidP="000F2B6D">
      <w:pPr>
        <w:numPr>
          <w:ilvl w:val="0"/>
          <w:numId w:val="32"/>
        </w:numPr>
        <w:spacing w:before="120" w:after="120" w:line="240" w:lineRule="auto"/>
        <w:contextualSpacing/>
        <w:jc w:val="both"/>
        <w:rPr>
          <w:rFonts w:ascii="Book Antiqua" w:hAnsi="Book Antiqua" w:cstheme="majorHAnsi"/>
          <w:sz w:val="24"/>
          <w:szCs w:val="24"/>
        </w:rPr>
      </w:pPr>
      <w:r w:rsidRPr="004041E4">
        <w:rPr>
          <w:rFonts w:ascii="Book Antiqua" w:hAnsi="Book Antiqua" w:cstheme="majorHAnsi"/>
          <w:sz w:val="24"/>
          <w:szCs w:val="24"/>
        </w:rPr>
        <w:t xml:space="preserve">Garantizar la aplicación de sanciones desde las oficinas, sin que sea necesaria la intervención de Gestión Humana. </w:t>
      </w:r>
    </w:p>
    <w:p w14:paraId="500823BF" w14:textId="77777777" w:rsidR="000F2B6D" w:rsidRPr="004041E4" w:rsidRDefault="000F2B6D" w:rsidP="000F2B6D">
      <w:pPr>
        <w:numPr>
          <w:ilvl w:val="0"/>
          <w:numId w:val="32"/>
        </w:numPr>
        <w:spacing w:before="120" w:after="120" w:line="240" w:lineRule="auto"/>
        <w:contextualSpacing/>
        <w:jc w:val="both"/>
        <w:rPr>
          <w:rFonts w:ascii="Book Antiqua" w:hAnsi="Book Antiqua" w:cstheme="majorHAnsi"/>
          <w:sz w:val="24"/>
          <w:szCs w:val="24"/>
        </w:rPr>
      </w:pPr>
      <w:r w:rsidRPr="004041E4">
        <w:rPr>
          <w:rFonts w:ascii="Book Antiqua" w:hAnsi="Book Antiqua" w:cstheme="majorHAnsi"/>
          <w:sz w:val="24"/>
          <w:szCs w:val="24"/>
        </w:rPr>
        <w:t>Al mantener los procesos disciplinarios en un sistema, permite el traslado a otras jefaturas en una misma oficina, por medio de accesos al sistema sin que se interrumpa el proceso.</w:t>
      </w:r>
    </w:p>
    <w:p w14:paraId="63503C4A" w14:textId="77777777" w:rsidR="000F2B6D" w:rsidRPr="004041E4" w:rsidRDefault="000F2B6D" w:rsidP="000F2B6D">
      <w:pPr>
        <w:numPr>
          <w:ilvl w:val="0"/>
          <w:numId w:val="32"/>
        </w:numPr>
        <w:spacing w:before="120" w:after="120" w:line="240" w:lineRule="auto"/>
        <w:contextualSpacing/>
        <w:jc w:val="both"/>
        <w:rPr>
          <w:rFonts w:ascii="Book Antiqua" w:hAnsi="Book Antiqua" w:cstheme="majorHAnsi"/>
          <w:sz w:val="24"/>
          <w:szCs w:val="24"/>
        </w:rPr>
      </w:pPr>
      <w:r w:rsidRPr="004041E4">
        <w:rPr>
          <w:rFonts w:ascii="Book Antiqua" w:hAnsi="Book Antiqua" w:cstheme="majorHAnsi"/>
          <w:sz w:val="24"/>
          <w:szCs w:val="24"/>
        </w:rPr>
        <w:t>El sistema además del registro y trámite del expediente disciplinario es una guía para los usuarios en cuanto a los estados en los procesos.</w:t>
      </w:r>
    </w:p>
    <w:p w14:paraId="1825BDEC" w14:textId="77777777" w:rsidR="000F2B6D" w:rsidRPr="004041E4" w:rsidRDefault="000F2B6D" w:rsidP="000F2B6D">
      <w:pPr>
        <w:numPr>
          <w:ilvl w:val="0"/>
          <w:numId w:val="32"/>
        </w:numPr>
        <w:spacing w:before="120" w:after="120" w:line="240" w:lineRule="auto"/>
        <w:contextualSpacing/>
        <w:jc w:val="both"/>
        <w:rPr>
          <w:rFonts w:ascii="Book Antiqua" w:hAnsi="Book Antiqua" w:cstheme="majorHAnsi"/>
          <w:sz w:val="24"/>
          <w:szCs w:val="24"/>
        </w:rPr>
      </w:pPr>
      <w:r w:rsidRPr="004041E4">
        <w:rPr>
          <w:rFonts w:ascii="Book Antiqua" w:hAnsi="Book Antiqua" w:cstheme="majorHAnsi"/>
          <w:sz w:val="24"/>
          <w:szCs w:val="24"/>
        </w:rPr>
        <w:t xml:space="preserve">Se logra visualizar los expedientes que se encuentran en trámite y así brindar insumos reales a los órganos superiores para la toma de decisiones.    </w:t>
      </w:r>
    </w:p>
    <w:p w14:paraId="7AF3D4CE" w14:textId="77777777" w:rsidR="000F2B6D" w:rsidRPr="004041E4" w:rsidRDefault="000F2B6D" w:rsidP="000F2B6D">
      <w:pPr>
        <w:spacing w:before="120" w:after="120" w:line="240" w:lineRule="auto"/>
        <w:jc w:val="both"/>
        <w:rPr>
          <w:rFonts w:ascii="Book Antiqua" w:hAnsi="Book Antiqua" w:cstheme="majorHAnsi"/>
          <w:sz w:val="24"/>
          <w:szCs w:val="24"/>
        </w:rPr>
      </w:pPr>
    </w:p>
    <w:p w14:paraId="7737ED60" w14:textId="77777777" w:rsidR="000F2B6D" w:rsidRPr="004041E4" w:rsidRDefault="000F2B6D" w:rsidP="000F2B6D">
      <w:pPr>
        <w:spacing w:before="120" w:after="120" w:line="240" w:lineRule="auto"/>
        <w:jc w:val="both"/>
        <w:rPr>
          <w:rFonts w:ascii="Book Antiqua" w:hAnsi="Book Antiqua" w:cstheme="majorHAnsi"/>
          <w:b/>
          <w:bCs/>
          <w:sz w:val="24"/>
          <w:szCs w:val="24"/>
        </w:rPr>
      </w:pPr>
      <w:r w:rsidRPr="004041E4">
        <w:rPr>
          <w:rFonts w:ascii="Book Antiqua" w:hAnsi="Book Antiqua" w:cstheme="majorHAnsi"/>
          <w:b/>
          <w:bCs/>
          <w:sz w:val="24"/>
          <w:szCs w:val="24"/>
        </w:rPr>
        <w:t xml:space="preserve">Beneficios para la institución </w:t>
      </w:r>
    </w:p>
    <w:p w14:paraId="379A7689" w14:textId="77777777" w:rsidR="000F2B6D" w:rsidRPr="004041E4" w:rsidRDefault="000F2B6D" w:rsidP="000F2B6D">
      <w:pPr>
        <w:spacing w:before="120" w:after="120" w:line="240" w:lineRule="auto"/>
        <w:jc w:val="both"/>
        <w:rPr>
          <w:rFonts w:ascii="Book Antiqua" w:hAnsi="Book Antiqua" w:cstheme="majorHAnsi"/>
          <w:b/>
          <w:bCs/>
          <w:sz w:val="24"/>
          <w:szCs w:val="24"/>
        </w:rPr>
      </w:pPr>
    </w:p>
    <w:p w14:paraId="3BC22695" w14:textId="77777777" w:rsidR="000F2B6D" w:rsidRPr="004041E4" w:rsidRDefault="000F2B6D" w:rsidP="000F2B6D">
      <w:pPr>
        <w:numPr>
          <w:ilvl w:val="0"/>
          <w:numId w:val="33"/>
        </w:numPr>
        <w:spacing w:before="120" w:after="120" w:line="240" w:lineRule="auto"/>
        <w:contextualSpacing/>
        <w:jc w:val="both"/>
        <w:rPr>
          <w:rFonts w:ascii="Book Antiqua" w:hAnsi="Book Antiqua" w:cstheme="majorHAnsi"/>
          <w:sz w:val="24"/>
          <w:szCs w:val="24"/>
        </w:rPr>
      </w:pPr>
      <w:r w:rsidRPr="004041E4">
        <w:rPr>
          <w:rFonts w:ascii="Book Antiqua" w:hAnsi="Book Antiqua" w:cstheme="majorHAnsi"/>
          <w:sz w:val="24"/>
          <w:szCs w:val="24"/>
        </w:rPr>
        <w:t>Contar con el registro de los procesos disciplinarios tramitados desde las oficinas del Poder Judicial y menores a 15 días en una misma plataforma, además con información en tiempo real sobre sus estados y acciones realizadas; anteriormente para conocer esta información se debía realizar la consulta a cada oficina.</w:t>
      </w:r>
    </w:p>
    <w:p w14:paraId="224F008A" w14:textId="77777777" w:rsidR="000F2B6D" w:rsidRPr="004041E4" w:rsidRDefault="000F2B6D" w:rsidP="000F2B6D">
      <w:pPr>
        <w:numPr>
          <w:ilvl w:val="0"/>
          <w:numId w:val="33"/>
        </w:numPr>
        <w:spacing w:before="120" w:after="120" w:line="240" w:lineRule="auto"/>
        <w:contextualSpacing/>
        <w:jc w:val="both"/>
        <w:rPr>
          <w:rFonts w:ascii="Book Antiqua" w:hAnsi="Book Antiqua" w:cstheme="majorHAnsi"/>
          <w:sz w:val="24"/>
          <w:szCs w:val="24"/>
        </w:rPr>
      </w:pPr>
      <w:r w:rsidRPr="004041E4">
        <w:rPr>
          <w:rFonts w:ascii="Book Antiqua" w:hAnsi="Book Antiqua" w:cstheme="majorHAnsi"/>
          <w:sz w:val="24"/>
          <w:szCs w:val="24"/>
        </w:rPr>
        <w:t>Evidencia de la trazabilidad y gestión realizada en los procesos disciplinarios por parte de las jefaturas de oficinas, lo que garantiza en procesos tan complicados, transparencia.</w:t>
      </w:r>
    </w:p>
    <w:p w14:paraId="4BD482E0" w14:textId="77777777" w:rsidR="000F2B6D" w:rsidRPr="004041E4" w:rsidRDefault="000F2B6D" w:rsidP="000F2B6D">
      <w:pPr>
        <w:numPr>
          <w:ilvl w:val="0"/>
          <w:numId w:val="33"/>
        </w:numPr>
        <w:spacing w:before="120" w:after="120" w:line="240" w:lineRule="auto"/>
        <w:contextualSpacing/>
        <w:jc w:val="both"/>
        <w:rPr>
          <w:rFonts w:ascii="Book Antiqua" w:hAnsi="Book Antiqua" w:cstheme="majorHAnsi"/>
          <w:sz w:val="24"/>
          <w:szCs w:val="24"/>
        </w:rPr>
      </w:pPr>
      <w:r w:rsidRPr="004041E4">
        <w:rPr>
          <w:rFonts w:ascii="Book Antiqua" w:hAnsi="Book Antiqua" w:cstheme="majorHAnsi"/>
          <w:sz w:val="24"/>
          <w:szCs w:val="24"/>
        </w:rPr>
        <w:t xml:space="preserve">Se minimiza el riesgo de falta de información en procesos disciplinarios, así como el de imagen, ya que, al mantener la información en una misma fuente, </w:t>
      </w:r>
      <w:r w:rsidRPr="004041E4">
        <w:rPr>
          <w:rFonts w:ascii="Book Antiqua" w:hAnsi="Book Antiqua" w:cstheme="majorHAnsi"/>
          <w:sz w:val="24"/>
          <w:szCs w:val="24"/>
        </w:rPr>
        <w:lastRenderedPageBreak/>
        <w:t>es más fácil su acceso para consultas ante denuncias o procesos disciplinarios del personal judicial.</w:t>
      </w:r>
    </w:p>
    <w:p w14:paraId="32ADB5ED" w14:textId="77777777" w:rsidR="000F2B6D" w:rsidRPr="004041E4" w:rsidRDefault="000F2B6D" w:rsidP="000F2B6D">
      <w:pPr>
        <w:numPr>
          <w:ilvl w:val="0"/>
          <w:numId w:val="33"/>
        </w:numPr>
        <w:spacing w:before="120" w:after="120" w:line="240" w:lineRule="auto"/>
        <w:contextualSpacing/>
        <w:jc w:val="both"/>
        <w:rPr>
          <w:rFonts w:ascii="Book Antiqua" w:hAnsi="Book Antiqua" w:cstheme="majorHAnsi"/>
          <w:sz w:val="24"/>
          <w:szCs w:val="24"/>
        </w:rPr>
      </w:pPr>
      <w:r w:rsidRPr="004041E4">
        <w:rPr>
          <w:rFonts w:ascii="Book Antiqua" w:hAnsi="Book Antiqua" w:cstheme="majorHAnsi"/>
          <w:sz w:val="24"/>
          <w:szCs w:val="24"/>
        </w:rPr>
        <w:t>Se genera información de interés para la toma de decisiones en procesos importantes como nombramientos en propiedad, asignación de becas, reconocimientos, entre otros.</w:t>
      </w:r>
    </w:p>
    <w:p w14:paraId="4D2903D0" w14:textId="77777777" w:rsidR="000F2B6D" w:rsidRPr="004041E4" w:rsidRDefault="000F2B6D" w:rsidP="000F2B6D">
      <w:pPr>
        <w:numPr>
          <w:ilvl w:val="0"/>
          <w:numId w:val="33"/>
        </w:numPr>
        <w:spacing w:before="120" w:after="120" w:line="240" w:lineRule="auto"/>
        <w:contextualSpacing/>
        <w:jc w:val="both"/>
        <w:rPr>
          <w:rFonts w:ascii="Book Antiqua" w:hAnsi="Book Antiqua" w:cstheme="majorHAnsi"/>
          <w:sz w:val="24"/>
          <w:szCs w:val="24"/>
        </w:rPr>
      </w:pPr>
      <w:r w:rsidRPr="004041E4">
        <w:rPr>
          <w:rFonts w:ascii="Book Antiqua" w:hAnsi="Book Antiqua" w:cstheme="majorHAnsi"/>
          <w:sz w:val="24"/>
          <w:szCs w:val="24"/>
        </w:rPr>
        <w:t>Lograr obtener una relación entre la sanción y el proceso disciplinario para tener garantía que las sanciones se impongan por parte de las oficinas.</w:t>
      </w:r>
    </w:p>
    <w:p w14:paraId="39841DAD" w14:textId="77777777" w:rsidR="000F2B6D" w:rsidRPr="004041E4" w:rsidRDefault="000F2B6D" w:rsidP="000F2B6D">
      <w:pPr>
        <w:numPr>
          <w:ilvl w:val="0"/>
          <w:numId w:val="33"/>
        </w:numPr>
        <w:spacing w:after="200" w:line="240" w:lineRule="auto"/>
        <w:contextualSpacing/>
        <w:jc w:val="both"/>
        <w:rPr>
          <w:rFonts w:ascii="Book Antiqua" w:hAnsi="Book Antiqua" w:cstheme="majorHAnsi"/>
          <w:sz w:val="24"/>
          <w:szCs w:val="24"/>
        </w:rPr>
      </w:pPr>
      <w:r w:rsidRPr="004041E4">
        <w:rPr>
          <w:rFonts w:ascii="Book Antiqua" w:hAnsi="Book Antiqua" w:cstheme="majorHAnsi"/>
          <w:sz w:val="24"/>
          <w:szCs w:val="24"/>
        </w:rPr>
        <w:t>Se garantiza la aplicación de las sanciones disciplinarias, en los procesos desde las oficinas en los casos en que corresponde.</w:t>
      </w:r>
    </w:p>
    <w:p w14:paraId="1C734AE5" w14:textId="77777777" w:rsidR="000F2B6D" w:rsidRPr="004041E4" w:rsidRDefault="000F2B6D" w:rsidP="000F2B6D">
      <w:pPr>
        <w:spacing w:after="200" w:line="240" w:lineRule="auto"/>
        <w:jc w:val="both"/>
        <w:rPr>
          <w:rFonts w:ascii="Book Antiqua" w:hAnsi="Book Antiqua" w:cstheme="majorHAnsi"/>
          <w:sz w:val="24"/>
          <w:szCs w:val="24"/>
        </w:rPr>
      </w:pPr>
    </w:p>
    <w:p w14:paraId="0E0CECE4" w14:textId="70A4CD9A" w:rsidR="00240B8D" w:rsidRPr="004041E4" w:rsidRDefault="000F2B6D" w:rsidP="000F2B6D">
      <w:pPr>
        <w:spacing w:after="200" w:line="240" w:lineRule="auto"/>
        <w:jc w:val="both"/>
        <w:rPr>
          <w:rFonts w:ascii="Book Antiqua" w:hAnsi="Book Antiqua" w:cstheme="majorHAnsi"/>
          <w:sz w:val="24"/>
          <w:szCs w:val="24"/>
        </w:rPr>
        <w:sectPr w:rsidR="00240B8D" w:rsidRPr="004041E4" w:rsidSect="00B644DD">
          <w:pgSz w:w="12240" w:h="15840"/>
          <w:pgMar w:top="1417" w:right="1701" w:bottom="1417" w:left="1701" w:header="708" w:footer="708" w:gutter="0"/>
          <w:cols w:space="708"/>
          <w:docGrid w:linePitch="360"/>
        </w:sectPr>
      </w:pPr>
      <w:r w:rsidRPr="004041E4">
        <w:rPr>
          <w:rFonts w:ascii="Book Antiqua" w:hAnsi="Book Antiqua" w:cstheme="majorHAnsi"/>
          <w:sz w:val="24"/>
          <w:szCs w:val="24"/>
        </w:rPr>
        <w:t>En las siguientes tablas se muestran los beneficios institucionales y sociales obtenidos 6 y 12 meses después de finalizado el proyecto</w:t>
      </w:r>
      <w:r w:rsidR="00240B8D">
        <w:rPr>
          <w:rFonts w:ascii="Book Antiqua" w:hAnsi="Book Antiqua" w:cstheme="majorHAnsi"/>
          <w:sz w:val="24"/>
          <w:szCs w:val="24"/>
        </w:rPr>
        <w:t>.</w:t>
      </w:r>
    </w:p>
    <w:p w14:paraId="15AB3D10" w14:textId="77777777" w:rsidR="000F2B6D" w:rsidRPr="00240B8D" w:rsidRDefault="000F2B6D" w:rsidP="00240B8D">
      <w:pPr>
        <w:pStyle w:val="Prrafodelista"/>
        <w:numPr>
          <w:ilvl w:val="0"/>
          <w:numId w:val="82"/>
        </w:numPr>
        <w:spacing w:before="120" w:after="120" w:line="240" w:lineRule="auto"/>
        <w:jc w:val="both"/>
        <w:rPr>
          <w:rFonts w:ascii="Book Antiqua" w:eastAsiaTheme="majorEastAsia" w:hAnsi="Book Antiqua" w:cstheme="majorHAnsi"/>
          <w:b/>
          <w:sz w:val="24"/>
          <w:szCs w:val="24"/>
        </w:rPr>
      </w:pPr>
      <w:r w:rsidRPr="00240B8D">
        <w:rPr>
          <w:rFonts w:ascii="Book Antiqua" w:eastAsiaTheme="majorEastAsia" w:hAnsi="Book Antiqua" w:cstheme="majorHAnsi"/>
          <w:b/>
          <w:sz w:val="24"/>
          <w:szCs w:val="24"/>
        </w:rPr>
        <w:lastRenderedPageBreak/>
        <w:t>Beneficios Institucionales</w:t>
      </w:r>
    </w:p>
    <w:p w14:paraId="655255C5" w14:textId="77777777" w:rsidR="000F2B6D" w:rsidRPr="004041E4" w:rsidRDefault="000F2B6D" w:rsidP="000F2B6D">
      <w:pPr>
        <w:spacing w:before="120" w:after="120" w:line="240" w:lineRule="auto"/>
        <w:jc w:val="both"/>
        <w:rPr>
          <w:rFonts w:ascii="Book Antiqua" w:eastAsiaTheme="majorEastAsia" w:hAnsi="Book Antiqua" w:cstheme="majorHAnsi"/>
          <w:b/>
          <w:sz w:val="24"/>
          <w:szCs w:val="24"/>
        </w:rPr>
      </w:pPr>
    </w:p>
    <w:p w14:paraId="22B140EF" w14:textId="77777777" w:rsidR="000F2B6D" w:rsidRPr="004041E4" w:rsidRDefault="000F2B6D" w:rsidP="000F2B6D">
      <w:pPr>
        <w:spacing w:before="120" w:after="120" w:line="240" w:lineRule="auto"/>
        <w:jc w:val="both"/>
        <w:rPr>
          <w:rFonts w:ascii="Book Antiqua" w:eastAsiaTheme="majorEastAsia" w:hAnsi="Book Antiqua" w:cstheme="majorHAnsi"/>
          <w:b/>
          <w:sz w:val="24"/>
          <w:szCs w:val="24"/>
        </w:rPr>
      </w:pPr>
      <w:r w:rsidRPr="004041E4">
        <w:rPr>
          <w:rFonts w:ascii="Book Antiqua" w:eastAsiaTheme="majorEastAsia" w:hAnsi="Book Antiqua" w:cstheme="majorHAnsi"/>
          <w:b/>
          <w:sz w:val="24"/>
          <w:szCs w:val="24"/>
        </w:rPr>
        <w:t xml:space="preserve">Horas Extra: </w:t>
      </w:r>
    </w:p>
    <w:p w14:paraId="0514C68D" w14:textId="77777777" w:rsidR="000F2B6D" w:rsidRPr="004041E4" w:rsidRDefault="000F2B6D" w:rsidP="000F2B6D">
      <w:pPr>
        <w:spacing w:after="200" w:line="240" w:lineRule="auto"/>
        <w:jc w:val="center"/>
        <w:rPr>
          <w:rFonts w:ascii="Book Antiqua" w:hAnsi="Book Antiqua"/>
          <w:b/>
          <w:bCs/>
        </w:rPr>
      </w:pPr>
      <w:r w:rsidRPr="004041E4">
        <w:rPr>
          <w:rFonts w:ascii="Book Antiqua" w:hAnsi="Book Antiqua"/>
          <w:b/>
          <w:bCs/>
        </w:rPr>
        <w:t xml:space="preserve">Tabla </w:t>
      </w:r>
      <w:r w:rsidRPr="004041E4">
        <w:rPr>
          <w:rFonts w:ascii="Book Antiqua" w:hAnsi="Book Antiqua"/>
          <w:b/>
          <w:bCs/>
        </w:rPr>
        <w:fldChar w:fldCharType="begin"/>
      </w:r>
      <w:r w:rsidRPr="004041E4">
        <w:rPr>
          <w:rFonts w:ascii="Book Antiqua" w:hAnsi="Book Antiqua"/>
          <w:b/>
          <w:bCs/>
        </w:rPr>
        <w:instrText xml:space="preserve"> SEQ Tabla \* ARABIC </w:instrText>
      </w:r>
      <w:r w:rsidRPr="004041E4">
        <w:rPr>
          <w:rFonts w:ascii="Book Antiqua" w:hAnsi="Book Antiqua"/>
          <w:b/>
          <w:bCs/>
        </w:rPr>
        <w:fldChar w:fldCharType="separate"/>
      </w:r>
      <w:r w:rsidRPr="004041E4">
        <w:rPr>
          <w:rFonts w:ascii="Book Antiqua" w:hAnsi="Book Antiqua"/>
          <w:b/>
          <w:bCs/>
          <w:noProof/>
        </w:rPr>
        <w:t>22</w:t>
      </w:r>
      <w:r w:rsidRPr="004041E4">
        <w:rPr>
          <w:rFonts w:ascii="Book Antiqua" w:hAnsi="Book Antiqua"/>
          <w:b/>
          <w:bCs/>
        </w:rPr>
        <w:fldChar w:fldCharType="end"/>
      </w:r>
      <w:r w:rsidRPr="004041E4">
        <w:rPr>
          <w:rFonts w:ascii="Book Antiqua" w:hAnsi="Book Antiqua"/>
          <w:b/>
          <w:bCs/>
        </w:rPr>
        <w:t>. Beneficios institucionales proyecto Sistema horas extra y sanciones disciplinarias</w:t>
      </w:r>
    </w:p>
    <w:tbl>
      <w:tblPr>
        <w:tblW w:w="13183"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93"/>
        <w:gridCol w:w="2102"/>
        <w:gridCol w:w="3716"/>
        <w:gridCol w:w="3716"/>
        <w:gridCol w:w="1656"/>
      </w:tblGrid>
      <w:tr w:rsidR="009C7290" w:rsidRPr="004041E4" w14:paraId="4ECB2845" w14:textId="77777777" w:rsidTr="002A53A6">
        <w:trPr>
          <w:trHeight w:val="468"/>
        </w:trPr>
        <w:tc>
          <w:tcPr>
            <w:tcW w:w="1993" w:type="dxa"/>
            <w:vMerge w:val="restart"/>
            <w:shd w:val="clear" w:color="auto" w:fill="2F5496" w:themeFill="accent1" w:themeFillShade="BF"/>
            <w:vAlign w:val="center"/>
          </w:tcPr>
          <w:p w14:paraId="0911CBC5"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Descripción del beneficio</w:t>
            </w:r>
          </w:p>
        </w:tc>
        <w:tc>
          <w:tcPr>
            <w:tcW w:w="2102" w:type="dxa"/>
            <w:vMerge w:val="restart"/>
            <w:shd w:val="clear" w:color="auto" w:fill="2F5496" w:themeFill="accent1" w:themeFillShade="BF"/>
            <w:vAlign w:val="center"/>
          </w:tcPr>
          <w:p w14:paraId="0AC2EF0E"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Indicador</w:t>
            </w:r>
          </w:p>
        </w:tc>
        <w:tc>
          <w:tcPr>
            <w:tcW w:w="3716" w:type="dxa"/>
            <w:vMerge w:val="restart"/>
            <w:shd w:val="clear" w:color="auto" w:fill="2F5496" w:themeFill="accent1" w:themeFillShade="BF"/>
            <w:vAlign w:val="center"/>
          </w:tcPr>
          <w:p w14:paraId="73599F2F"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 xml:space="preserve">Dato previo al inicio del proyecto </w:t>
            </w:r>
          </w:p>
          <w:p w14:paraId="503CC9A1"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(línea base)</w:t>
            </w:r>
          </w:p>
        </w:tc>
        <w:tc>
          <w:tcPr>
            <w:tcW w:w="5372" w:type="dxa"/>
            <w:gridSpan w:val="2"/>
            <w:shd w:val="clear" w:color="auto" w:fill="2F5496" w:themeFill="accent1" w:themeFillShade="BF"/>
            <w:vAlign w:val="center"/>
          </w:tcPr>
          <w:p w14:paraId="4710138F"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Datos de los indicadores obtenidos</w:t>
            </w:r>
          </w:p>
        </w:tc>
      </w:tr>
      <w:tr w:rsidR="009C7290" w:rsidRPr="004041E4" w14:paraId="5DF5A00E" w14:textId="77777777" w:rsidTr="002A53A6">
        <w:tc>
          <w:tcPr>
            <w:tcW w:w="1993" w:type="dxa"/>
            <w:vMerge/>
            <w:shd w:val="clear" w:color="auto" w:fill="2F5496" w:themeFill="accent1" w:themeFillShade="BF"/>
            <w:vAlign w:val="center"/>
          </w:tcPr>
          <w:p w14:paraId="62D4B84E"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p>
        </w:tc>
        <w:tc>
          <w:tcPr>
            <w:tcW w:w="2102" w:type="dxa"/>
            <w:vMerge/>
            <w:shd w:val="clear" w:color="auto" w:fill="2F5496" w:themeFill="accent1" w:themeFillShade="BF"/>
            <w:vAlign w:val="center"/>
          </w:tcPr>
          <w:p w14:paraId="15AF6EFE"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p>
        </w:tc>
        <w:tc>
          <w:tcPr>
            <w:tcW w:w="3716" w:type="dxa"/>
            <w:vMerge/>
            <w:shd w:val="clear" w:color="auto" w:fill="2F5496" w:themeFill="accent1" w:themeFillShade="BF"/>
            <w:vAlign w:val="center"/>
          </w:tcPr>
          <w:p w14:paraId="0641B3E9"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p>
        </w:tc>
        <w:tc>
          <w:tcPr>
            <w:tcW w:w="3716" w:type="dxa"/>
            <w:shd w:val="clear" w:color="auto" w:fill="2F5496" w:themeFill="accent1" w:themeFillShade="BF"/>
            <w:vAlign w:val="center"/>
          </w:tcPr>
          <w:p w14:paraId="219F9683"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6 meses después de concluido</w:t>
            </w:r>
          </w:p>
          <w:p w14:paraId="025DE128"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Fecha: _13/7/2021______</w:t>
            </w:r>
          </w:p>
        </w:tc>
        <w:tc>
          <w:tcPr>
            <w:tcW w:w="1656" w:type="dxa"/>
            <w:shd w:val="clear" w:color="auto" w:fill="2F5496" w:themeFill="accent1" w:themeFillShade="BF"/>
            <w:vAlign w:val="center"/>
          </w:tcPr>
          <w:p w14:paraId="66936C88"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12 meses después de concluido el proyecto</w:t>
            </w:r>
          </w:p>
          <w:p w14:paraId="40B795AB"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Fecha: _________</w:t>
            </w:r>
          </w:p>
        </w:tc>
      </w:tr>
      <w:tr w:rsidR="00476961" w:rsidRPr="004041E4" w14:paraId="220814C6" w14:textId="77777777" w:rsidTr="002A53A6">
        <w:tblPrEx>
          <w:tblCellMar>
            <w:left w:w="70" w:type="dxa"/>
            <w:right w:w="70" w:type="dxa"/>
          </w:tblCellMar>
        </w:tblPrEx>
        <w:trPr>
          <w:trHeight w:val="520"/>
        </w:trPr>
        <w:tc>
          <w:tcPr>
            <w:tcW w:w="1993" w:type="dxa"/>
            <w:shd w:val="clear" w:color="auto" w:fill="auto"/>
            <w:vAlign w:val="center"/>
          </w:tcPr>
          <w:p w14:paraId="330A183F" w14:textId="77777777" w:rsidR="000F2B6D" w:rsidRPr="004041E4" w:rsidRDefault="000F2B6D" w:rsidP="000F2B6D">
            <w:pPr>
              <w:numPr>
                <w:ilvl w:val="0"/>
                <w:numId w:val="10"/>
              </w:numPr>
              <w:spacing w:after="60" w:line="240" w:lineRule="auto"/>
              <w:ind w:left="321" w:right="-102" w:hanging="337"/>
              <w:contextualSpacing/>
              <w:rPr>
                <w:rFonts w:ascii="Book Antiqua" w:eastAsia="Calibri" w:hAnsi="Book Antiqua" w:cstheme="majorHAnsi"/>
                <w:i/>
                <w:sz w:val="20"/>
                <w:szCs w:val="20"/>
              </w:rPr>
            </w:pPr>
            <w:r w:rsidRPr="004041E4">
              <w:rPr>
                <w:rFonts w:ascii="Book Antiqua" w:eastAsia="Calibri" w:hAnsi="Book Antiqua" w:cstheme="majorHAnsi"/>
                <w:i/>
                <w:sz w:val="20"/>
                <w:szCs w:val="20"/>
              </w:rPr>
              <w:t>Datos reales a nivel presupuestario sobre el gasto en las horas extra.</w:t>
            </w:r>
          </w:p>
        </w:tc>
        <w:tc>
          <w:tcPr>
            <w:tcW w:w="2102" w:type="dxa"/>
            <w:tcBorders>
              <w:bottom w:val="single" w:sz="4" w:space="0" w:color="auto"/>
            </w:tcBorders>
            <w:shd w:val="clear" w:color="auto" w:fill="auto"/>
            <w:vAlign w:val="center"/>
          </w:tcPr>
          <w:p w14:paraId="2550F697" w14:textId="77777777" w:rsidR="000F2B6D" w:rsidRPr="004041E4" w:rsidRDefault="000F2B6D" w:rsidP="000F2B6D">
            <w:pPr>
              <w:numPr>
                <w:ilvl w:val="1"/>
                <w:numId w:val="10"/>
              </w:numPr>
              <w:spacing w:after="60" w:line="240" w:lineRule="auto"/>
              <w:ind w:left="315" w:hanging="426"/>
              <w:contextualSpacing/>
              <w:rPr>
                <w:rFonts w:ascii="Book Antiqua" w:eastAsia="Calibri" w:hAnsi="Book Antiqua" w:cstheme="majorHAnsi"/>
                <w:i/>
                <w:sz w:val="20"/>
                <w:szCs w:val="20"/>
              </w:rPr>
            </w:pPr>
            <w:r w:rsidRPr="004041E4">
              <w:rPr>
                <w:rFonts w:ascii="Book Antiqua" w:eastAsia="Calibri" w:hAnsi="Book Antiqua" w:cstheme="majorHAnsi"/>
                <w:i/>
                <w:sz w:val="20"/>
                <w:szCs w:val="20"/>
              </w:rPr>
              <w:t>Comportamiento quincenal de los montos cancelados por horas extra, durante el 2019, 2020 y 2021</w:t>
            </w:r>
          </w:p>
        </w:tc>
        <w:tc>
          <w:tcPr>
            <w:tcW w:w="3716" w:type="dxa"/>
            <w:tcBorders>
              <w:bottom w:val="single" w:sz="4" w:space="0" w:color="auto"/>
            </w:tcBorders>
            <w:shd w:val="clear" w:color="auto" w:fill="auto"/>
            <w:vAlign w:val="center"/>
          </w:tcPr>
          <w:p w14:paraId="2E10C032" w14:textId="77777777" w:rsidR="000F2B6D" w:rsidRPr="004041E4" w:rsidRDefault="000F2B6D" w:rsidP="000F2B6D">
            <w:pPr>
              <w:spacing w:after="200" w:line="240" w:lineRule="auto"/>
              <w:rPr>
                <w:rFonts w:ascii="Book Antiqua" w:eastAsia="Calibri" w:hAnsi="Book Antiqua" w:cstheme="majorHAnsi"/>
                <w:i/>
                <w:sz w:val="20"/>
                <w:szCs w:val="20"/>
              </w:rPr>
            </w:pPr>
            <w:r w:rsidRPr="004041E4">
              <w:rPr>
                <w:rFonts w:ascii="Book Antiqua" w:eastAsia="Calibri" w:hAnsi="Book Antiqua" w:cstheme="majorHAnsi"/>
                <w:noProof/>
                <w:sz w:val="20"/>
                <w:szCs w:val="20"/>
              </w:rPr>
              <w:drawing>
                <wp:inline distT="0" distB="0" distL="0" distR="0" wp14:anchorId="74B47E02" wp14:editId="4B52FF13">
                  <wp:extent cx="2270868" cy="1225548"/>
                  <wp:effectExtent l="0" t="0" r="0" b="0"/>
                  <wp:docPr id="20" name="Imagen 20">
                    <a:extLst xmlns:a="http://schemas.openxmlformats.org/drawingml/2006/main">
                      <a:ext uri="{FF2B5EF4-FFF2-40B4-BE49-F238E27FC236}">
                        <a16:creationId xmlns:a16="http://schemas.microsoft.com/office/drawing/2014/main" id="{E269B646-9B9A-4FE4-909A-3310018DA3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E269B646-9B9A-4FE4-909A-3310018DA320}"/>
                              </a:ext>
                            </a:extLst>
                          </pic:cNvPr>
                          <pic:cNvPicPr>
                            <a:picLocks noChangeAspect="1"/>
                          </pic:cNvPicPr>
                        </pic:nvPicPr>
                        <pic:blipFill>
                          <a:blip r:embed="rId99"/>
                          <a:stretch>
                            <a:fillRect/>
                          </a:stretch>
                        </pic:blipFill>
                        <pic:spPr>
                          <a:xfrm>
                            <a:off x="0" y="0"/>
                            <a:ext cx="2270868" cy="1225548"/>
                          </a:xfrm>
                          <a:prstGeom prst="rect">
                            <a:avLst/>
                          </a:prstGeom>
                        </pic:spPr>
                      </pic:pic>
                    </a:graphicData>
                  </a:graphic>
                </wp:inline>
              </w:drawing>
            </w:r>
          </w:p>
        </w:tc>
        <w:tc>
          <w:tcPr>
            <w:tcW w:w="3716" w:type="dxa"/>
            <w:tcBorders>
              <w:bottom w:val="single" w:sz="4" w:space="0" w:color="auto"/>
            </w:tcBorders>
            <w:shd w:val="clear" w:color="auto" w:fill="auto"/>
          </w:tcPr>
          <w:p w14:paraId="53AA00A0" w14:textId="77777777" w:rsidR="000F2B6D" w:rsidRPr="004041E4" w:rsidRDefault="000F2B6D" w:rsidP="000F2B6D">
            <w:pPr>
              <w:spacing w:after="200" w:line="240" w:lineRule="auto"/>
              <w:rPr>
                <w:rFonts w:ascii="Book Antiqua" w:eastAsia="Calibri" w:hAnsi="Book Antiqua" w:cstheme="majorHAnsi"/>
                <w:i/>
                <w:sz w:val="20"/>
                <w:szCs w:val="20"/>
              </w:rPr>
            </w:pPr>
            <w:r w:rsidRPr="004041E4">
              <w:rPr>
                <w:rFonts w:ascii="Book Antiqua" w:eastAsia="Calibri" w:hAnsi="Book Antiqua" w:cstheme="majorHAnsi"/>
                <w:noProof/>
                <w:sz w:val="20"/>
                <w:szCs w:val="20"/>
              </w:rPr>
              <w:drawing>
                <wp:inline distT="0" distB="0" distL="0" distR="0" wp14:anchorId="4A10488E" wp14:editId="6DBC4274">
                  <wp:extent cx="2270868" cy="1225548"/>
                  <wp:effectExtent l="0" t="0" r="0" b="0"/>
                  <wp:docPr id="21" name="Imagen 21">
                    <a:extLst xmlns:a="http://schemas.openxmlformats.org/drawingml/2006/main">
                      <a:ext uri="{FF2B5EF4-FFF2-40B4-BE49-F238E27FC236}">
                        <a16:creationId xmlns:a16="http://schemas.microsoft.com/office/drawing/2014/main" id="{E269B646-9B9A-4FE4-909A-3310018DA3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E269B646-9B9A-4FE4-909A-3310018DA320}"/>
                              </a:ext>
                            </a:extLst>
                          </pic:cNvPr>
                          <pic:cNvPicPr>
                            <a:picLocks noChangeAspect="1"/>
                          </pic:cNvPicPr>
                        </pic:nvPicPr>
                        <pic:blipFill>
                          <a:blip r:embed="rId99"/>
                          <a:stretch>
                            <a:fillRect/>
                          </a:stretch>
                        </pic:blipFill>
                        <pic:spPr>
                          <a:xfrm>
                            <a:off x="0" y="0"/>
                            <a:ext cx="2270868" cy="1225548"/>
                          </a:xfrm>
                          <a:prstGeom prst="rect">
                            <a:avLst/>
                          </a:prstGeom>
                        </pic:spPr>
                      </pic:pic>
                    </a:graphicData>
                  </a:graphic>
                </wp:inline>
              </w:drawing>
            </w:r>
          </w:p>
        </w:tc>
        <w:tc>
          <w:tcPr>
            <w:tcW w:w="1656" w:type="dxa"/>
            <w:tcBorders>
              <w:bottom w:val="single" w:sz="4" w:space="0" w:color="auto"/>
            </w:tcBorders>
            <w:shd w:val="clear" w:color="auto" w:fill="auto"/>
            <w:vAlign w:val="center"/>
          </w:tcPr>
          <w:p w14:paraId="3BE6D863" w14:textId="77777777" w:rsidR="000F2B6D" w:rsidRPr="004041E4" w:rsidRDefault="000F2B6D" w:rsidP="000F2B6D">
            <w:pPr>
              <w:spacing w:after="200" w:line="240" w:lineRule="auto"/>
              <w:rPr>
                <w:rFonts w:ascii="Book Antiqua" w:eastAsia="Calibri" w:hAnsi="Book Antiqua" w:cstheme="majorHAnsi"/>
                <w:i/>
                <w:sz w:val="20"/>
                <w:szCs w:val="20"/>
              </w:rPr>
            </w:pPr>
          </w:p>
        </w:tc>
      </w:tr>
    </w:tbl>
    <w:p w14:paraId="2B11BC5C" w14:textId="77777777" w:rsidR="000F2B6D" w:rsidRPr="004041E4" w:rsidRDefault="000F2B6D" w:rsidP="000F2B6D">
      <w:pPr>
        <w:spacing w:before="120" w:after="120" w:line="240" w:lineRule="auto"/>
        <w:jc w:val="both"/>
        <w:rPr>
          <w:rFonts w:ascii="Book Antiqua" w:hAnsi="Book Antiqua" w:cstheme="majorHAnsi"/>
          <w:sz w:val="24"/>
          <w:szCs w:val="24"/>
        </w:rPr>
      </w:pPr>
    </w:p>
    <w:p w14:paraId="6273D363" w14:textId="77777777" w:rsidR="000F2B6D" w:rsidRPr="004041E4" w:rsidRDefault="000F2B6D" w:rsidP="000F2B6D">
      <w:pPr>
        <w:spacing w:after="200" w:line="240" w:lineRule="auto"/>
        <w:rPr>
          <w:rFonts w:ascii="Book Antiqua" w:eastAsia="Calibri" w:hAnsi="Book Antiqua" w:cstheme="majorHAnsi"/>
        </w:rPr>
      </w:pPr>
      <w:r w:rsidRPr="004041E4">
        <w:rPr>
          <w:rFonts w:ascii="Book Antiqua" w:hAnsi="Book Antiqua" w:cstheme="majorHAnsi"/>
          <w:sz w:val="18"/>
          <w:szCs w:val="18"/>
        </w:rPr>
        <w:t>Fuente: Datos e información suministrada en el repositorio del Project Online.</w:t>
      </w:r>
    </w:p>
    <w:p w14:paraId="10815F20" w14:textId="77777777" w:rsidR="000F2B6D" w:rsidRPr="004041E4" w:rsidRDefault="000F2B6D" w:rsidP="000F2B6D">
      <w:pPr>
        <w:spacing w:before="120" w:after="120" w:line="240" w:lineRule="auto"/>
        <w:jc w:val="both"/>
        <w:rPr>
          <w:rFonts w:ascii="Book Antiqua" w:hAnsi="Book Antiqua" w:cstheme="majorHAnsi"/>
          <w:sz w:val="24"/>
          <w:szCs w:val="24"/>
        </w:rPr>
      </w:pPr>
    </w:p>
    <w:p w14:paraId="4E2B0027" w14:textId="77777777" w:rsidR="000F2B6D" w:rsidRPr="004041E4" w:rsidRDefault="000F2B6D" w:rsidP="000F2B6D">
      <w:pPr>
        <w:spacing w:before="120" w:after="120" w:line="240" w:lineRule="auto"/>
        <w:jc w:val="both"/>
        <w:rPr>
          <w:rFonts w:ascii="Book Antiqua" w:hAnsi="Book Antiqua" w:cstheme="majorHAnsi"/>
          <w:sz w:val="24"/>
          <w:szCs w:val="24"/>
        </w:rPr>
      </w:pPr>
    </w:p>
    <w:p w14:paraId="62B1B47A" w14:textId="77777777" w:rsidR="000F2B6D" w:rsidRPr="004041E4" w:rsidRDefault="000F2B6D" w:rsidP="000F2B6D">
      <w:pPr>
        <w:spacing w:before="120" w:after="120" w:line="240" w:lineRule="auto"/>
        <w:jc w:val="both"/>
        <w:rPr>
          <w:rFonts w:ascii="Book Antiqua" w:hAnsi="Book Antiqua" w:cstheme="majorHAnsi"/>
          <w:sz w:val="24"/>
          <w:szCs w:val="24"/>
        </w:rPr>
      </w:pPr>
    </w:p>
    <w:p w14:paraId="5665A421" w14:textId="77777777" w:rsidR="000F2B6D" w:rsidRPr="004041E4" w:rsidRDefault="000F2B6D" w:rsidP="000F2B6D">
      <w:pPr>
        <w:spacing w:before="120" w:after="120" w:line="240" w:lineRule="auto"/>
        <w:jc w:val="both"/>
        <w:rPr>
          <w:rFonts w:ascii="Book Antiqua" w:hAnsi="Book Antiqua" w:cstheme="majorHAnsi"/>
          <w:sz w:val="24"/>
          <w:szCs w:val="24"/>
        </w:rPr>
      </w:pPr>
    </w:p>
    <w:p w14:paraId="145670D7" w14:textId="77777777" w:rsidR="000F2B6D" w:rsidRPr="00240B8D" w:rsidRDefault="000F2B6D" w:rsidP="00240B8D">
      <w:pPr>
        <w:pStyle w:val="Prrafodelista"/>
        <w:numPr>
          <w:ilvl w:val="0"/>
          <w:numId w:val="82"/>
        </w:numPr>
        <w:spacing w:after="200" w:line="240" w:lineRule="auto"/>
        <w:rPr>
          <w:rFonts w:ascii="Book Antiqua" w:eastAsia="Calibri" w:hAnsi="Book Antiqua" w:cstheme="majorHAnsi"/>
          <w:b/>
          <w:bCs/>
          <w:sz w:val="24"/>
          <w:szCs w:val="24"/>
        </w:rPr>
      </w:pPr>
      <w:r w:rsidRPr="00240B8D">
        <w:rPr>
          <w:rFonts w:ascii="Book Antiqua" w:eastAsia="Calibri" w:hAnsi="Book Antiqua" w:cstheme="majorHAnsi"/>
          <w:b/>
          <w:bCs/>
          <w:sz w:val="24"/>
          <w:szCs w:val="24"/>
        </w:rPr>
        <w:t xml:space="preserve">Procesos Disciplinarios </w:t>
      </w:r>
    </w:p>
    <w:p w14:paraId="53339C54" w14:textId="77777777" w:rsidR="000F2B6D" w:rsidRPr="004041E4" w:rsidRDefault="000F2B6D" w:rsidP="000F2B6D">
      <w:pPr>
        <w:spacing w:after="200" w:line="240" w:lineRule="auto"/>
        <w:jc w:val="center"/>
        <w:rPr>
          <w:rFonts w:ascii="Book Antiqua" w:hAnsi="Book Antiqua"/>
          <w:b/>
          <w:bCs/>
        </w:rPr>
      </w:pPr>
      <w:r w:rsidRPr="004041E4">
        <w:rPr>
          <w:rFonts w:ascii="Book Antiqua" w:hAnsi="Book Antiqua"/>
          <w:b/>
          <w:bCs/>
        </w:rPr>
        <w:t xml:space="preserve">Tabla </w:t>
      </w:r>
      <w:r w:rsidRPr="004041E4">
        <w:rPr>
          <w:rFonts w:ascii="Book Antiqua" w:hAnsi="Book Antiqua"/>
          <w:b/>
          <w:bCs/>
        </w:rPr>
        <w:fldChar w:fldCharType="begin"/>
      </w:r>
      <w:r w:rsidRPr="004041E4">
        <w:rPr>
          <w:rFonts w:ascii="Book Antiqua" w:hAnsi="Book Antiqua"/>
          <w:b/>
          <w:bCs/>
        </w:rPr>
        <w:instrText xml:space="preserve"> SEQ Tabla \* ARABIC </w:instrText>
      </w:r>
      <w:r w:rsidRPr="004041E4">
        <w:rPr>
          <w:rFonts w:ascii="Book Antiqua" w:hAnsi="Book Antiqua"/>
          <w:b/>
          <w:bCs/>
        </w:rPr>
        <w:fldChar w:fldCharType="separate"/>
      </w:r>
      <w:r w:rsidRPr="004041E4">
        <w:rPr>
          <w:rFonts w:ascii="Book Antiqua" w:hAnsi="Book Antiqua"/>
          <w:b/>
          <w:bCs/>
          <w:noProof/>
        </w:rPr>
        <w:t>23</w:t>
      </w:r>
      <w:r w:rsidRPr="004041E4">
        <w:rPr>
          <w:rFonts w:ascii="Book Antiqua" w:hAnsi="Book Antiqua"/>
          <w:b/>
          <w:bCs/>
        </w:rPr>
        <w:fldChar w:fldCharType="end"/>
      </w:r>
      <w:r w:rsidRPr="004041E4">
        <w:rPr>
          <w:rFonts w:ascii="Book Antiqua" w:hAnsi="Book Antiqua"/>
          <w:b/>
          <w:bCs/>
        </w:rPr>
        <w:t>.Beneficios institucionales proyecto Sistema horas extra y sanciones disciplinarias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74"/>
        <w:gridCol w:w="2001"/>
        <w:gridCol w:w="1747"/>
        <w:gridCol w:w="4944"/>
        <w:gridCol w:w="1830"/>
      </w:tblGrid>
      <w:tr w:rsidR="00476961" w:rsidRPr="004041E4" w14:paraId="1CCB1B8C" w14:textId="77777777" w:rsidTr="00B644DD">
        <w:trPr>
          <w:trHeight w:val="468"/>
        </w:trPr>
        <w:tc>
          <w:tcPr>
            <w:tcW w:w="952" w:type="pct"/>
            <w:vMerge w:val="restart"/>
            <w:shd w:val="clear" w:color="auto" w:fill="2F5496" w:themeFill="accent1" w:themeFillShade="BF"/>
            <w:vAlign w:val="center"/>
          </w:tcPr>
          <w:p w14:paraId="7E013381"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Descripción del beneficio</w:t>
            </w:r>
          </w:p>
        </w:tc>
        <w:tc>
          <w:tcPr>
            <w:tcW w:w="770" w:type="pct"/>
            <w:vMerge w:val="restart"/>
            <w:shd w:val="clear" w:color="auto" w:fill="2F5496" w:themeFill="accent1" w:themeFillShade="BF"/>
            <w:vAlign w:val="center"/>
          </w:tcPr>
          <w:p w14:paraId="0F21D8C6"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Indicador</w:t>
            </w:r>
          </w:p>
        </w:tc>
        <w:tc>
          <w:tcPr>
            <w:tcW w:w="672" w:type="pct"/>
            <w:vMerge w:val="restart"/>
            <w:shd w:val="clear" w:color="auto" w:fill="2F5496" w:themeFill="accent1" w:themeFillShade="BF"/>
            <w:vAlign w:val="center"/>
          </w:tcPr>
          <w:p w14:paraId="2085CF9D"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 xml:space="preserve">Dato previo al inicio del proyecto </w:t>
            </w:r>
          </w:p>
          <w:p w14:paraId="487A8FE7"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(línea base)</w:t>
            </w:r>
          </w:p>
        </w:tc>
        <w:tc>
          <w:tcPr>
            <w:tcW w:w="2606" w:type="pct"/>
            <w:gridSpan w:val="2"/>
            <w:shd w:val="clear" w:color="auto" w:fill="2F5496" w:themeFill="accent1" w:themeFillShade="BF"/>
            <w:vAlign w:val="center"/>
          </w:tcPr>
          <w:p w14:paraId="20EF70E7"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Datos de los indicadores obtenidos</w:t>
            </w:r>
          </w:p>
        </w:tc>
      </w:tr>
      <w:tr w:rsidR="00476961" w:rsidRPr="004041E4" w14:paraId="40A62476" w14:textId="77777777" w:rsidTr="00B644DD">
        <w:tc>
          <w:tcPr>
            <w:tcW w:w="952" w:type="pct"/>
            <w:vMerge/>
            <w:shd w:val="clear" w:color="auto" w:fill="2F5496" w:themeFill="accent1" w:themeFillShade="BF"/>
            <w:vAlign w:val="center"/>
          </w:tcPr>
          <w:p w14:paraId="36EC843B"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p>
        </w:tc>
        <w:tc>
          <w:tcPr>
            <w:tcW w:w="770" w:type="pct"/>
            <w:vMerge/>
            <w:shd w:val="clear" w:color="auto" w:fill="2F5496" w:themeFill="accent1" w:themeFillShade="BF"/>
            <w:vAlign w:val="center"/>
          </w:tcPr>
          <w:p w14:paraId="2A999205"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p>
        </w:tc>
        <w:tc>
          <w:tcPr>
            <w:tcW w:w="672" w:type="pct"/>
            <w:vMerge/>
            <w:shd w:val="clear" w:color="auto" w:fill="2F5496" w:themeFill="accent1" w:themeFillShade="BF"/>
            <w:vAlign w:val="center"/>
          </w:tcPr>
          <w:p w14:paraId="60838156"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p>
        </w:tc>
        <w:tc>
          <w:tcPr>
            <w:tcW w:w="1902" w:type="pct"/>
            <w:shd w:val="clear" w:color="auto" w:fill="2F5496" w:themeFill="accent1" w:themeFillShade="BF"/>
            <w:vAlign w:val="center"/>
          </w:tcPr>
          <w:p w14:paraId="3005B0F0"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6 meses después de concluido</w:t>
            </w:r>
          </w:p>
          <w:p w14:paraId="6561A1DB"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Fecha: __13/07/2021_____</w:t>
            </w:r>
          </w:p>
        </w:tc>
        <w:tc>
          <w:tcPr>
            <w:tcW w:w="704" w:type="pct"/>
            <w:shd w:val="clear" w:color="auto" w:fill="2F5496" w:themeFill="accent1" w:themeFillShade="BF"/>
            <w:vAlign w:val="center"/>
          </w:tcPr>
          <w:p w14:paraId="6D8B3103"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12 meses después de concluido el proyecto</w:t>
            </w:r>
          </w:p>
          <w:p w14:paraId="0FE433DB"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Fecha: _________</w:t>
            </w:r>
          </w:p>
        </w:tc>
      </w:tr>
      <w:tr w:rsidR="00476961" w:rsidRPr="004041E4" w14:paraId="0C60F022" w14:textId="77777777" w:rsidTr="00B644DD">
        <w:trPr>
          <w:trHeight w:val="520"/>
        </w:trPr>
        <w:tc>
          <w:tcPr>
            <w:tcW w:w="952" w:type="pct"/>
            <w:shd w:val="clear" w:color="auto" w:fill="auto"/>
            <w:vAlign w:val="center"/>
          </w:tcPr>
          <w:p w14:paraId="40D19CC8" w14:textId="77777777" w:rsidR="000F2B6D" w:rsidRPr="004041E4" w:rsidRDefault="000F2B6D" w:rsidP="000F2B6D">
            <w:pPr>
              <w:numPr>
                <w:ilvl w:val="0"/>
                <w:numId w:val="66"/>
              </w:numPr>
              <w:spacing w:after="60" w:line="240" w:lineRule="auto"/>
              <w:ind w:right="-102"/>
              <w:contextualSpacing/>
              <w:rPr>
                <w:rFonts w:ascii="Book Antiqua" w:eastAsia="Calibri" w:hAnsi="Book Antiqua" w:cstheme="majorHAnsi"/>
                <w:i/>
                <w:sz w:val="18"/>
                <w:szCs w:val="18"/>
              </w:rPr>
            </w:pPr>
            <w:r w:rsidRPr="004041E4">
              <w:rPr>
                <w:rFonts w:ascii="Book Antiqua" w:eastAsia="Calibri" w:hAnsi="Book Antiqua" w:cstheme="majorHAnsi"/>
                <w:i/>
                <w:sz w:val="18"/>
                <w:szCs w:val="18"/>
              </w:rPr>
              <w:t>Contar con el registro de los procesos disciplinarios tramitados desde las oficinas del Poder Judicial y menores a 15 días en una misma plataforma, además con información en tiempo real sobre sus estados y acciones realizadas; anteriormente para conocer esta información se debía realizar consulta por oficinas.</w:t>
            </w:r>
          </w:p>
        </w:tc>
        <w:tc>
          <w:tcPr>
            <w:tcW w:w="770" w:type="pct"/>
            <w:tcBorders>
              <w:bottom w:val="single" w:sz="4" w:space="0" w:color="auto"/>
            </w:tcBorders>
            <w:shd w:val="clear" w:color="auto" w:fill="auto"/>
            <w:vAlign w:val="center"/>
          </w:tcPr>
          <w:p w14:paraId="44787D4C" w14:textId="77777777" w:rsidR="000F2B6D" w:rsidRPr="004041E4" w:rsidRDefault="000F2B6D" w:rsidP="000F2B6D">
            <w:pPr>
              <w:numPr>
                <w:ilvl w:val="1"/>
                <w:numId w:val="66"/>
              </w:numPr>
              <w:spacing w:after="60" w:line="240" w:lineRule="auto"/>
              <w:ind w:left="315" w:hanging="426"/>
              <w:contextualSpacing/>
              <w:rPr>
                <w:rFonts w:ascii="Book Antiqua" w:eastAsia="Calibri" w:hAnsi="Book Antiqua" w:cstheme="majorHAnsi"/>
                <w:i/>
                <w:sz w:val="18"/>
                <w:szCs w:val="18"/>
              </w:rPr>
            </w:pPr>
            <w:r w:rsidRPr="004041E4">
              <w:rPr>
                <w:rFonts w:ascii="Book Antiqua" w:eastAsia="Calibri" w:hAnsi="Book Antiqua" w:cstheme="majorHAnsi"/>
                <w:i/>
                <w:sz w:val="18"/>
                <w:szCs w:val="18"/>
              </w:rPr>
              <w:t>Cantidad de procesos disciplinarios registrados en sistema</w:t>
            </w:r>
          </w:p>
        </w:tc>
        <w:tc>
          <w:tcPr>
            <w:tcW w:w="672" w:type="pct"/>
            <w:tcBorders>
              <w:bottom w:val="single" w:sz="4" w:space="0" w:color="auto"/>
            </w:tcBorders>
            <w:shd w:val="clear" w:color="auto" w:fill="auto"/>
            <w:vAlign w:val="center"/>
          </w:tcPr>
          <w:p w14:paraId="5D6BA1E0" w14:textId="77777777" w:rsidR="000F2B6D" w:rsidRPr="004041E4" w:rsidRDefault="000F2B6D" w:rsidP="000F2B6D">
            <w:pPr>
              <w:spacing w:after="200" w:line="240" w:lineRule="auto"/>
              <w:jc w:val="center"/>
              <w:rPr>
                <w:rFonts w:ascii="Book Antiqua" w:eastAsia="Calibri" w:hAnsi="Book Antiqua" w:cstheme="majorHAnsi"/>
                <w:i/>
                <w:sz w:val="18"/>
                <w:szCs w:val="18"/>
              </w:rPr>
            </w:pPr>
            <w:r w:rsidRPr="004041E4">
              <w:rPr>
                <w:rFonts w:ascii="Book Antiqua" w:eastAsia="Calibri" w:hAnsi="Book Antiqua" w:cstheme="majorHAnsi"/>
                <w:i/>
                <w:sz w:val="18"/>
                <w:szCs w:val="18"/>
              </w:rPr>
              <w:t>0</w:t>
            </w:r>
          </w:p>
        </w:tc>
        <w:tc>
          <w:tcPr>
            <w:tcW w:w="1902" w:type="pct"/>
            <w:tcBorders>
              <w:bottom w:val="single" w:sz="4" w:space="0" w:color="auto"/>
            </w:tcBorders>
            <w:shd w:val="clear" w:color="auto" w:fill="auto"/>
          </w:tcPr>
          <w:p w14:paraId="052E0358" w14:textId="77777777" w:rsidR="000F2B6D" w:rsidRPr="004041E4" w:rsidRDefault="000F2B6D" w:rsidP="000F2B6D">
            <w:pPr>
              <w:spacing w:after="200" w:line="240" w:lineRule="auto"/>
              <w:jc w:val="center"/>
              <w:rPr>
                <w:rFonts w:ascii="Book Antiqua" w:eastAsia="Calibri" w:hAnsi="Book Antiqua" w:cstheme="majorHAnsi"/>
                <w:noProof/>
                <w:sz w:val="18"/>
                <w:szCs w:val="18"/>
              </w:rPr>
            </w:pPr>
          </w:p>
          <w:p w14:paraId="5142E8D6" w14:textId="77777777" w:rsidR="000F2B6D" w:rsidRPr="004041E4" w:rsidRDefault="000F2B6D" w:rsidP="000F2B6D">
            <w:pPr>
              <w:spacing w:after="200" w:line="240" w:lineRule="auto"/>
              <w:jc w:val="center"/>
              <w:rPr>
                <w:rFonts w:ascii="Book Antiqua" w:eastAsia="Calibri" w:hAnsi="Book Antiqua" w:cstheme="majorHAnsi"/>
                <w:i/>
                <w:noProof/>
                <w:sz w:val="18"/>
                <w:szCs w:val="18"/>
              </w:rPr>
            </w:pPr>
          </w:p>
          <w:p w14:paraId="0EEB377B" w14:textId="77777777" w:rsidR="000F2B6D" w:rsidRPr="004041E4" w:rsidRDefault="000F2B6D" w:rsidP="000F2B6D">
            <w:pPr>
              <w:spacing w:after="200" w:line="240" w:lineRule="auto"/>
              <w:jc w:val="center"/>
              <w:rPr>
                <w:rFonts w:ascii="Book Antiqua" w:eastAsia="Calibri" w:hAnsi="Book Antiqua" w:cstheme="majorHAnsi"/>
                <w:i/>
                <w:noProof/>
                <w:sz w:val="18"/>
                <w:szCs w:val="18"/>
              </w:rPr>
            </w:pPr>
          </w:p>
          <w:p w14:paraId="70BC2613" w14:textId="77777777" w:rsidR="000F2B6D" w:rsidRPr="004041E4" w:rsidRDefault="000F2B6D" w:rsidP="000F2B6D">
            <w:pPr>
              <w:spacing w:after="200" w:line="240" w:lineRule="auto"/>
              <w:jc w:val="center"/>
              <w:rPr>
                <w:rFonts w:ascii="Book Antiqua" w:eastAsia="Calibri" w:hAnsi="Book Antiqua" w:cstheme="majorHAnsi"/>
                <w:i/>
                <w:sz w:val="18"/>
                <w:szCs w:val="18"/>
              </w:rPr>
            </w:pPr>
            <w:r w:rsidRPr="004041E4">
              <w:rPr>
                <w:rFonts w:ascii="Book Antiqua" w:eastAsia="Calibri" w:hAnsi="Book Antiqua" w:cstheme="majorHAnsi"/>
                <w:noProof/>
                <w:sz w:val="18"/>
                <w:szCs w:val="18"/>
              </w:rPr>
              <w:drawing>
                <wp:inline distT="0" distB="0" distL="0" distR="0" wp14:anchorId="6A4E584B" wp14:editId="5A9E34B3">
                  <wp:extent cx="1244600" cy="1188027"/>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257514" cy="1200354"/>
                          </a:xfrm>
                          <a:prstGeom prst="rect">
                            <a:avLst/>
                          </a:prstGeom>
                        </pic:spPr>
                      </pic:pic>
                    </a:graphicData>
                  </a:graphic>
                </wp:inline>
              </w:drawing>
            </w:r>
          </w:p>
        </w:tc>
        <w:tc>
          <w:tcPr>
            <w:tcW w:w="704" w:type="pct"/>
            <w:tcBorders>
              <w:bottom w:val="single" w:sz="4" w:space="0" w:color="auto"/>
            </w:tcBorders>
            <w:shd w:val="clear" w:color="auto" w:fill="auto"/>
            <w:vAlign w:val="center"/>
          </w:tcPr>
          <w:p w14:paraId="7D0D902C" w14:textId="77777777" w:rsidR="000F2B6D" w:rsidRPr="004041E4" w:rsidRDefault="000F2B6D" w:rsidP="000F2B6D">
            <w:pPr>
              <w:spacing w:after="200" w:line="240" w:lineRule="auto"/>
              <w:rPr>
                <w:rFonts w:ascii="Book Antiqua" w:eastAsia="Calibri" w:hAnsi="Book Antiqua" w:cstheme="majorHAnsi"/>
                <w:i/>
                <w:sz w:val="18"/>
                <w:szCs w:val="18"/>
              </w:rPr>
            </w:pPr>
          </w:p>
        </w:tc>
      </w:tr>
      <w:tr w:rsidR="00476961" w:rsidRPr="004041E4" w14:paraId="2C24F21B" w14:textId="77777777" w:rsidTr="00B644DD">
        <w:tc>
          <w:tcPr>
            <w:tcW w:w="952" w:type="pct"/>
            <w:shd w:val="clear" w:color="auto" w:fill="auto"/>
          </w:tcPr>
          <w:p w14:paraId="7DE8FD79" w14:textId="77777777" w:rsidR="000F2B6D" w:rsidRPr="004041E4" w:rsidRDefault="000F2B6D" w:rsidP="000F2B6D">
            <w:pPr>
              <w:spacing w:after="200" w:line="240" w:lineRule="auto"/>
              <w:rPr>
                <w:rFonts w:ascii="Book Antiqua" w:eastAsia="Calibri" w:hAnsi="Book Antiqua" w:cstheme="majorHAnsi"/>
                <w:i/>
                <w:sz w:val="18"/>
                <w:szCs w:val="18"/>
              </w:rPr>
            </w:pPr>
            <w:r w:rsidRPr="004041E4">
              <w:rPr>
                <w:rFonts w:ascii="Book Antiqua" w:eastAsia="Calibri" w:hAnsi="Book Antiqua" w:cstheme="majorHAnsi"/>
                <w:i/>
                <w:sz w:val="18"/>
                <w:szCs w:val="18"/>
              </w:rPr>
              <w:lastRenderedPageBreak/>
              <w:t>2.</w:t>
            </w:r>
            <w:r w:rsidRPr="004041E4">
              <w:rPr>
                <w:rFonts w:ascii="Book Antiqua" w:eastAsia="Calibri" w:hAnsi="Book Antiqua" w:cstheme="majorHAnsi"/>
                <w:i/>
                <w:sz w:val="18"/>
                <w:szCs w:val="18"/>
              </w:rPr>
              <w:tab/>
              <w:t xml:space="preserve"> Se garantiza la aplicación de las sanciones disciplinarias en los procesos desde las oficinas en los casos en que corresponde.</w:t>
            </w:r>
          </w:p>
        </w:tc>
        <w:tc>
          <w:tcPr>
            <w:tcW w:w="770" w:type="pct"/>
            <w:shd w:val="clear" w:color="auto" w:fill="auto"/>
            <w:vAlign w:val="center"/>
          </w:tcPr>
          <w:p w14:paraId="6E5102D7" w14:textId="77777777" w:rsidR="000F2B6D" w:rsidRPr="004041E4" w:rsidRDefault="000F2B6D" w:rsidP="000F2B6D">
            <w:pPr>
              <w:spacing w:after="200" w:line="240" w:lineRule="auto"/>
              <w:rPr>
                <w:rFonts w:ascii="Book Antiqua" w:eastAsia="Calibri" w:hAnsi="Book Antiqua" w:cstheme="majorHAnsi"/>
                <w:sz w:val="18"/>
                <w:szCs w:val="18"/>
              </w:rPr>
            </w:pPr>
            <w:r w:rsidRPr="004041E4">
              <w:rPr>
                <w:rFonts w:ascii="Book Antiqua" w:eastAsia="Calibri" w:hAnsi="Book Antiqua" w:cstheme="majorHAnsi"/>
                <w:i/>
                <w:sz w:val="18"/>
                <w:szCs w:val="18"/>
              </w:rPr>
              <w:t xml:space="preserve">Cantidad de sanciones impuestas en el sistema </w:t>
            </w:r>
          </w:p>
        </w:tc>
        <w:tc>
          <w:tcPr>
            <w:tcW w:w="672" w:type="pct"/>
            <w:shd w:val="clear" w:color="auto" w:fill="auto"/>
          </w:tcPr>
          <w:p w14:paraId="34E6E3EC" w14:textId="77777777" w:rsidR="000F2B6D" w:rsidRPr="004041E4" w:rsidRDefault="000F2B6D" w:rsidP="000F2B6D">
            <w:pPr>
              <w:spacing w:after="200" w:line="240" w:lineRule="auto"/>
              <w:jc w:val="center"/>
              <w:rPr>
                <w:rFonts w:ascii="Book Antiqua" w:eastAsia="Calibri" w:hAnsi="Book Antiqua" w:cstheme="majorHAnsi"/>
                <w:sz w:val="18"/>
                <w:szCs w:val="18"/>
              </w:rPr>
            </w:pPr>
            <w:r w:rsidRPr="004041E4">
              <w:rPr>
                <w:rFonts w:ascii="Book Antiqua" w:eastAsia="Calibri" w:hAnsi="Book Antiqua" w:cstheme="majorHAnsi"/>
                <w:sz w:val="18"/>
                <w:szCs w:val="18"/>
              </w:rPr>
              <w:t>0</w:t>
            </w:r>
          </w:p>
        </w:tc>
        <w:tc>
          <w:tcPr>
            <w:tcW w:w="1902" w:type="pct"/>
            <w:shd w:val="clear" w:color="auto" w:fill="auto"/>
          </w:tcPr>
          <w:p w14:paraId="18C2AB47" w14:textId="77777777" w:rsidR="000F2B6D" w:rsidRPr="004041E4" w:rsidRDefault="000F2B6D" w:rsidP="000F2B6D">
            <w:pPr>
              <w:spacing w:after="200" w:line="240" w:lineRule="auto"/>
              <w:jc w:val="center"/>
              <w:rPr>
                <w:rFonts w:ascii="Book Antiqua" w:eastAsia="Calibri" w:hAnsi="Book Antiqua" w:cstheme="majorHAnsi"/>
                <w:sz w:val="18"/>
                <w:szCs w:val="18"/>
              </w:rPr>
            </w:pPr>
            <w:r w:rsidRPr="004041E4">
              <w:rPr>
                <w:rFonts w:ascii="Book Antiqua" w:eastAsia="Calibri" w:hAnsi="Book Antiqua" w:cstheme="majorHAnsi"/>
                <w:noProof/>
                <w:sz w:val="18"/>
                <w:szCs w:val="18"/>
              </w:rPr>
              <w:drawing>
                <wp:inline distT="0" distB="0" distL="0" distR="0" wp14:anchorId="02588FBF" wp14:editId="1A8F4843">
                  <wp:extent cx="1377950" cy="74857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396249" cy="758516"/>
                          </a:xfrm>
                          <a:prstGeom prst="rect">
                            <a:avLst/>
                          </a:prstGeom>
                        </pic:spPr>
                      </pic:pic>
                    </a:graphicData>
                  </a:graphic>
                </wp:inline>
              </w:drawing>
            </w:r>
          </w:p>
        </w:tc>
        <w:tc>
          <w:tcPr>
            <w:tcW w:w="704" w:type="pct"/>
            <w:shd w:val="clear" w:color="auto" w:fill="auto"/>
          </w:tcPr>
          <w:p w14:paraId="7F3194C3" w14:textId="77777777" w:rsidR="000F2B6D" w:rsidRPr="004041E4" w:rsidRDefault="000F2B6D" w:rsidP="000F2B6D">
            <w:pPr>
              <w:spacing w:after="200" w:line="240" w:lineRule="auto"/>
              <w:rPr>
                <w:rFonts w:ascii="Book Antiqua" w:eastAsia="Calibri" w:hAnsi="Book Antiqua" w:cstheme="majorHAnsi"/>
                <w:sz w:val="18"/>
                <w:szCs w:val="18"/>
              </w:rPr>
            </w:pPr>
          </w:p>
        </w:tc>
      </w:tr>
    </w:tbl>
    <w:p w14:paraId="2068B3A0" w14:textId="77777777" w:rsidR="000F2B6D" w:rsidRPr="004041E4" w:rsidRDefault="000F2B6D" w:rsidP="000F2B6D">
      <w:pPr>
        <w:spacing w:after="200" w:line="240" w:lineRule="auto"/>
        <w:rPr>
          <w:rFonts w:ascii="Book Antiqua" w:eastAsia="Calibri" w:hAnsi="Book Antiqua" w:cstheme="majorHAnsi"/>
        </w:rPr>
      </w:pPr>
      <w:r w:rsidRPr="004041E4">
        <w:rPr>
          <w:rFonts w:ascii="Book Antiqua" w:hAnsi="Book Antiqua" w:cstheme="majorHAnsi"/>
          <w:sz w:val="18"/>
          <w:szCs w:val="18"/>
        </w:rPr>
        <w:t>Fuente: Datos e información suministrada en el repositorio del Project Online.</w:t>
      </w:r>
    </w:p>
    <w:p w14:paraId="6BBFD558" w14:textId="77777777" w:rsidR="000F2B6D" w:rsidRPr="004041E4" w:rsidRDefault="000F2B6D" w:rsidP="000F2B6D">
      <w:pPr>
        <w:spacing w:before="120" w:after="120" w:line="240" w:lineRule="auto"/>
        <w:jc w:val="both"/>
        <w:rPr>
          <w:rFonts w:ascii="Book Antiqua" w:hAnsi="Book Antiqua" w:cstheme="majorHAnsi"/>
          <w:sz w:val="24"/>
          <w:szCs w:val="24"/>
        </w:rPr>
        <w:sectPr w:rsidR="000F2B6D" w:rsidRPr="004041E4" w:rsidSect="00B644DD">
          <w:pgSz w:w="15840" w:h="12240" w:orient="landscape"/>
          <w:pgMar w:top="1701" w:right="1417" w:bottom="1701" w:left="1417" w:header="708" w:footer="708" w:gutter="0"/>
          <w:cols w:space="708"/>
          <w:docGrid w:linePitch="360"/>
        </w:sectPr>
      </w:pPr>
    </w:p>
    <w:p w14:paraId="3968711A" w14:textId="77777777" w:rsidR="000F2B6D" w:rsidRPr="004041E4" w:rsidRDefault="000F2B6D" w:rsidP="000F2B6D">
      <w:pPr>
        <w:spacing w:before="120" w:after="120" w:line="240" w:lineRule="auto"/>
        <w:jc w:val="both"/>
        <w:rPr>
          <w:rFonts w:ascii="Book Antiqua" w:hAnsi="Book Antiqua" w:cstheme="majorHAnsi"/>
          <w:sz w:val="24"/>
          <w:szCs w:val="24"/>
        </w:rPr>
      </w:pPr>
      <w:r w:rsidRPr="004041E4">
        <w:rPr>
          <w:rFonts w:ascii="Book Antiqua" w:hAnsi="Book Antiqua" w:cstheme="majorHAnsi"/>
          <w:sz w:val="24"/>
          <w:szCs w:val="24"/>
        </w:rPr>
        <w:lastRenderedPageBreak/>
        <w:t xml:space="preserve">De lo anterior se tiene que la Dirección de Gestión Humana logró obtener  una herramienta tecnológica a nivel institucional que permite el registro y la revisión de las horas extra para todo el personal judicial y que además cuenta con controles y validaciones con otros sistemas, así como también contar en el régimen disciplinario con una herramienta tecnológica que permite trasladar la información de las sanciones para su aplicación en la Dirección de Gestión Humana en tiempo real, además de contar con poder  visualizar los expedientes que se encuentran en trámite y así brindar insumos a los órganos superiores para la toma de decisiones.      </w:t>
      </w:r>
    </w:p>
    <w:p w14:paraId="76C7CE14" w14:textId="77777777" w:rsidR="000F2B6D" w:rsidRPr="004041E4" w:rsidRDefault="000F2B6D" w:rsidP="000F2B6D">
      <w:pPr>
        <w:spacing w:before="120" w:after="120" w:line="240" w:lineRule="auto"/>
        <w:jc w:val="both"/>
        <w:rPr>
          <w:rFonts w:ascii="Book Antiqua" w:hAnsi="Book Antiqua" w:cstheme="majorHAnsi"/>
          <w:sz w:val="24"/>
          <w:szCs w:val="24"/>
        </w:rPr>
      </w:pPr>
    </w:p>
    <w:p w14:paraId="6A39DB16" w14:textId="77777777" w:rsidR="000F2B6D" w:rsidRPr="004041E4" w:rsidRDefault="000F2B6D" w:rsidP="000F2B6D">
      <w:pPr>
        <w:numPr>
          <w:ilvl w:val="0"/>
          <w:numId w:val="9"/>
        </w:numPr>
        <w:spacing w:before="120" w:after="120" w:line="240" w:lineRule="auto"/>
        <w:contextualSpacing/>
        <w:jc w:val="both"/>
        <w:rPr>
          <w:rFonts w:ascii="Book Antiqua" w:eastAsiaTheme="majorEastAsia" w:hAnsi="Book Antiqua" w:cstheme="majorHAnsi"/>
          <w:b/>
          <w:sz w:val="24"/>
          <w:szCs w:val="24"/>
        </w:rPr>
      </w:pPr>
      <w:r w:rsidRPr="004041E4">
        <w:rPr>
          <w:rFonts w:ascii="Book Antiqua" w:eastAsiaTheme="majorEastAsia" w:hAnsi="Book Antiqua" w:cstheme="majorHAnsi"/>
          <w:b/>
          <w:sz w:val="24"/>
          <w:szCs w:val="24"/>
        </w:rPr>
        <w:t>Beneficios Sociales</w:t>
      </w:r>
    </w:p>
    <w:p w14:paraId="4896C4B7" w14:textId="77777777" w:rsidR="000F2B6D" w:rsidRPr="004041E4" w:rsidRDefault="000F2B6D" w:rsidP="000F2B6D">
      <w:pPr>
        <w:spacing w:after="0" w:line="240" w:lineRule="auto"/>
        <w:rPr>
          <w:rFonts w:ascii="Book Antiqua" w:eastAsia="Times New Roman" w:hAnsi="Book Antiqua" w:cstheme="majorHAnsi"/>
          <w:sz w:val="21"/>
          <w:szCs w:val="21"/>
          <w:lang w:eastAsia="es-CR"/>
        </w:rPr>
      </w:pPr>
    </w:p>
    <w:p w14:paraId="5B0585A2" w14:textId="77777777" w:rsidR="000F2B6D" w:rsidRPr="004041E4" w:rsidRDefault="000F2B6D" w:rsidP="000F2B6D">
      <w:pPr>
        <w:spacing w:after="0" w:line="240" w:lineRule="auto"/>
        <w:rPr>
          <w:rFonts w:ascii="Book Antiqua" w:hAnsi="Book Antiqua" w:cstheme="majorHAnsi"/>
          <w:sz w:val="24"/>
          <w:szCs w:val="24"/>
        </w:rPr>
      </w:pPr>
      <w:r w:rsidRPr="004041E4">
        <w:rPr>
          <w:rFonts w:ascii="Book Antiqua" w:hAnsi="Book Antiqua" w:cstheme="majorHAnsi"/>
          <w:sz w:val="24"/>
          <w:szCs w:val="24"/>
        </w:rPr>
        <w:t xml:space="preserve">Este proyecto no contó con beneficios sociales. </w:t>
      </w:r>
    </w:p>
    <w:p w14:paraId="7DE479EE" w14:textId="77777777" w:rsidR="000F2B6D" w:rsidRPr="004041E4" w:rsidRDefault="000F2B6D" w:rsidP="000F2B6D">
      <w:pPr>
        <w:spacing w:after="0" w:line="240" w:lineRule="auto"/>
        <w:rPr>
          <w:rFonts w:ascii="Book Antiqua" w:eastAsia="Times New Roman" w:hAnsi="Book Antiqua" w:cstheme="majorHAnsi"/>
          <w:sz w:val="21"/>
          <w:szCs w:val="21"/>
          <w:lang w:eastAsia="es-CR"/>
        </w:rPr>
      </w:pPr>
    </w:p>
    <w:p w14:paraId="412696BF" w14:textId="77777777" w:rsidR="000F2B6D" w:rsidRPr="004041E4" w:rsidRDefault="000F2B6D" w:rsidP="000F2B6D">
      <w:pPr>
        <w:spacing w:after="0" w:line="240" w:lineRule="auto"/>
        <w:rPr>
          <w:rFonts w:ascii="Book Antiqua" w:eastAsia="Times New Roman" w:hAnsi="Book Antiqua" w:cstheme="majorHAnsi"/>
          <w:sz w:val="21"/>
          <w:szCs w:val="21"/>
          <w:lang w:eastAsia="es-CR"/>
        </w:rPr>
      </w:pPr>
    </w:p>
    <w:p w14:paraId="0071FDD3" w14:textId="77777777" w:rsidR="000F2B6D" w:rsidRPr="004041E4" w:rsidRDefault="000F2B6D" w:rsidP="000F2B6D">
      <w:pPr>
        <w:numPr>
          <w:ilvl w:val="0"/>
          <w:numId w:val="9"/>
        </w:numPr>
        <w:spacing w:before="120" w:after="120" w:line="240" w:lineRule="auto"/>
        <w:contextualSpacing/>
        <w:jc w:val="both"/>
        <w:rPr>
          <w:rFonts w:ascii="Book Antiqua" w:eastAsiaTheme="majorEastAsia" w:hAnsi="Book Antiqua" w:cstheme="majorHAnsi"/>
          <w:b/>
          <w:sz w:val="24"/>
          <w:szCs w:val="24"/>
        </w:rPr>
      </w:pPr>
      <w:r w:rsidRPr="004041E4">
        <w:rPr>
          <w:rFonts w:ascii="Book Antiqua" w:eastAsiaTheme="majorEastAsia" w:hAnsi="Book Antiqua" w:cstheme="majorHAnsi"/>
          <w:b/>
          <w:sz w:val="24"/>
          <w:szCs w:val="24"/>
        </w:rPr>
        <w:t>Entrevista y proceso de verificación.</w:t>
      </w:r>
    </w:p>
    <w:p w14:paraId="3023325D" w14:textId="77777777" w:rsidR="000F2B6D" w:rsidRPr="004041E4" w:rsidRDefault="000F2B6D" w:rsidP="000F2B6D">
      <w:pPr>
        <w:spacing w:before="120" w:after="120" w:line="240" w:lineRule="auto"/>
        <w:jc w:val="both"/>
        <w:rPr>
          <w:rFonts w:ascii="Book Antiqua" w:hAnsi="Book Antiqua" w:cstheme="majorHAnsi"/>
          <w:sz w:val="24"/>
          <w:szCs w:val="24"/>
        </w:rPr>
      </w:pPr>
    </w:p>
    <w:p w14:paraId="514FE1CB" w14:textId="77777777" w:rsidR="000F2B6D" w:rsidRPr="004041E4" w:rsidRDefault="000F2B6D" w:rsidP="000F2B6D">
      <w:pPr>
        <w:spacing w:before="120" w:after="120" w:line="240" w:lineRule="auto"/>
        <w:jc w:val="both"/>
        <w:rPr>
          <w:rFonts w:ascii="Book Antiqua" w:hAnsi="Book Antiqua" w:cstheme="majorHAnsi"/>
          <w:sz w:val="24"/>
          <w:szCs w:val="24"/>
        </w:rPr>
      </w:pPr>
      <w:r w:rsidRPr="004041E4">
        <w:rPr>
          <w:rFonts w:ascii="Book Antiqua" w:hAnsi="Book Antiqua" w:cstheme="majorHAnsi"/>
          <w:sz w:val="24"/>
          <w:szCs w:val="24"/>
        </w:rPr>
        <w:t>Para este proyecto se trataron los siguientes puntos en la entrevista llevada a cabo el 20 agosto 2021.</w:t>
      </w:r>
    </w:p>
    <w:p w14:paraId="0095FD15" w14:textId="77777777" w:rsidR="000F2B6D" w:rsidRPr="004041E4" w:rsidRDefault="000F2B6D" w:rsidP="000F2B6D">
      <w:pPr>
        <w:spacing w:before="120" w:after="120" w:line="240" w:lineRule="auto"/>
        <w:jc w:val="center"/>
        <w:rPr>
          <w:rFonts w:ascii="Book Antiqua" w:hAnsi="Book Antiqua" w:cstheme="majorHAnsi"/>
          <w:sz w:val="24"/>
          <w:szCs w:val="24"/>
        </w:rPr>
      </w:pPr>
    </w:p>
    <w:p w14:paraId="151ABFA3" w14:textId="77777777" w:rsidR="000F2B6D" w:rsidRPr="004041E4" w:rsidRDefault="000F2B6D" w:rsidP="000F2B6D">
      <w:pPr>
        <w:spacing w:before="120" w:after="120" w:line="240" w:lineRule="auto"/>
        <w:jc w:val="center"/>
        <w:rPr>
          <w:rFonts w:ascii="Book Antiqua" w:hAnsi="Book Antiqua" w:cstheme="majorHAnsi"/>
          <w:sz w:val="24"/>
          <w:szCs w:val="24"/>
        </w:rPr>
      </w:pPr>
      <w:r w:rsidRPr="004041E4">
        <w:rPr>
          <w:rFonts w:ascii="Book Antiqua" w:hAnsi="Book Antiqua"/>
          <w:noProof/>
        </w:rPr>
        <w:lastRenderedPageBreak/>
        <w:drawing>
          <wp:inline distT="0" distB="0" distL="0" distR="0" wp14:anchorId="05D3FCD3" wp14:editId="3096E3E6">
            <wp:extent cx="5511800" cy="3305810"/>
            <wp:effectExtent l="0" t="0" r="0" b="889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r="1787"/>
                    <a:stretch/>
                  </pic:blipFill>
                  <pic:spPr bwMode="auto">
                    <a:xfrm>
                      <a:off x="0" y="0"/>
                      <a:ext cx="5511800" cy="3305810"/>
                    </a:xfrm>
                    <a:prstGeom prst="rect">
                      <a:avLst/>
                    </a:prstGeom>
                    <a:ln>
                      <a:noFill/>
                    </a:ln>
                    <a:extLst>
                      <a:ext uri="{53640926-AAD7-44D8-BBD7-CCE9431645EC}">
                        <a14:shadowObscured xmlns:a14="http://schemas.microsoft.com/office/drawing/2010/main"/>
                      </a:ext>
                    </a:extLst>
                  </pic:spPr>
                </pic:pic>
              </a:graphicData>
            </a:graphic>
          </wp:inline>
        </w:drawing>
      </w:r>
    </w:p>
    <w:p w14:paraId="3E367BC0" w14:textId="77777777" w:rsidR="000F2B6D" w:rsidRPr="004041E4" w:rsidRDefault="000F2B6D" w:rsidP="000F2B6D">
      <w:pPr>
        <w:spacing w:before="120" w:after="120" w:line="240" w:lineRule="auto"/>
        <w:jc w:val="both"/>
        <w:rPr>
          <w:rFonts w:ascii="Book Antiqua" w:hAnsi="Book Antiqua" w:cstheme="majorHAnsi"/>
          <w:sz w:val="24"/>
          <w:szCs w:val="24"/>
        </w:rPr>
      </w:pPr>
      <w:bookmarkStart w:id="83" w:name="_Hlk81834249"/>
    </w:p>
    <w:p w14:paraId="4B36482F" w14:textId="77777777" w:rsidR="000F2B6D" w:rsidRPr="004041E4" w:rsidRDefault="000F2B6D" w:rsidP="000F2B6D">
      <w:pPr>
        <w:keepNext/>
        <w:keepLines/>
        <w:numPr>
          <w:ilvl w:val="2"/>
          <w:numId w:val="4"/>
        </w:numPr>
        <w:spacing w:before="40" w:after="0" w:line="240" w:lineRule="auto"/>
        <w:outlineLvl w:val="2"/>
        <w:rPr>
          <w:rFonts w:ascii="Book Antiqua" w:eastAsiaTheme="majorEastAsia" w:hAnsi="Book Antiqua" w:cstheme="majorHAnsi"/>
          <w:b/>
          <w:sz w:val="24"/>
          <w:szCs w:val="24"/>
        </w:rPr>
      </w:pPr>
      <w:bookmarkStart w:id="84" w:name="_Toc89714437"/>
      <w:bookmarkStart w:id="85" w:name="_Toc141169757"/>
      <w:r w:rsidRPr="004041E4">
        <w:rPr>
          <w:rFonts w:ascii="Book Antiqua" w:eastAsiaTheme="majorEastAsia" w:hAnsi="Book Antiqua" w:cstheme="majorHAnsi"/>
          <w:b/>
          <w:sz w:val="24"/>
          <w:szCs w:val="24"/>
        </w:rPr>
        <w:t xml:space="preserve">Proyecto: </w:t>
      </w:r>
      <w:r w:rsidRPr="004041E4">
        <w:rPr>
          <w:rFonts w:ascii="Book Antiqua" w:eastAsiaTheme="majorEastAsia" w:hAnsi="Book Antiqua" w:cstheme="majorHAnsi"/>
          <w:sz w:val="24"/>
          <w:szCs w:val="24"/>
        </w:rPr>
        <w:t xml:space="preserve"> </w:t>
      </w:r>
      <w:r w:rsidRPr="004041E4">
        <w:rPr>
          <w:rFonts w:ascii="Book Antiqua" w:eastAsiaTheme="majorEastAsia" w:hAnsi="Book Antiqua" w:cstheme="majorHAnsi"/>
          <w:b/>
          <w:sz w:val="24"/>
          <w:szCs w:val="24"/>
        </w:rPr>
        <w:t>Sistematización de experiencias y propuestas de mejora a la metodología de trabajo de la OAPVD.</w:t>
      </w:r>
      <w:bookmarkEnd w:id="84"/>
      <w:bookmarkEnd w:id="85"/>
    </w:p>
    <w:p w14:paraId="7C7C038B" w14:textId="77777777" w:rsidR="000F2B6D" w:rsidRPr="004041E4" w:rsidRDefault="000F2B6D" w:rsidP="000F2B6D">
      <w:pPr>
        <w:spacing w:line="240" w:lineRule="auto"/>
        <w:rPr>
          <w:rFonts w:ascii="Book Antiqua" w:eastAsia="Times New Roman" w:hAnsi="Book Antiqua" w:cstheme="majorHAnsi"/>
          <w:snapToGrid w:val="0"/>
          <w:sz w:val="24"/>
          <w:szCs w:val="24"/>
          <w:lang w:val="es-MX" w:eastAsia="es-ES"/>
        </w:rPr>
      </w:pPr>
    </w:p>
    <w:p w14:paraId="3CA0EED9" w14:textId="77777777" w:rsidR="000F2B6D" w:rsidRPr="004041E4" w:rsidRDefault="000F2B6D" w:rsidP="000F2B6D">
      <w:pPr>
        <w:spacing w:before="120" w:after="120" w:line="240" w:lineRule="auto"/>
        <w:jc w:val="both"/>
        <w:rPr>
          <w:rFonts w:ascii="Book Antiqua" w:eastAsia="Times New Roman" w:hAnsi="Book Antiqua" w:cstheme="majorHAnsi"/>
          <w:snapToGrid w:val="0"/>
          <w:sz w:val="24"/>
          <w:szCs w:val="24"/>
          <w:lang w:val="es-MX" w:eastAsia="es-ES"/>
        </w:rPr>
      </w:pPr>
      <w:r w:rsidRPr="004041E4">
        <w:rPr>
          <w:rFonts w:ascii="Book Antiqua" w:eastAsia="Times New Roman" w:hAnsi="Book Antiqua" w:cstheme="majorHAnsi"/>
          <w:snapToGrid w:val="0"/>
          <w:sz w:val="24"/>
          <w:szCs w:val="24"/>
          <w:lang w:val="es-MX" w:eastAsia="es-ES"/>
        </w:rPr>
        <w:t>Desde el nacimiento la OAPVD, en el año 2000, dio inicio una labor de esfuerzo y dedicación por parte de las personas funcionarias de esta oficina y a través de los años de servicio se han creado e implementado una serie de herramientas, instrumentos, directrices; y se han acumulado mucha experiencia y lecciones aprendidas, logrando llegar a lo que es hoy la Oficina de Atención y Protección a la Víctima, por lo que resultaba indispensable ejecutar una consolidación y sistematización de todas las experiencias.</w:t>
      </w:r>
    </w:p>
    <w:p w14:paraId="04F7BE59" w14:textId="77777777" w:rsidR="000F2B6D" w:rsidRPr="004041E4" w:rsidRDefault="000F2B6D" w:rsidP="000F2B6D">
      <w:pPr>
        <w:spacing w:after="0" w:line="240" w:lineRule="auto"/>
        <w:jc w:val="both"/>
        <w:rPr>
          <w:rFonts w:ascii="Book Antiqua" w:eastAsia="Times New Roman" w:hAnsi="Book Antiqua" w:cstheme="majorHAnsi"/>
          <w:snapToGrid w:val="0"/>
          <w:sz w:val="24"/>
          <w:szCs w:val="24"/>
          <w:lang w:val="es-MX" w:eastAsia="es-ES"/>
        </w:rPr>
      </w:pPr>
      <w:r w:rsidRPr="004041E4">
        <w:rPr>
          <w:rFonts w:ascii="Book Antiqua" w:eastAsia="Times New Roman" w:hAnsi="Book Antiqua" w:cstheme="majorHAnsi"/>
          <w:snapToGrid w:val="0"/>
          <w:sz w:val="24"/>
          <w:szCs w:val="24"/>
          <w:lang w:val="es-MX" w:eastAsia="es-ES"/>
        </w:rPr>
        <w:t xml:space="preserve">Es así como surge la realización del «Proyecto de sistematización de experiencias y propuestas de mejora a la metodología de trabajo de la OAPVD», para consolidar y estructurar estas prácticas y actividades, con el fin de aplicar el aprendizaje obtenido en el mejoramiento de las iniciativas en beneficios de las personas usuarias. </w:t>
      </w:r>
    </w:p>
    <w:p w14:paraId="2F4E02B2" w14:textId="77777777" w:rsidR="000F2B6D" w:rsidRPr="004041E4" w:rsidRDefault="000F2B6D" w:rsidP="000F2B6D">
      <w:pPr>
        <w:spacing w:after="0" w:line="240" w:lineRule="auto"/>
        <w:jc w:val="both"/>
        <w:rPr>
          <w:rFonts w:ascii="Book Antiqua" w:eastAsia="Times New Roman" w:hAnsi="Book Antiqua" w:cstheme="majorHAnsi"/>
          <w:snapToGrid w:val="0"/>
          <w:sz w:val="24"/>
          <w:szCs w:val="24"/>
          <w:lang w:val="es-MX" w:eastAsia="es-ES"/>
        </w:rPr>
      </w:pPr>
    </w:p>
    <w:p w14:paraId="5ECA4080" w14:textId="77777777" w:rsidR="000F2B6D" w:rsidRPr="004041E4" w:rsidRDefault="000F2B6D" w:rsidP="000F2B6D">
      <w:pPr>
        <w:spacing w:after="0" w:line="240" w:lineRule="auto"/>
        <w:jc w:val="both"/>
        <w:rPr>
          <w:rFonts w:ascii="Book Antiqua" w:eastAsia="Times New Roman" w:hAnsi="Book Antiqua" w:cstheme="majorHAnsi"/>
          <w:snapToGrid w:val="0"/>
          <w:sz w:val="24"/>
          <w:szCs w:val="24"/>
          <w:lang w:val="es-MX" w:eastAsia="es-ES"/>
        </w:rPr>
      </w:pPr>
      <w:r w:rsidRPr="004041E4">
        <w:rPr>
          <w:rFonts w:ascii="Book Antiqua" w:eastAsia="Times New Roman" w:hAnsi="Book Antiqua" w:cstheme="majorHAnsi"/>
          <w:snapToGrid w:val="0"/>
          <w:sz w:val="24"/>
          <w:szCs w:val="24"/>
          <w:lang w:val="es-MX" w:eastAsia="es-ES"/>
        </w:rPr>
        <w:t xml:space="preserve">La metodología implementada para la ejecución del proyecto consistió en partir con la elaboración de un diagnóstico el cual sirvió de base para la creación de los </w:t>
      </w:r>
      <w:r w:rsidRPr="004041E4">
        <w:rPr>
          <w:rFonts w:ascii="Book Antiqua" w:eastAsia="Times New Roman" w:hAnsi="Book Antiqua" w:cstheme="majorHAnsi"/>
          <w:snapToGrid w:val="0"/>
          <w:sz w:val="24"/>
          <w:szCs w:val="24"/>
          <w:lang w:val="es-MX" w:eastAsia="es-ES"/>
        </w:rPr>
        <w:lastRenderedPageBreak/>
        <w:t>entregables. Durante el proceso de confección de cada entregable, la jefatura procedió a la revisión lo cual permitió la anotación de observaciones e identificación de oportunidades de mejora en cada documento. Asimismo, es importante destacar que desde el inicio del proyecto el mismo se realizó mediante un proceso participativo en donde se tomó en cuenta al personal de la OAPVD a nivel nacional.</w:t>
      </w:r>
    </w:p>
    <w:p w14:paraId="1019668A" w14:textId="77777777" w:rsidR="000F2B6D" w:rsidRPr="004041E4" w:rsidRDefault="000F2B6D" w:rsidP="000F2B6D">
      <w:pPr>
        <w:spacing w:after="0" w:line="240" w:lineRule="auto"/>
        <w:jc w:val="both"/>
        <w:rPr>
          <w:rFonts w:ascii="Book Antiqua" w:eastAsia="Times New Roman" w:hAnsi="Book Antiqua" w:cstheme="majorHAnsi"/>
          <w:snapToGrid w:val="0"/>
          <w:sz w:val="24"/>
          <w:szCs w:val="24"/>
          <w:lang w:val="es-MX" w:eastAsia="es-ES"/>
        </w:rPr>
      </w:pPr>
    </w:p>
    <w:p w14:paraId="60A9A951" w14:textId="77777777" w:rsidR="000F2B6D" w:rsidRDefault="000F2B6D" w:rsidP="000F2B6D">
      <w:pPr>
        <w:spacing w:after="0" w:line="240" w:lineRule="auto"/>
        <w:jc w:val="both"/>
        <w:rPr>
          <w:rFonts w:ascii="Book Antiqua" w:eastAsia="Times New Roman" w:hAnsi="Book Antiqua" w:cstheme="majorHAnsi"/>
          <w:snapToGrid w:val="0"/>
          <w:sz w:val="24"/>
          <w:szCs w:val="24"/>
          <w:lang w:val="es-MX" w:eastAsia="es-ES"/>
        </w:rPr>
      </w:pPr>
      <w:r w:rsidRPr="004041E4">
        <w:rPr>
          <w:rFonts w:ascii="Book Antiqua" w:eastAsia="Times New Roman" w:hAnsi="Book Antiqua" w:cstheme="majorHAnsi"/>
          <w:snapToGrid w:val="0"/>
          <w:sz w:val="24"/>
          <w:szCs w:val="24"/>
          <w:lang w:val="es-MX" w:eastAsia="es-ES"/>
        </w:rPr>
        <w:t>A continuación, se muestran los resultados del proyecto:</w:t>
      </w:r>
    </w:p>
    <w:p w14:paraId="691500F5" w14:textId="77777777" w:rsidR="00240B8D" w:rsidRDefault="00240B8D" w:rsidP="000F2B6D">
      <w:pPr>
        <w:spacing w:after="0" w:line="240" w:lineRule="auto"/>
        <w:jc w:val="both"/>
        <w:rPr>
          <w:rFonts w:ascii="Book Antiqua" w:eastAsia="Times New Roman" w:hAnsi="Book Antiqua" w:cstheme="majorHAnsi"/>
          <w:snapToGrid w:val="0"/>
          <w:sz w:val="24"/>
          <w:szCs w:val="24"/>
          <w:lang w:val="es-MX" w:eastAsia="es-ES"/>
        </w:rPr>
      </w:pPr>
    </w:p>
    <w:p w14:paraId="397F6F29" w14:textId="67D17226" w:rsidR="00240B8D" w:rsidRPr="004041E4" w:rsidRDefault="00240B8D" w:rsidP="000F2B6D">
      <w:pPr>
        <w:spacing w:after="0" w:line="240" w:lineRule="auto"/>
        <w:jc w:val="both"/>
        <w:rPr>
          <w:rFonts w:ascii="Book Antiqua" w:eastAsia="Times New Roman" w:hAnsi="Book Antiqua" w:cstheme="majorHAnsi"/>
          <w:snapToGrid w:val="0"/>
          <w:sz w:val="24"/>
          <w:szCs w:val="24"/>
          <w:lang w:val="es-MX" w:eastAsia="es-ES"/>
        </w:rPr>
        <w:sectPr w:rsidR="00240B8D" w:rsidRPr="004041E4" w:rsidSect="00B644DD">
          <w:pgSz w:w="12240" w:h="15840"/>
          <w:pgMar w:top="1417" w:right="1701" w:bottom="1417" w:left="1701" w:header="708" w:footer="708" w:gutter="0"/>
          <w:cols w:space="708"/>
          <w:docGrid w:linePitch="360"/>
        </w:sectPr>
      </w:pPr>
    </w:p>
    <w:p w14:paraId="4C06DF04" w14:textId="77777777" w:rsidR="000F2B6D" w:rsidRPr="00240B8D" w:rsidRDefault="000F2B6D" w:rsidP="00240B8D">
      <w:pPr>
        <w:pStyle w:val="Prrafodelista"/>
        <w:numPr>
          <w:ilvl w:val="0"/>
          <w:numId w:val="82"/>
        </w:numPr>
        <w:spacing w:before="120" w:after="120" w:line="240" w:lineRule="auto"/>
        <w:jc w:val="both"/>
        <w:rPr>
          <w:rFonts w:ascii="Book Antiqua" w:eastAsiaTheme="majorEastAsia" w:hAnsi="Book Antiqua" w:cstheme="majorHAnsi"/>
          <w:b/>
          <w:sz w:val="24"/>
          <w:szCs w:val="24"/>
        </w:rPr>
      </w:pPr>
      <w:bookmarkStart w:id="86" w:name="_Hlk81839058"/>
      <w:r w:rsidRPr="00240B8D">
        <w:rPr>
          <w:rFonts w:ascii="Book Antiqua" w:eastAsiaTheme="majorEastAsia" w:hAnsi="Book Antiqua" w:cstheme="majorHAnsi"/>
          <w:b/>
          <w:sz w:val="24"/>
          <w:szCs w:val="24"/>
        </w:rPr>
        <w:lastRenderedPageBreak/>
        <w:t>Beneficios Generales y resultado obtenidos del proyecto</w:t>
      </w:r>
    </w:p>
    <w:bookmarkEnd w:id="86"/>
    <w:p w14:paraId="3EA6686E" w14:textId="77777777" w:rsidR="000F2B6D" w:rsidRPr="004041E4" w:rsidRDefault="000F2B6D" w:rsidP="000F2B6D">
      <w:pPr>
        <w:spacing w:before="120" w:after="120" w:line="240" w:lineRule="auto"/>
        <w:jc w:val="both"/>
        <w:rPr>
          <w:rFonts w:ascii="Book Antiqua" w:hAnsi="Book Antiqua" w:cstheme="majorHAnsi"/>
          <w:sz w:val="24"/>
          <w:szCs w:val="24"/>
        </w:rPr>
      </w:pPr>
    </w:p>
    <w:p w14:paraId="110124D9" w14:textId="77777777" w:rsidR="000F2B6D" w:rsidRPr="004041E4" w:rsidRDefault="000F2B6D" w:rsidP="000F2B6D">
      <w:pPr>
        <w:spacing w:after="200" w:line="240" w:lineRule="auto"/>
        <w:jc w:val="both"/>
        <w:rPr>
          <w:rFonts w:ascii="Book Antiqua" w:eastAsia="Calibri" w:hAnsi="Book Antiqua" w:cstheme="majorHAnsi"/>
        </w:rPr>
      </w:pPr>
      <w:r w:rsidRPr="004041E4">
        <w:rPr>
          <w:rFonts w:ascii="Book Antiqua" w:eastAsia="Times New Roman" w:hAnsi="Book Antiqua" w:cstheme="majorHAnsi"/>
          <w:snapToGrid w:val="0"/>
          <w:sz w:val="24"/>
          <w:szCs w:val="24"/>
          <w:lang w:val="es-MX" w:eastAsia="es-ES"/>
        </w:rPr>
        <w:t xml:space="preserve">De acuerdo con la verificación de la información efectuada en el en el repositorio del Project Online se tiene que no se cuenta con Estudio de Factibilidad ni Plan de gestión. Por lo anterior se procedió a consultar en la entrevista realizada el 20 de agosto del presente año y las personas líderes del proyecto indicaron que este proyecto inició cuando la Dirección de Planificación ni el Consejo Superior, solicitaban la presentación de documentos ni información que sí se requieren en la actualidad. Además, indicaron que el presente Proyecto fue aprobado por el Consejo Superior mediante sesión N° 67-17 celebrada el 18 de julio del 2017, en la cual se analizó y aprobó el acta de constitución del Proyecto únicamente, por lo que no se confeccionó un Plan de Gestión, ni tampoco indicadores para tomarlo como línea base para evaluar beneficios.     </w:t>
      </w:r>
    </w:p>
    <w:p w14:paraId="73EF46FC" w14:textId="77777777" w:rsidR="000F2B6D" w:rsidRPr="004041E4" w:rsidRDefault="000F2B6D" w:rsidP="000F2B6D">
      <w:pPr>
        <w:spacing w:after="0" w:line="240" w:lineRule="auto"/>
        <w:jc w:val="both"/>
        <w:rPr>
          <w:rFonts w:ascii="Book Antiqua" w:eastAsia="Times New Roman" w:hAnsi="Book Antiqua" w:cstheme="majorHAnsi"/>
          <w:snapToGrid w:val="0"/>
          <w:sz w:val="24"/>
          <w:szCs w:val="24"/>
          <w:lang w:val="es-MX" w:eastAsia="es-ES"/>
        </w:rPr>
      </w:pPr>
    </w:p>
    <w:p w14:paraId="3D832D8E" w14:textId="77777777" w:rsidR="000F2B6D" w:rsidRPr="004041E4" w:rsidRDefault="000F2B6D" w:rsidP="000F2B6D">
      <w:pPr>
        <w:spacing w:after="0" w:line="240" w:lineRule="auto"/>
        <w:jc w:val="both"/>
        <w:rPr>
          <w:rFonts w:ascii="Book Antiqua" w:eastAsia="Times New Roman" w:hAnsi="Book Antiqua" w:cstheme="majorHAnsi"/>
          <w:snapToGrid w:val="0"/>
          <w:sz w:val="24"/>
          <w:szCs w:val="24"/>
          <w:lang w:val="es-MX" w:eastAsia="es-ES"/>
        </w:rPr>
      </w:pPr>
      <w:r w:rsidRPr="004041E4">
        <w:rPr>
          <w:rFonts w:ascii="Book Antiqua" w:eastAsia="Times New Roman" w:hAnsi="Book Antiqua" w:cstheme="majorHAnsi"/>
          <w:snapToGrid w:val="0"/>
          <w:sz w:val="24"/>
          <w:szCs w:val="24"/>
          <w:lang w:val="es-MX" w:eastAsia="es-ES"/>
        </w:rPr>
        <w:t xml:space="preserve">Se describen a continuación los beneficios obtenidos: </w:t>
      </w:r>
    </w:p>
    <w:p w14:paraId="6C776BBD" w14:textId="77777777" w:rsidR="000F2B6D" w:rsidRPr="004041E4" w:rsidRDefault="000F2B6D" w:rsidP="000F2B6D">
      <w:pPr>
        <w:spacing w:after="0" w:line="240" w:lineRule="auto"/>
        <w:jc w:val="both"/>
        <w:rPr>
          <w:rFonts w:ascii="Book Antiqua" w:eastAsia="Times New Roman" w:hAnsi="Book Antiqua" w:cstheme="majorHAnsi"/>
          <w:b/>
          <w:bCs/>
          <w:snapToGrid w:val="0"/>
          <w:sz w:val="24"/>
          <w:szCs w:val="24"/>
          <w:lang w:val="es-MX" w:eastAsia="es-ES"/>
        </w:rPr>
      </w:pPr>
    </w:p>
    <w:p w14:paraId="3C6D129E" w14:textId="77777777" w:rsidR="000F2B6D" w:rsidRPr="004041E4" w:rsidRDefault="000F2B6D" w:rsidP="000F2B6D">
      <w:pPr>
        <w:spacing w:after="0" w:line="240" w:lineRule="auto"/>
        <w:jc w:val="both"/>
        <w:rPr>
          <w:rFonts w:ascii="Book Antiqua" w:eastAsia="Times New Roman" w:hAnsi="Book Antiqua" w:cstheme="majorHAnsi"/>
          <w:b/>
          <w:bCs/>
          <w:snapToGrid w:val="0"/>
          <w:sz w:val="24"/>
          <w:szCs w:val="24"/>
          <w:lang w:val="es-MX" w:eastAsia="es-ES"/>
        </w:rPr>
      </w:pPr>
      <w:r w:rsidRPr="004041E4">
        <w:rPr>
          <w:rFonts w:ascii="Book Antiqua" w:eastAsia="Times New Roman" w:hAnsi="Book Antiqua" w:cstheme="majorHAnsi"/>
          <w:b/>
          <w:bCs/>
          <w:snapToGrid w:val="0"/>
          <w:sz w:val="24"/>
          <w:szCs w:val="24"/>
          <w:lang w:val="es-MX" w:eastAsia="es-ES"/>
        </w:rPr>
        <w:t xml:space="preserve">Beneficios para Oficina de Atención y Protección a la Víctima de Delito   </w:t>
      </w:r>
    </w:p>
    <w:p w14:paraId="3F701309" w14:textId="77777777" w:rsidR="000F2B6D" w:rsidRPr="004041E4" w:rsidRDefault="000F2B6D" w:rsidP="000F2B6D">
      <w:pPr>
        <w:spacing w:after="0" w:line="240" w:lineRule="auto"/>
        <w:jc w:val="both"/>
        <w:rPr>
          <w:rFonts w:ascii="Book Antiqua" w:eastAsia="Times New Roman" w:hAnsi="Book Antiqua" w:cstheme="majorHAnsi"/>
          <w:b/>
          <w:bCs/>
          <w:snapToGrid w:val="0"/>
          <w:sz w:val="24"/>
          <w:szCs w:val="24"/>
          <w:lang w:val="es-MX" w:eastAsia="es-ES"/>
        </w:rPr>
      </w:pPr>
    </w:p>
    <w:p w14:paraId="49971FBA" w14:textId="77777777" w:rsidR="000F2B6D" w:rsidRPr="004041E4" w:rsidRDefault="000F2B6D" w:rsidP="000F2B6D">
      <w:pPr>
        <w:numPr>
          <w:ilvl w:val="0"/>
          <w:numId w:val="21"/>
        </w:numPr>
        <w:spacing w:after="0" w:line="240" w:lineRule="auto"/>
        <w:jc w:val="both"/>
        <w:rPr>
          <w:rFonts w:ascii="Book Antiqua" w:eastAsia="Times New Roman" w:hAnsi="Book Antiqua" w:cstheme="majorHAnsi"/>
          <w:snapToGrid w:val="0"/>
          <w:sz w:val="24"/>
          <w:szCs w:val="24"/>
          <w:lang w:val="es-MX" w:eastAsia="es-ES"/>
        </w:rPr>
      </w:pPr>
      <w:r w:rsidRPr="004041E4">
        <w:rPr>
          <w:rFonts w:ascii="Book Antiqua" w:eastAsia="Times New Roman" w:hAnsi="Book Antiqua" w:cstheme="majorHAnsi"/>
          <w:snapToGrid w:val="0"/>
          <w:sz w:val="24"/>
          <w:szCs w:val="24"/>
          <w:lang w:val="es-MX" w:eastAsia="es-ES"/>
        </w:rPr>
        <w:t>Optimización y estandarización de procesos.</w:t>
      </w:r>
    </w:p>
    <w:p w14:paraId="45A90C25" w14:textId="77777777" w:rsidR="000F2B6D" w:rsidRPr="004041E4" w:rsidRDefault="000F2B6D" w:rsidP="000F2B6D">
      <w:pPr>
        <w:numPr>
          <w:ilvl w:val="0"/>
          <w:numId w:val="21"/>
        </w:numPr>
        <w:spacing w:after="0" w:line="240" w:lineRule="auto"/>
        <w:jc w:val="both"/>
        <w:rPr>
          <w:rFonts w:ascii="Book Antiqua" w:eastAsia="Times New Roman" w:hAnsi="Book Antiqua" w:cstheme="majorHAnsi"/>
          <w:snapToGrid w:val="0"/>
          <w:sz w:val="24"/>
          <w:szCs w:val="24"/>
          <w:lang w:val="es-MX" w:eastAsia="es-ES"/>
        </w:rPr>
      </w:pPr>
      <w:r w:rsidRPr="004041E4">
        <w:rPr>
          <w:rFonts w:ascii="Book Antiqua" w:eastAsia="Times New Roman" w:hAnsi="Book Antiqua" w:cstheme="majorHAnsi"/>
          <w:snapToGrid w:val="0"/>
          <w:sz w:val="24"/>
          <w:szCs w:val="24"/>
          <w:lang w:val="es-MX" w:eastAsia="es-ES"/>
        </w:rPr>
        <w:t>Definición de prioridades.</w:t>
      </w:r>
    </w:p>
    <w:p w14:paraId="0143BEA9" w14:textId="77777777" w:rsidR="000F2B6D" w:rsidRPr="004041E4" w:rsidRDefault="000F2B6D" w:rsidP="000F2B6D">
      <w:pPr>
        <w:numPr>
          <w:ilvl w:val="0"/>
          <w:numId w:val="21"/>
        </w:numPr>
        <w:spacing w:after="0" w:line="240" w:lineRule="auto"/>
        <w:jc w:val="both"/>
        <w:rPr>
          <w:rFonts w:ascii="Book Antiqua" w:eastAsia="Times New Roman" w:hAnsi="Book Antiqua" w:cstheme="majorHAnsi"/>
          <w:snapToGrid w:val="0"/>
          <w:sz w:val="24"/>
          <w:szCs w:val="24"/>
          <w:lang w:val="es-MX" w:eastAsia="es-ES"/>
        </w:rPr>
      </w:pPr>
      <w:r w:rsidRPr="004041E4">
        <w:rPr>
          <w:rFonts w:ascii="Book Antiqua" w:eastAsia="Times New Roman" w:hAnsi="Book Antiqua" w:cstheme="majorHAnsi"/>
          <w:snapToGrid w:val="0"/>
          <w:sz w:val="24"/>
          <w:szCs w:val="24"/>
          <w:lang w:val="es-MX" w:eastAsia="es-ES"/>
        </w:rPr>
        <w:t>Respuesta ágil y oportuna respecto los trámites administrativos a lo interno de la OAPVD.</w:t>
      </w:r>
    </w:p>
    <w:p w14:paraId="1EF61D5B" w14:textId="77777777" w:rsidR="000F2B6D" w:rsidRPr="004041E4" w:rsidRDefault="000F2B6D" w:rsidP="000F2B6D">
      <w:pPr>
        <w:numPr>
          <w:ilvl w:val="0"/>
          <w:numId w:val="21"/>
        </w:numPr>
        <w:spacing w:after="0" w:line="240" w:lineRule="auto"/>
        <w:jc w:val="both"/>
        <w:rPr>
          <w:rFonts w:ascii="Book Antiqua" w:eastAsia="Times New Roman" w:hAnsi="Book Antiqua" w:cstheme="majorHAnsi"/>
          <w:snapToGrid w:val="0"/>
          <w:sz w:val="24"/>
          <w:szCs w:val="24"/>
          <w:lang w:val="es-MX" w:eastAsia="es-ES"/>
        </w:rPr>
      </w:pPr>
      <w:r w:rsidRPr="004041E4">
        <w:rPr>
          <w:rFonts w:ascii="Book Antiqua" w:eastAsia="Times New Roman" w:hAnsi="Book Antiqua" w:cstheme="majorHAnsi"/>
          <w:snapToGrid w:val="0"/>
          <w:sz w:val="24"/>
          <w:szCs w:val="24"/>
          <w:lang w:val="es-MX" w:eastAsia="es-ES"/>
        </w:rPr>
        <w:t>Maximización de las tareas.</w:t>
      </w:r>
    </w:p>
    <w:p w14:paraId="62D0FC3B" w14:textId="77777777" w:rsidR="000F2B6D" w:rsidRPr="004041E4" w:rsidRDefault="000F2B6D" w:rsidP="000F2B6D">
      <w:pPr>
        <w:numPr>
          <w:ilvl w:val="0"/>
          <w:numId w:val="21"/>
        </w:numPr>
        <w:spacing w:after="0" w:line="240" w:lineRule="auto"/>
        <w:jc w:val="both"/>
        <w:rPr>
          <w:rFonts w:ascii="Book Antiqua" w:eastAsia="Times New Roman" w:hAnsi="Book Antiqua" w:cstheme="majorHAnsi"/>
          <w:snapToGrid w:val="0"/>
          <w:sz w:val="24"/>
          <w:szCs w:val="24"/>
          <w:lang w:val="es-MX" w:eastAsia="es-ES"/>
        </w:rPr>
      </w:pPr>
      <w:r w:rsidRPr="004041E4">
        <w:rPr>
          <w:rFonts w:ascii="Book Antiqua" w:eastAsia="Times New Roman" w:hAnsi="Book Antiqua" w:cstheme="majorHAnsi"/>
          <w:snapToGrid w:val="0"/>
          <w:sz w:val="24"/>
          <w:szCs w:val="24"/>
          <w:lang w:val="es-MX" w:eastAsia="es-ES"/>
        </w:rPr>
        <w:t xml:space="preserve">Reorganización de los recursos. </w:t>
      </w:r>
    </w:p>
    <w:p w14:paraId="0669566A" w14:textId="77777777" w:rsidR="000F2B6D" w:rsidRPr="004041E4" w:rsidRDefault="000F2B6D" w:rsidP="000F2B6D">
      <w:pPr>
        <w:numPr>
          <w:ilvl w:val="0"/>
          <w:numId w:val="21"/>
        </w:numPr>
        <w:spacing w:after="0" w:line="240" w:lineRule="auto"/>
        <w:jc w:val="both"/>
        <w:rPr>
          <w:rFonts w:ascii="Book Antiqua" w:eastAsia="Times New Roman" w:hAnsi="Book Antiqua" w:cstheme="majorHAnsi"/>
          <w:snapToGrid w:val="0"/>
          <w:sz w:val="24"/>
          <w:szCs w:val="24"/>
          <w:lang w:val="es-MX" w:eastAsia="es-ES"/>
        </w:rPr>
      </w:pPr>
      <w:r w:rsidRPr="004041E4">
        <w:rPr>
          <w:rFonts w:ascii="Book Antiqua" w:eastAsia="Times New Roman" w:hAnsi="Book Antiqua" w:cstheme="majorHAnsi"/>
          <w:snapToGrid w:val="0"/>
          <w:sz w:val="24"/>
          <w:szCs w:val="24"/>
          <w:lang w:val="es-MX" w:eastAsia="es-ES"/>
        </w:rPr>
        <w:t xml:space="preserve">Equidad en la distribución de las cargas laborales. </w:t>
      </w:r>
    </w:p>
    <w:p w14:paraId="1224DCC1" w14:textId="77777777" w:rsidR="000F2B6D" w:rsidRPr="004041E4" w:rsidRDefault="000F2B6D" w:rsidP="000F2B6D">
      <w:pPr>
        <w:spacing w:after="0" w:line="240" w:lineRule="auto"/>
        <w:jc w:val="both"/>
        <w:rPr>
          <w:rFonts w:ascii="Book Antiqua" w:eastAsia="Times New Roman" w:hAnsi="Book Antiqua" w:cstheme="majorHAnsi"/>
          <w:snapToGrid w:val="0"/>
          <w:sz w:val="24"/>
          <w:szCs w:val="24"/>
          <w:lang w:val="es-MX" w:eastAsia="es-ES"/>
        </w:rPr>
      </w:pPr>
    </w:p>
    <w:p w14:paraId="2B358D17" w14:textId="77777777" w:rsidR="000F2B6D" w:rsidRPr="004041E4" w:rsidRDefault="000F2B6D" w:rsidP="000F2B6D">
      <w:pPr>
        <w:spacing w:after="0" w:line="240" w:lineRule="auto"/>
        <w:jc w:val="both"/>
        <w:rPr>
          <w:rFonts w:ascii="Book Antiqua" w:eastAsia="Times New Roman" w:hAnsi="Book Antiqua" w:cstheme="majorHAnsi"/>
          <w:b/>
          <w:bCs/>
          <w:snapToGrid w:val="0"/>
          <w:sz w:val="24"/>
          <w:szCs w:val="24"/>
          <w:lang w:val="es-MX" w:eastAsia="es-ES"/>
        </w:rPr>
      </w:pPr>
      <w:r w:rsidRPr="004041E4">
        <w:rPr>
          <w:rFonts w:ascii="Book Antiqua" w:eastAsia="Times New Roman" w:hAnsi="Book Antiqua" w:cstheme="majorHAnsi"/>
          <w:b/>
          <w:bCs/>
          <w:snapToGrid w:val="0"/>
          <w:sz w:val="24"/>
          <w:szCs w:val="24"/>
          <w:lang w:val="es-MX" w:eastAsia="es-ES"/>
        </w:rPr>
        <w:t xml:space="preserve">Beneficios para el proceso penal </w:t>
      </w:r>
    </w:p>
    <w:p w14:paraId="40726EF1" w14:textId="77777777" w:rsidR="000F2B6D" w:rsidRPr="004041E4" w:rsidRDefault="000F2B6D" w:rsidP="000F2B6D">
      <w:pPr>
        <w:numPr>
          <w:ilvl w:val="0"/>
          <w:numId w:val="22"/>
        </w:numPr>
        <w:spacing w:after="0" w:line="240" w:lineRule="auto"/>
        <w:jc w:val="both"/>
        <w:rPr>
          <w:rFonts w:ascii="Book Antiqua" w:eastAsia="Times New Roman" w:hAnsi="Book Antiqua" w:cstheme="majorHAnsi"/>
          <w:snapToGrid w:val="0"/>
          <w:sz w:val="24"/>
          <w:szCs w:val="24"/>
          <w:lang w:val="es-MX" w:eastAsia="es-ES"/>
        </w:rPr>
      </w:pPr>
      <w:r w:rsidRPr="004041E4">
        <w:rPr>
          <w:rFonts w:ascii="Book Antiqua" w:eastAsia="Times New Roman" w:hAnsi="Book Antiqua" w:cstheme="majorHAnsi"/>
          <w:snapToGrid w:val="0"/>
          <w:sz w:val="24"/>
          <w:szCs w:val="24"/>
          <w:lang w:val="es-MX" w:eastAsia="es-ES"/>
        </w:rPr>
        <w:t xml:space="preserve">Mayor participación de personas usuarias en los procesos judiciales. </w:t>
      </w:r>
    </w:p>
    <w:p w14:paraId="0116E740" w14:textId="77777777" w:rsidR="000F2B6D" w:rsidRPr="004041E4" w:rsidRDefault="000F2B6D" w:rsidP="000F2B6D">
      <w:pPr>
        <w:numPr>
          <w:ilvl w:val="0"/>
          <w:numId w:val="22"/>
        </w:numPr>
        <w:spacing w:after="0" w:line="240" w:lineRule="auto"/>
        <w:jc w:val="both"/>
        <w:rPr>
          <w:rFonts w:ascii="Book Antiqua" w:eastAsia="Times New Roman" w:hAnsi="Book Antiqua" w:cstheme="majorHAnsi"/>
          <w:snapToGrid w:val="0"/>
          <w:sz w:val="24"/>
          <w:szCs w:val="24"/>
          <w:lang w:val="es-MX" w:eastAsia="es-ES"/>
        </w:rPr>
      </w:pPr>
      <w:r w:rsidRPr="004041E4">
        <w:rPr>
          <w:rFonts w:ascii="Book Antiqua" w:eastAsia="Times New Roman" w:hAnsi="Book Antiqua" w:cstheme="majorHAnsi"/>
          <w:snapToGrid w:val="0"/>
          <w:sz w:val="24"/>
          <w:szCs w:val="24"/>
          <w:lang w:val="es-MX" w:eastAsia="es-ES"/>
        </w:rPr>
        <w:t xml:space="preserve">Mayor adherencia de la víctima o testigos al proceso penal lo que permitiría una disminución en los índices de impunidad. </w:t>
      </w:r>
    </w:p>
    <w:p w14:paraId="66B2319A" w14:textId="77777777" w:rsidR="000F2B6D" w:rsidRPr="004041E4" w:rsidRDefault="000F2B6D" w:rsidP="000F2B6D">
      <w:pPr>
        <w:spacing w:after="0" w:line="240" w:lineRule="auto"/>
        <w:jc w:val="both"/>
        <w:rPr>
          <w:rFonts w:ascii="Book Antiqua" w:eastAsia="Times New Roman" w:hAnsi="Book Antiqua" w:cstheme="majorHAnsi"/>
          <w:snapToGrid w:val="0"/>
          <w:sz w:val="24"/>
          <w:szCs w:val="24"/>
          <w:lang w:val="es-MX" w:eastAsia="es-ES"/>
        </w:rPr>
      </w:pPr>
    </w:p>
    <w:p w14:paraId="5D25D95B" w14:textId="77777777" w:rsidR="000F2B6D" w:rsidRPr="004041E4" w:rsidRDefault="000F2B6D" w:rsidP="000F2B6D">
      <w:pPr>
        <w:spacing w:after="0" w:line="240" w:lineRule="auto"/>
        <w:jc w:val="both"/>
        <w:rPr>
          <w:rFonts w:ascii="Book Antiqua" w:eastAsia="Times New Roman" w:hAnsi="Book Antiqua" w:cstheme="majorHAnsi"/>
          <w:b/>
          <w:bCs/>
          <w:snapToGrid w:val="0"/>
          <w:sz w:val="24"/>
          <w:szCs w:val="24"/>
          <w:lang w:val="es-MX" w:eastAsia="es-ES"/>
        </w:rPr>
      </w:pPr>
      <w:r w:rsidRPr="004041E4">
        <w:rPr>
          <w:rFonts w:ascii="Book Antiqua" w:eastAsia="Times New Roman" w:hAnsi="Book Antiqua" w:cstheme="majorHAnsi"/>
          <w:b/>
          <w:bCs/>
          <w:snapToGrid w:val="0"/>
          <w:sz w:val="24"/>
          <w:szCs w:val="24"/>
          <w:lang w:val="es-MX" w:eastAsia="es-ES"/>
        </w:rPr>
        <w:t xml:space="preserve">Beneficios para la persona usuaria </w:t>
      </w:r>
    </w:p>
    <w:p w14:paraId="10105965" w14:textId="77777777" w:rsidR="000F2B6D" w:rsidRPr="004041E4" w:rsidRDefault="000F2B6D" w:rsidP="000F2B6D">
      <w:pPr>
        <w:numPr>
          <w:ilvl w:val="0"/>
          <w:numId w:val="23"/>
        </w:numPr>
        <w:spacing w:after="0" w:line="240" w:lineRule="auto"/>
        <w:jc w:val="both"/>
        <w:rPr>
          <w:rFonts w:ascii="Book Antiqua" w:eastAsia="Times New Roman" w:hAnsi="Book Antiqua" w:cstheme="majorHAnsi"/>
          <w:snapToGrid w:val="0"/>
          <w:sz w:val="24"/>
          <w:szCs w:val="24"/>
          <w:lang w:val="es-MX" w:eastAsia="es-ES"/>
        </w:rPr>
      </w:pPr>
      <w:r w:rsidRPr="004041E4">
        <w:rPr>
          <w:rFonts w:ascii="Book Antiqua" w:eastAsia="Times New Roman" w:hAnsi="Book Antiqua" w:cstheme="majorHAnsi"/>
          <w:snapToGrid w:val="0"/>
          <w:sz w:val="24"/>
          <w:szCs w:val="24"/>
          <w:lang w:val="es-MX" w:eastAsia="es-ES"/>
        </w:rPr>
        <w:t>Mayor empoderamiento de la persona usuaria respecto su participación en el proceso penal.</w:t>
      </w:r>
    </w:p>
    <w:p w14:paraId="5E42294B" w14:textId="77777777" w:rsidR="000F2B6D" w:rsidRPr="004041E4" w:rsidRDefault="000F2B6D" w:rsidP="000F2B6D">
      <w:pPr>
        <w:numPr>
          <w:ilvl w:val="0"/>
          <w:numId w:val="23"/>
        </w:numPr>
        <w:spacing w:after="0" w:line="240" w:lineRule="auto"/>
        <w:jc w:val="both"/>
        <w:rPr>
          <w:rFonts w:ascii="Book Antiqua" w:eastAsia="Times New Roman" w:hAnsi="Book Antiqua" w:cstheme="majorHAnsi"/>
          <w:snapToGrid w:val="0"/>
          <w:sz w:val="24"/>
          <w:szCs w:val="24"/>
          <w:lang w:val="es-MX" w:eastAsia="es-ES"/>
        </w:rPr>
      </w:pPr>
      <w:r w:rsidRPr="004041E4">
        <w:rPr>
          <w:rFonts w:ascii="Book Antiqua" w:eastAsia="Times New Roman" w:hAnsi="Book Antiqua" w:cstheme="majorHAnsi"/>
          <w:snapToGrid w:val="0"/>
          <w:sz w:val="24"/>
          <w:szCs w:val="24"/>
          <w:lang w:val="es-MX" w:eastAsia="es-ES"/>
        </w:rPr>
        <w:lastRenderedPageBreak/>
        <w:t>Fortalecimiento emocional de las personas víctimas y testigos mitigando las secuelas del impacto psicológico que produjo el hecho delictivo.</w:t>
      </w:r>
    </w:p>
    <w:p w14:paraId="10E2D1A8" w14:textId="77777777" w:rsidR="000F2B6D" w:rsidRPr="004041E4" w:rsidRDefault="000F2B6D" w:rsidP="000F2B6D">
      <w:pPr>
        <w:spacing w:after="0" w:line="240" w:lineRule="auto"/>
        <w:jc w:val="both"/>
        <w:rPr>
          <w:rFonts w:ascii="Book Antiqua" w:eastAsia="Times New Roman" w:hAnsi="Book Antiqua" w:cstheme="majorHAnsi"/>
          <w:snapToGrid w:val="0"/>
          <w:sz w:val="24"/>
          <w:szCs w:val="24"/>
          <w:lang w:val="es-MX" w:eastAsia="es-ES"/>
        </w:rPr>
      </w:pPr>
    </w:p>
    <w:p w14:paraId="6891D705" w14:textId="77777777" w:rsidR="000F2B6D" w:rsidRPr="004041E4" w:rsidRDefault="000F2B6D" w:rsidP="000F2B6D">
      <w:pPr>
        <w:spacing w:before="120" w:after="120" w:line="240" w:lineRule="auto"/>
        <w:jc w:val="both"/>
        <w:rPr>
          <w:rFonts w:ascii="Book Antiqua" w:eastAsia="Times New Roman" w:hAnsi="Book Antiqua" w:cstheme="majorHAnsi"/>
          <w:snapToGrid w:val="0"/>
          <w:sz w:val="24"/>
          <w:szCs w:val="24"/>
          <w:lang w:val="es-MX" w:eastAsia="es-ES"/>
        </w:rPr>
      </w:pPr>
      <w:r w:rsidRPr="004041E4">
        <w:rPr>
          <w:rFonts w:ascii="Book Antiqua" w:eastAsia="Times New Roman" w:hAnsi="Book Antiqua" w:cstheme="majorHAnsi"/>
          <w:snapToGrid w:val="0"/>
          <w:sz w:val="24"/>
          <w:szCs w:val="24"/>
          <w:lang w:val="es-MX" w:eastAsia="es-ES"/>
        </w:rPr>
        <w:t xml:space="preserve">Es importante mencionar que, al tratarse de temas de relevancia, cada entregable pasó por un proceso minucioso de revisión por parte de la jefatura de la OAPVD, quien emitió observaciones, las cuales fueron implementadas en cada uno de los documentos; para posteriormente ser remitidos a la Fiscalía General de la República, donde fueron aprobados. </w:t>
      </w:r>
    </w:p>
    <w:p w14:paraId="3DF2D579" w14:textId="77777777" w:rsidR="000F2B6D" w:rsidRPr="004041E4" w:rsidRDefault="000F2B6D" w:rsidP="000F2B6D">
      <w:pPr>
        <w:spacing w:before="120" w:after="120" w:line="240" w:lineRule="auto"/>
        <w:jc w:val="both"/>
        <w:rPr>
          <w:rFonts w:ascii="Book Antiqua" w:eastAsia="Times New Roman" w:hAnsi="Book Antiqua" w:cstheme="majorHAnsi"/>
          <w:snapToGrid w:val="0"/>
          <w:sz w:val="24"/>
          <w:szCs w:val="24"/>
          <w:lang w:val="es-MX" w:eastAsia="es-ES"/>
        </w:rPr>
      </w:pPr>
      <w:r w:rsidRPr="004041E4">
        <w:rPr>
          <w:rFonts w:ascii="Book Antiqua" w:eastAsia="Times New Roman" w:hAnsi="Book Antiqua" w:cstheme="majorHAnsi"/>
          <w:snapToGrid w:val="0"/>
          <w:sz w:val="24"/>
          <w:szCs w:val="24"/>
          <w:lang w:val="es-MX" w:eastAsia="es-ES"/>
        </w:rPr>
        <w:t xml:space="preserve">Una vez que se contó con la aprobación de la Fiscalía General se  coordinó con el Departamento de Artes Gráficas del Poder Judicial,  significando esto también  una inversión de tiempo ya que una vez que el diseñador gráfico a cargo, cambiaba el formato de cada documento, los mismos fueron revisados nuevamente página por página, para constatar que en cuanto a contenido, estuvieran ajustados a los originales y como es normal, existió el error humano, pero gracias a esa nueva revisión, se solicitaron los ajustes correspondientes. </w:t>
      </w:r>
    </w:p>
    <w:p w14:paraId="27F46A0F" w14:textId="77777777" w:rsidR="000F2B6D" w:rsidRPr="004041E4" w:rsidRDefault="000F2B6D" w:rsidP="000F2B6D">
      <w:pPr>
        <w:spacing w:before="120" w:after="120" w:line="240" w:lineRule="auto"/>
        <w:jc w:val="both"/>
        <w:rPr>
          <w:rFonts w:ascii="Book Antiqua" w:eastAsia="Times New Roman" w:hAnsi="Book Antiqua" w:cstheme="majorHAnsi"/>
          <w:snapToGrid w:val="0"/>
          <w:sz w:val="24"/>
          <w:szCs w:val="24"/>
          <w:lang w:val="es-MX" w:eastAsia="es-ES"/>
        </w:rPr>
      </w:pPr>
      <w:r w:rsidRPr="004041E4">
        <w:rPr>
          <w:rFonts w:ascii="Book Antiqua" w:eastAsia="Times New Roman" w:hAnsi="Book Antiqua" w:cstheme="majorHAnsi"/>
          <w:snapToGrid w:val="0"/>
          <w:sz w:val="24"/>
          <w:szCs w:val="24"/>
          <w:lang w:val="es-MX" w:eastAsia="es-ES"/>
        </w:rPr>
        <w:t xml:space="preserve">Por otra parte se llevó a cabo durante el año 2020 y hasta la fecha, por cuanto se sigue trabajando en la culminación de los entregables que corresponden a la revisión de los instrumentos que están incorporados en el sistema (formatos de entrevistas, informes técnicos, etc), los cuales ya fueron modificados e implementados en dos sedes de la OAPVD como plan piloto y en el mes de julio 2021 se realizó la  revisión final de los mismos, para solicitar a la Dirección de Tecnología de la Información los ajustes correspondientes y proceder a la implementación en el Sistema de Gestión y Escritorio Virtual a nivel nacional. </w:t>
      </w:r>
    </w:p>
    <w:p w14:paraId="14173BB2" w14:textId="77777777" w:rsidR="000F2B6D" w:rsidRPr="004041E4" w:rsidRDefault="000F2B6D" w:rsidP="000F2B6D">
      <w:pPr>
        <w:spacing w:before="120" w:after="120" w:line="240" w:lineRule="auto"/>
        <w:jc w:val="both"/>
        <w:rPr>
          <w:rFonts w:ascii="Book Antiqua" w:hAnsi="Book Antiqua" w:cstheme="majorHAnsi"/>
          <w:sz w:val="24"/>
          <w:szCs w:val="24"/>
        </w:rPr>
      </w:pPr>
    </w:p>
    <w:p w14:paraId="5A59DF79" w14:textId="77777777" w:rsidR="000F2B6D" w:rsidRPr="004041E4" w:rsidRDefault="000F2B6D" w:rsidP="000F2B6D">
      <w:pPr>
        <w:numPr>
          <w:ilvl w:val="0"/>
          <w:numId w:val="9"/>
        </w:numPr>
        <w:spacing w:before="120" w:after="120" w:line="240" w:lineRule="auto"/>
        <w:contextualSpacing/>
        <w:jc w:val="both"/>
        <w:rPr>
          <w:rFonts w:ascii="Book Antiqua" w:eastAsiaTheme="majorEastAsia" w:hAnsi="Book Antiqua" w:cstheme="majorHAnsi"/>
          <w:b/>
          <w:sz w:val="24"/>
          <w:szCs w:val="24"/>
        </w:rPr>
      </w:pPr>
      <w:r w:rsidRPr="004041E4">
        <w:rPr>
          <w:rFonts w:ascii="Book Antiqua" w:eastAsiaTheme="majorEastAsia" w:hAnsi="Book Antiqua" w:cstheme="majorHAnsi"/>
          <w:b/>
          <w:sz w:val="24"/>
          <w:szCs w:val="24"/>
        </w:rPr>
        <w:t xml:space="preserve">Beneficios Indirectos </w:t>
      </w:r>
    </w:p>
    <w:p w14:paraId="44DF0D8F" w14:textId="77777777" w:rsidR="000F2B6D" w:rsidRPr="004041E4" w:rsidRDefault="000F2B6D" w:rsidP="000F2B6D">
      <w:pPr>
        <w:spacing w:after="0" w:line="240" w:lineRule="auto"/>
        <w:rPr>
          <w:rFonts w:ascii="Book Antiqua" w:eastAsia="Calibri" w:hAnsi="Book Antiqua" w:cstheme="majorHAnsi"/>
        </w:rPr>
      </w:pPr>
    </w:p>
    <w:p w14:paraId="3C17F04E" w14:textId="77777777" w:rsidR="000F2B6D" w:rsidRPr="004041E4" w:rsidRDefault="000F2B6D" w:rsidP="000F2B6D">
      <w:pPr>
        <w:spacing w:after="0" w:line="240" w:lineRule="auto"/>
        <w:jc w:val="both"/>
        <w:rPr>
          <w:rFonts w:ascii="Book Antiqua" w:eastAsia="Times New Roman" w:hAnsi="Book Antiqua" w:cstheme="majorHAnsi"/>
          <w:snapToGrid w:val="0"/>
          <w:sz w:val="24"/>
          <w:szCs w:val="24"/>
          <w:lang w:val="es-MX" w:eastAsia="es-ES"/>
        </w:rPr>
      </w:pPr>
      <w:r w:rsidRPr="004041E4">
        <w:rPr>
          <w:rFonts w:ascii="Book Antiqua" w:eastAsia="Times New Roman" w:hAnsi="Book Antiqua" w:cstheme="majorHAnsi"/>
          <w:snapToGrid w:val="0"/>
          <w:sz w:val="24"/>
          <w:szCs w:val="24"/>
          <w:lang w:val="es-MX" w:eastAsia="es-ES"/>
        </w:rPr>
        <w:t>Además de los beneficios mencionados anteriormente, se identificaron una serie de beneficios adicionales que se consideran importantes mencionar:</w:t>
      </w:r>
    </w:p>
    <w:p w14:paraId="7D6AB381" w14:textId="77777777" w:rsidR="000F2B6D" w:rsidRPr="004041E4" w:rsidRDefault="000F2B6D" w:rsidP="000F2B6D">
      <w:pPr>
        <w:spacing w:after="0" w:line="240" w:lineRule="auto"/>
        <w:jc w:val="both"/>
        <w:rPr>
          <w:rFonts w:ascii="Book Antiqua" w:eastAsia="Times New Roman" w:hAnsi="Book Antiqua" w:cstheme="majorHAnsi"/>
          <w:b/>
          <w:bCs/>
          <w:snapToGrid w:val="0"/>
          <w:sz w:val="24"/>
          <w:szCs w:val="24"/>
          <w:lang w:val="es-MX" w:eastAsia="es-ES"/>
        </w:rPr>
      </w:pPr>
    </w:p>
    <w:p w14:paraId="01754D89" w14:textId="77777777" w:rsidR="000F2B6D" w:rsidRPr="004041E4" w:rsidRDefault="000F2B6D" w:rsidP="000F2B6D">
      <w:pPr>
        <w:spacing w:after="0" w:line="240" w:lineRule="auto"/>
        <w:jc w:val="both"/>
        <w:rPr>
          <w:rFonts w:ascii="Book Antiqua" w:eastAsia="Times New Roman" w:hAnsi="Book Antiqua" w:cstheme="majorHAnsi"/>
          <w:b/>
          <w:bCs/>
          <w:snapToGrid w:val="0"/>
          <w:sz w:val="24"/>
          <w:szCs w:val="24"/>
          <w:lang w:val="es-MX" w:eastAsia="es-ES"/>
        </w:rPr>
      </w:pPr>
      <w:r w:rsidRPr="004041E4">
        <w:rPr>
          <w:rFonts w:ascii="Book Antiqua" w:eastAsia="Times New Roman" w:hAnsi="Book Antiqua" w:cstheme="majorHAnsi"/>
          <w:b/>
          <w:bCs/>
          <w:snapToGrid w:val="0"/>
          <w:sz w:val="24"/>
          <w:szCs w:val="24"/>
          <w:lang w:val="es-MX" w:eastAsia="es-ES"/>
        </w:rPr>
        <w:t>Beneficios para el proceso penal:</w:t>
      </w:r>
    </w:p>
    <w:p w14:paraId="0C2C2304" w14:textId="77777777" w:rsidR="000F2B6D" w:rsidRPr="004041E4" w:rsidRDefault="000F2B6D" w:rsidP="000F2B6D">
      <w:pPr>
        <w:numPr>
          <w:ilvl w:val="0"/>
          <w:numId w:val="25"/>
        </w:numPr>
        <w:spacing w:after="0" w:line="240" w:lineRule="auto"/>
        <w:jc w:val="both"/>
        <w:rPr>
          <w:rFonts w:ascii="Book Antiqua" w:eastAsia="Times New Roman" w:hAnsi="Book Antiqua" w:cstheme="majorHAnsi"/>
          <w:snapToGrid w:val="0"/>
          <w:sz w:val="24"/>
          <w:szCs w:val="24"/>
          <w:lang w:val="es-MX" w:eastAsia="es-ES"/>
        </w:rPr>
      </w:pPr>
      <w:r w:rsidRPr="004041E4">
        <w:rPr>
          <w:rFonts w:ascii="Book Antiqua" w:eastAsia="Times New Roman" w:hAnsi="Book Antiqua" w:cstheme="majorHAnsi"/>
          <w:snapToGrid w:val="0"/>
          <w:sz w:val="24"/>
          <w:szCs w:val="24"/>
          <w:lang w:val="es-MX" w:eastAsia="es-ES"/>
        </w:rPr>
        <w:t xml:space="preserve">Fortalecimiento del Estado de Derecho. </w:t>
      </w:r>
    </w:p>
    <w:p w14:paraId="29D9FDFD" w14:textId="4E37FB99" w:rsidR="000F2B6D" w:rsidRPr="00240B8D" w:rsidRDefault="000F2B6D" w:rsidP="00240B8D">
      <w:pPr>
        <w:numPr>
          <w:ilvl w:val="0"/>
          <w:numId w:val="25"/>
        </w:numPr>
        <w:spacing w:after="0" w:line="240" w:lineRule="auto"/>
        <w:jc w:val="both"/>
        <w:rPr>
          <w:rFonts w:ascii="Book Antiqua" w:eastAsia="Times New Roman" w:hAnsi="Book Antiqua" w:cstheme="majorHAnsi"/>
          <w:snapToGrid w:val="0"/>
          <w:sz w:val="24"/>
          <w:szCs w:val="24"/>
          <w:lang w:val="es-MX" w:eastAsia="es-ES"/>
        </w:rPr>
      </w:pPr>
      <w:r w:rsidRPr="004041E4">
        <w:rPr>
          <w:rFonts w:ascii="Book Antiqua" w:eastAsia="Times New Roman" w:hAnsi="Book Antiqua" w:cstheme="majorHAnsi"/>
          <w:snapToGrid w:val="0"/>
          <w:sz w:val="24"/>
          <w:szCs w:val="24"/>
          <w:lang w:val="es-MX" w:eastAsia="es-ES"/>
        </w:rPr>
        <w:t>Mejor vinculación de la persona víctima o testigo con proceso penal lo que permitiría la conclusión de los asuntos contando con la participación de todas las personas intervinientes necesarias y no que se tome una u otra decisión a falta de estos.</w:t>
      </w:r>
    </w:p>
    <w:p w14:paraId="2AF1A658" w14:textId="77777777" w:rsidR="000F2B6D" w:rsidRPr="004041E4" w:rsidRDefault="000F2B6D" w:rsidP="000F2B6D">
      <w:pPr>
        <w:spacing w:after="0" w:line="240" w:lineRule="auto"/>
        <w:jc w:val="both"/>
        <w:rPr>
          <w:rFonts w:ascii="Book Antiqua" w:eastAsia="Times New Roman" w:hAnsi="Book Antiqua" w:cstheme="majorHAnsi"/>
          <w:b/>
          <w:bCs/>
          <w:snapToGrid w:val="0"/>
          <w:sz w:val="24"/>
          <w:szCs w:val="24"/>
          <w:lang w:val="es-MX" w:eastAsia="es-ES"/>
        </w:rPr>
      </w:pPr>
      <w:r w:rsidRPr="004041E4">
        <w:rPr>
          <w:rFonts w:ascii="Book Antiqua" w:eastAsia="Times New Roman" w:hAnsi="Book Antiqua" w:cstheme="majorHAnsi"/>
          <w:b/>
          <w:bCs/>
          <w:snapToGrid w:val="0"/>
          <w:sz w:val="24"/>
          <w:szCs w:val="24"/>
          <w:lang w:val="es-MX" w:eastAsia="es-ES"/>
        </w:rPr>
        <w:lastRenderedPageBreak/>
        <w:t>Beneficios para la persona usuaria:</w:t>
      </w:r>
    </w:p>
    <w:p w14:paraId="13874E7B" w14:textId="77777777" w:rsidR="000F2B6D" w:rsidRPr="004041E4" w:rsidRDefault="000F2B6D" w:rsidP="000F2B6D">
      <w:pPr>
        <w:numPr>
          <w:ilvl w:val="0"/>
          <w:numId w:val="23"/>
        </w:numPr>
        <w:spacing w:after="0" w:line="240" w:lineRule="auto"/>
        <w:jc w:val="both"/>
        <w:rPr>
          <w:rFonts w:ascii="Book Antiqua" w:eastAsia="Times New Roman" w:hAnsi="Book Antiqua" w:cstheme="majorHAnsi"/>
          <w:snapToGrid w:val="0"/>
          <w:sz w:val="24"/>
          <w:szCs w:val="24"/>
          <w:lang w:val="es-MX" w:eastAsia="es-ES"/>
        </w:rPr>
      </w:pPr>
      <w:r w:rsidRPr="004041E4">
        <w:rPr>
          <w:rFonts w:ascii="Book Antiqua" w:eastAsia="Times New Roman" w:hAnsi="Book Antiqua" w:cstheme="majorHAnsi"/>
          <w:snapToGrid w:val="0"/>
          <w:sz w:val="24"/>
          <w:szCs w:val="24"/>
          <w:lang w:val="es-MX" w:eastAsia="es-ES"/>
        </w:rPr>
        <w:t>Conocimiento y ejercicio de sus derechos en su intervención el proceso penal.</w:t>
      </w:r>
    </w:p>
    <w:p w14:paraId="48DA91F9" w14:textId="77777777" w:rsidR="000F2B6D" w:rsidRPr="004041E4" w:rsidRDefault="000F2B6D" w:rsidP="000F2B6D">
      <w:pPr>
        <w:numPr>
          <w:ilvl w:val="0"/>
          <w:numId w:val="23"/>
        </w:numPr>
        <w:spacing w:after="0" w:line="240" w:lineRule="auto"/>
        <w:jc w:val="both"/>
        <w:rPr>
          <w:rFonts w:ascii="Book Antiqua" w:eastAsia="Times New Roman" w:hAnsi="Book Antiqua" w:cstheme="majorHAnsi"/>
          <w:snapToGrid w:val="0"/>
          <w:sz w:val="24"/>
          <w:szCs w:val="24"/>
          <w:lang w:val="es-MX" w:eastAsia="es-ES"/>
        </w:rPr>
      </w:pPr>
      <w:r w:rsidRPr="004041E4">
        <w:rPr>
          <w:rFonts w:ascii="Book Antiqua" w:eastAsia="Times New Roman" w:hAnsi="Book Antiqua" w:cstheme="majorHAnsi"/>
          <w:snapToGrid w:val="0"/>
          <w:sz w:val="24"/>
          <w:szCs w:val="24"/>
          <w:lang w:val="es-MX" w:eastAsia="es-ES"/>
        </w:rPr>
        <w:t>Contar con talento humano mejor preparado, que le asista de forma gratuita en todas las etapas del proceso.</w:t>
      </w:r>
    </w:p>
    <w:p w14:paraId="041ED205" w14:textId="77777777" w:rsidR="000F2B6D" w:rsidRPr="004041E4" w:rsidRDefault="000F2B6D" w:rsidP="000F2B6D">
      <w:pPr>
        <w:numPr>
          <w:ilvl w:val="0"/>
          <w:numId w:val="23"/>
        </w:numPr>
        <w:spacing w:after="0" w:line="240" w:lineRule="auto"/>
        <w:rPr>
          <w:rFonts w:ascii="Book Antiqua" w:eastAsia="Times New Roman" w:hAnsi="Book Antiqua" w:cstheme="majorHAnsi"/>
          <w:snapToGrid w:val="0"/>
          <w:sz w:val="24"/>
          <w:szCs w:val="24"/>
          <w:lang w:val="es-MX" w:eastAsia="es-ES"/>
        </w:rPr>
      </w:pPr>
      <w:r w:rsidRPr="004041E4">
        <w:rPr>
          <w:rFonts w:ascii="Book Antiqua" w:eastAsia="Times New Roman" w:hAnsi="Book Antiqua" w:cstheme="majorHAnsi"/>
          <w:snapToGrid w:val="0"/>
          <w:sz w:val="24"/>
          <w:szCs w:val="24"/>
          <w:lang w:val="es-MX" w:eastAsia="es-ES"/>
        </w:rPr>
        <w:t xml:space="preserve">Diversidad de servicios enfocados y adecuados para las poblaciones que la institución ha identificado en estado de vulnerabilidad. </w:t>
      </w:r>
    </w:p>
    <w:p w14:paraId="2D6BA970" w14:textId="77777777" w:rsidR="000F2B6D" w:rsidRPr="004041E4" w:rsidRDefault="000F2B6D" w:rsidP="000F2B6D">
      <w:pPr>
        <w:spacing w:after="0" w:line="240" w:lineRule="auto"/>
        <w:ind w:left="720"/>
        <w:jc w:val="both"/>
        <w:rPr>
          <w:rFonts w:ascii="Book Antiqua" w:eastAsia="Times New Roman" w:hAnsi="Book Antiqua" w:cstheme="majorHAnsi"/>
          <w:snapToGrid w:val="0"/>
          <w:sz w:val="24"/>
          <w:szCs w:val="24"/>
          <w:lang w:val="es-MX" w:eastAsia="es-ES"/>
        </w:rPr>
      </w:pPr>
    </w:p>
    <w:p w14:paraId="164FFA31" w14:textId="77777777" w:rsidR="000F2B6D" w:rsidRPr="004041E4" w:rsidRDefault="000F2B6D" w:rsidP="000F2B6D">
      <w:pPr>
        <w:spacing w:after="0" w:line="240" w:lineRule="auto"/>
        <w:jc w:val="both"/>
        <w:rPr>
          <w:rFonts w:ascii="Book Antiqua" w:eastAsia="Times New Roman" w:hAnsi="Book Antiqua" w:cstheme="majorHAnsi"/>
          <w:b/>
          <w:bCs/>
          <w:snapToGrid w:val="0"/>
          <w:sz w:val="24"/>
          <w:szCs w:val="24"/>
          <w:lang w:val="es-MX" w:eastAsia="es-ES"/>
        </w:rPr>
      </w:pPr>
      <w:r w:rsidRPr="004041E4">
        <w:rPr>
          <w:rFonts w:ascii="Book Antiqua" w:eastAsia="Times New Roman" w:hAnsi="Book Antiqua" w:cstheme="majorHAnsi"/>
          <w:b/>
          <w:bCs/>
          <w:snapToGrid w:val="0"/>
          <w:sz w:val="24"/>
          <w:szCs w:val="24"/>
          <w:lang w:val="es-MX" w:eastAsia="es-ES"/>
        </w:rPr>
        <w:t>Beneficios para la institución:</w:t>
      </w:r>
    </w:p>
    <w:p w14:paraId="153DEEBD" w14:textId="77777777" w:rsidR="000F2B6D" w:rsidRPr="004041E4" w:rsidRDefault="000F2B6D" w:rsidP="000F2B6D">
      <w:pPr>
        <w:numPr>
          <w:ilvl w:val="0"/>
          <w:numId w:val="24"/>
        </w:numPr>
        <w:spacing w:after="0" w:line="240" w:lineRule="auto"/>
        <w:jc w:val="both"/>
        <w:rPr>
          <w:rFonts w:ascii="Book Antiqua" w:eastAsia="Times New Roman" w:hAnsi="Book Antiqua" w:cstheme="majorHAnsi"/>
          <w:b/>
          <w:bCs/>
          <w:snapToGrid w:val="0"/>
          <w:sz w:val="24"/>
          <w:szCs w:val="24"/>
          <w:lang w:val="es-MX" w:eastAsia="es-ES"/>
        </w:rPr>
      </w:pPr>
      <w:r w:rsidRPr="004041E4">
        <w:rPr>
          <w:rFonts w:ascii="Book Antiqua" w:eastAsia="Times New Roman" w:hAnsi="Book Antiqua" w:cstheme="majorHAnsi"/>
          <w:snapToGrid w:val="0"/>
          <w:sz w:val="24"/>
          <w:szCs w:val="24"/>
          <w:lang w:val="es-MX" w:eastAsia="es-ES"/>
        </w:rPr>
        <w:t>Posibilidad de que el despacho contribuya de una mejor forma a alcanzar los objetivos estratégicos institucionales, en procura de la mejora del servicio de administración de justicia.</w:t>
      </w:r>
    </w:p>
    <w:p w14:paraId="03FC8056" w14:textId="77777777" w:rsidR="000F2B6D" w:rsidRPr="004041E4" w:rsidRDefault="000F2B6D" w:rsidP="000F2B6D">
      <w:pPr>
        <w:numPr>
          <w:ilvl w:val="0"/>
          <w:numId w:val="24"/>
        </w:numPr>
        <w:spacing w:after="0" w:line="240" w:lineRule="auto"/>
        <w:jc w:val="both"/>
        <w:rPr>
          <w:rFonts w:ascii="Book Antiqua" w:eastAsia="Times New Roman" w:hAnsi="Book Antiqua" w:cstheme="majorHAnsi"/>
          <w:b/>
          <w:bCs/>
          <w:snapToGrid w:val="0"/>
          <w:sz w:val="24"/>
          <w:szCs w:val="24"/>
          <w:lang w:val="es-MX" w:eastAsia="es-ES"/>
        </w:rPr>
      </w:pPr>
      <w:r w:rsidRPr="004041E4">
        <w:rPr>
          <w:rFonts w:ascii="Book Antiqua" w:eastAsia="Times New Roman" w:hAnsi="Book Antiqua" w:cstheme="majorHAnsi"/>
          <w:snapToGrid w:val="0"/>
          <w:sz w:val="24"/>
          <w:szCs w:val="24"/>
          <w:lang w:val="es-MX" w:eastAsia="es-ES"/>
        </w:rPr>
        <w:t>Contar con un despacho con 22 sedes a nivel nacional, conformado con talento humano mejor preparado, que brinde un servicio público único, exclusivo y alineado la misión, visión y valores institucionales.</w:t>
      </w:r>
    </w:p>
    <w:p w14:paraId="58A18BA3" w14:textId="48DE7814" w:rsidR="000F2B6D" w:rsidRPr="00240B8D" w:rsidRDefault="000F2B6D" w:rsidP="000F2B6D">
      <w:pPr>
        <w:numPr>
          <w:ilvl w:val="0"/>
          <w:numId w:val="24"/>
        </w:numPr>
        <w:spacing w:after="0" w:line="240" w:lineRule="auto"/>
        <w:jc w:val="both"/>
        <w:rPr>
          <w:rFonts w:ascii="Book Antiqua" w:eastAsia="Times New Roman" w:hAnsi="Book Antiqua" w:cstheme="majorHAnsi"/>
          <w:b/>
          <w:bCs/>
          <w:snapToGrid w:val="0"/>
          <w:sz w:val="24"/>
          <w:szCs w:val="24"/>
          <w:lang w:val="es-MX" w:eastAsia="es-ES"/>
        </w:rPr>
      </w:pPr>
      <w:r w:rsidRPr="004041E4">
        <w:rPr>
          <w:rFonts w:ascii="Book Antiqua" w:eastAsia="Times New Roman" w:hAnsi="Book Antiqua" w:cstheme="majorHAnsi"/>
          <w:snapToGrid w:val="0"/>
          <w:sz w:val="24"/>
          <w:szCs w:val="24"/>
          <w:lang w:val="es-MX" w:eastAsia="es-ES"/>
        </w:rPr>
        <w:t>Mayor proyección positiva a la ciudadanía, al contar con servicios, que, si bien no son procesales, contribuyen para que las personas usuarias logren el acceso a los servicios de justicia.</w:t>
      </w:r>
    </w:p>
    <w:p w14:paraId="4876D8F0" w14:textId="77777777" w:rsidR="000F2B6D" w:rsidRPr="004041E4" w:rsidRDefault="000F2B6D" w:rsidP="000F2B6D">
      <w:pPr>
        <w:spacing w:after="0" w:line="240" w:lineRule="auto"/>
        <w:rPr>
          <w:rFonts w:ascii="Book Antiqua" w:eastAsia="Times New Roman" w:hAnsi="Book Antiqua" w:cstheme="majorHAnsi"/>
          <w:sz w:val="21"/>
          <w:szCs w:val="21"/>
          <w:lang w:eastAsia="es-CR"/>
        </w:rPr>
      </w:pPr>
    </w:p>
    <w:p w14:paraId="126D382C" w14:textId="77777777" w:rsidR="000F2B6D" w:rsidRPr="004041E4" w:rsidRDefault="000F2B6D" w:rsidP="000F2B6D">
      <w:pPr>
        <w:numPr>
          <w:ilvl w:val="0"/>
          <w:numId w:val="9"/>
        </w:numPr>
        <w:spacing w:before="120" w:after="120" w:line="240" w:lineRule="auto"/>
        <w:contextualSpacing/>
        <w:jc w:val="both"/>
        <w:rPr>
          <w:rFonts w:ascii="Book Antiqua" w:eastAsiaTheme="majorEastAsia" w:hAnsi="Book Antiqua" w:cstheme="majorHAnsi"/>
          <w:b/>
          <w:sz w:val="24"/>
          <w:szCs w:val="24"/>
        </w:rPr>
      </w:pPr>
      <w:r w:rsidRPr="004041E4">
        <w:rPr>
          <w:rFonts w:ascii="Book Antiqua" w:eastAsiaTheme="majorEastAsia" w:hAnsi="Book Antiqua" w:cstheme="majorHAnsi"/>
          <w:b/>
          <w:sz w:val="24"/>
          <w:szCs w:val="24"/>
        </w:rPr>
        <w:t>Entrevista y proceso de verificación.</w:t>
      </w:r>
    </w:p>
    <w:p w14:paraId="0310A051" w14:textId="77777777" w:rsidR="000F2B6D" w:rsidRPr="004041E4" w:rsidRDefault="000F2B6D" w:rsidP="000F2B6D">
      <w:pPr>
        <w:spacing w:before="120" w:after="120" w:line="240" w:lineRule="auto"/>
        <w:jc w:val="both"/>
        <w:rPr>
          <w:rFonts w:ascii="Book Antiqua" w:hAnsi="Book Antiqua" w:cstheme="majorHAnsi"/>
          <w:sz w:val="24"/>
          <w:szCs w:val="24"/>
        </w:rPr>
      </w:pPr>
    </w:p>
    <w:p w14:paraId="2FE2FCF9" w14:textId="77777777" w:rsidR="000F2B6D" w:rsidRPr="004041E4" w:rsidRDefault="000F2B6D" w:rsidP="000F2B6D">
      <w:pPr>
        <w:spacing w:before="120" w:after="120" w:line="240" w:lineRule="auto"/>
        <w:jc w:val="both"/>
        <w:rPr>
          <w:rFonts w:ascii="Book Antiqua" w:hAnsi="Book Antiqua" w:cstheme="majorHAnsi"/>
          <w:sz w:val="24"/>
          <w:szCs w:val="24"/>
        </w:rPr>
      </w:pPr>
      <w:r w:rsidRPr="004041E4">
        <w:rPr>
          <w:rFonts w:ascii="Book Antiqua" w:hAnsi="Book Antiqua" w:cstheme="majorHAnsi"/>
          <w:sz w:val="24"/>
          <w:szCs w:val="24"/>
        </w:rPr>
        <w:t>Para este proyecto se trataron los siguientes puntos en la entrevista llevada a cabo el 20 agosto 2021.</w:t>
      </w:r>
    </w:p>
    <w:p w14:paraId="320FA31E" w14:textId="77777777" w:rsidR="000F2B6D" w:rsidRPr="004041E4" w:rsidRDefault="000F2B6D" w:rsidP="000F2B6D">
      <w:pPr>
        <w:spacing w:before="120" w:after="120" w:line="240" w:lineRule="auto"/>
        <w:jc w:val="both"/>
        <w:rPr>
          <w:rFonts w:ascii="Book Antiqua" w:hAnsi="Book Antiqua" w:cstheme="majorHAnsi"/>
          <w:sz w:val="24"/>
          <w:szCs w:val="24"/>
        </w:rPr>
      </w:pPr>
    </w:p>
    <w:p w14:paraId="1CF18B65" w14:textId="77777777" w:rsidR="000F2B6D" w:rsidRPr="004041E4" w:rsidRDefault="000F2B6D" w:rsidP="000F2B6D">
      <w:pPr>
        <w:spacing w:before="120" w:after="120" w:line="240" w:lineRule="auto"/>
        <w:rPr>
          <w:rFonts w:ascii="Book Antiqua" w:hAnsi="Book Antiqua" w:cstheme="majorHAnsi"/>
          <w:sz w:val="24"/>
          <w:szCs w:val="24"/>
        </w:rPr>
      </w:pPr>
    </w:p>
    <w:p w14:paraId="797D5ED4" w14:textId="77777777" w:rsidR="000F2B6D" w:rsidRPr="004041E4" w:rsidRDefault="000F2B6D" w:rsidP="000F2B6D">
      <w:pPr>
        <w:spacing w:before="120" w:after="120" w:line="240" w:lineRule="auto"/>
        <w:jc w:val="center"/>
        <w:rPr>
          <w:rFonts w:ascii="Book Antiqua" w:hAnsi="Book Antiqua" w:cstheme="majorHAnsi"/>
          <w:sz w:val="24"/>
          <w:szCs w:val="24"/>
        </w:rPr>
      </w:pPr>
      <w:r w:rsidRPr="004041E4">
        <w:rPr>
          <w:rFonts w:ascii="Book Antiqua" w:hAnsi="Book Antiqua"/>
          <w:noProof/>
        </w:rPr>
        <w:lastRenderedPageBreak/>
        <w:drawing>
          <wp:inline distT="0" distB="0" distL="0" distR="0" wp14:anchorId="27B1BFB4" wp14:editId="69142B5D">
            <wp:extent cx="5016500" cy="2732454"/>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020767" cy="2734778"/>
                    </a:xfrm>
                    <a:prstGeom prst="rect">
                      <a:avLst/>
                    </a:prstGeom>
                  </pic:spPr>
                </pic:pic>
              </a:graphicData>
            </a:graphic>
          </wp:inline>
        </w:drawing>
      </w:r>
    </w:p>
    <w:p w14:paraId="451E144B" w14:textId="77777777" w:rsidR="000F2B6D" w:rsidRPr="004041E4" w:rsidRDefault="000F2B6D" w:rsidP="000F2B6D">
      <w:pPr>
        <w:spacing w:before="120" w:after="120" w:line="240" w:lineRule="auto"/>
        <w:jc w:val="center"/>
        <w:rPr>
          <w:rFonts w:ascii="Book Antiqua" w:hAnsi="Book Antiqua" w:cstheme="majorHAnsi"/>
          <w:sz w:val="24"/>
          <w:szCs w:val="24"/>
        </w:rPr>
      </w:pPr>
    </w:p>
    <w:p w14:paraId="2DFD68F3" w14:textId="77777777" w:rsidR="000F2B6D" w:rsidRPr="004041E4" w:rsidRDefault="000F2B6D" w:rsidP="000F2B6D">
      <w:pPr>
        <w:keepNext/>
        <w:keepLines/>
        <w:numPr>
          <w:ilvl w:val="2"/>
          <w:numId w:val="4"/>
        </w:numPr>
        <w:spacing w:before="40" w:after="0" w:line="240" w:lineRule="auto"/>
        <w:outlineLvl w:val="2"/>
        <w:rPr>
          <w:rFonts w:ascii="Book Antiqua" w:eastAsiaTheme="majorEastAsia" w:hAnsi="Book Antiqua" w:cstheme="majorHAnsi"/>
          <w:b/>
          <w:sz w:val="24"/>
          <w:szCs w:val="24"/>
        </w:rPr>
      </w:pPr>
      <w:bookmarkStart w:id="87" w:name="_Toc89714438"/>
      <w:bookmarkStart w:id="88" w:name="_Toc141169758"/>
      <w:r w:rsidRPr="004041E4">
        <w:rPr>
          <w:rFonts w:ascii="Book Antiqua" w:eastAsiaTheme="majorEastAsia" w:hAnsi="Book Antiqua" w:cstheme="majorHAnsi"/>
          <w:b/>
          <w:sz w:val="24"/>
          <w:szCs w:val="24"/>
        </w:rPr>
        <w:t xml:space="preserve">Proyecto: </w:t>
      </w:r>
      <w:r w:rsidRPr="004041E4">
        <w:rPr>
          <w:rFonts w:ascii="Book Antiqua" w:eastAsiaTheme="majorEastAsia" w:hAnsi="Book Antiqua" w:cstheme="majorHAnsi"/>
          <w:sz w:val="24"/>
          <w:szCs w:val="24"/>
        </w:rPr>
        <w:t xml:space="preserve"> </w:t>
      </w:r>
      <w:r w:rsidRPr="004041E4">
        <w:rPr>
          <w:rFonts w:ascii="Book Antiqua" w:eastAsiaTheme="majorEastAsia" w:hAnsi="Book Antiqua" w:cstheme="majorHAnsi"/>
          <w:b/>
          <w:sz w:val="24"/>
          <w:szCs w:val="24"/>
        </w:rPr>
        <w:t>Mejoramiento de la Calidad de los Servicios del Departamento de Ciencias Forenses</w:t>
      </w:r>
      <w:bookmarkEnd w:id="87"/>
      <w:bookmarkEnd w:id="88"/>
    </w:p>
    <w:p w14:paraId="6DB00260" w14:textId="77777777" w:rsidR="000F2B6D" w:rsidRPr="004041E4" w:rsidRDefault="000F2B6D" w:rsidP="000F2B6D">
      <w:pPr>
        <w:spacing w:before="120" w:after="120" w:line="240" w:lineRule="auto"/>
        <w:jc w:val="both"/>
        <w:rPr>
          <w:rFonts w:ascii="Book Antiqua" w:hAnsi="Book Antiqua" w:cstheme="majorHAnsi"/>
          <w:b/>
          <w:bCs/>
          <w:sz w:val="24"/>
          <w:szCs w:val="24"/>
        </w:rPr>
      </w:pPr>
    </w:p>
    <w:p w14:paraId="1457FD63" w14:textId="77777777" w:rsidR="000F2B6D" w:rsidRPr="004041E4" w:rsidRDefault="000F2B6D" w:rsidP="000F2B6D">
      <w:pPr>
        <w:spacing w:after="200" w:line="240" w:lineRule="auto"/>
        <w:jc w:val="both"/>
        <w:rPr>
          <w:rFonts w:ascii="Book Antiqua" w:eastAsia="Calibri" w:hAnsi="Book Antiqua" w:cstheme="majorHAnsi"/>
          <w:sz w:val="24"/>
          <w:szCs w:val="24"/>
        </w:rPr>
      </w:pPr>
      <w:r w:rsidRPr="004041E4">
        <w:rPr>
          <w:rFonts w:ascii="Book Antiqua" w:eastAsia="Calibri" w:hAnsi="Book Antiqua" w:cstheme="majorHAnsi"/>
          <w:sz w:val="24"/>
          <w:szCs w:val="24"/>
        </w:rPr>
        <w:t xml:space="preserve">A finales del 2015 el Departamento de Ciencias Forenses del Organismo de Investigación Judicial inició el proceso de mejora del sistema de gestión de calidad con el apoyo del Gobierno de los Estados Unidos de América, para lo cual se tuvo como logro el alcanzar la acreditación bajo los estándares internacionales ISO, en los procesos que impactan la mayor demanda de atención de casos del laboratorio, siendo estos: ADN, Análisis de drogas de abuso de decomiso, Análisis de alcohol en sangre y los peritajes balísticos. </w:t>
      </w:r>
    </w:p>
    <w:p w14:paraId="31CBBE73" w14:textId="77777777" w:rsidR="00240B8D" w:rsidRDefault="000F2B6D" w:rsidP="000F2B6D">
      <w:pPr>
        <w:spacing w:after="200" w:line="240" w:lineRule="auto"/>
        <w:jc w:val="both"/>
        <w:rPr>
          <w:rFonts w:ascii="Book Antiqua" w:eastAsia="Calibri" w:hAnsi="Book Antiqua" w:cstheme="majorHAnsi"/>
          <w:sz w:val="24"/>
          <w:szCs w:val="24"/>
        </w:rPr>
      </w:pPr>
      <w:r w:rsidRPr="004041E4">
        <w:rPr>
          <w:rFonts w:ascii="Book Antiqua" w:eastAsia="Calibri" w:hAnsi="Book Antiqua" w:cstheme="majorHAnsi"/>
          <w:sz w:val="24"/>
          <w:szCs w:val="24"/>
        </w:rPr>
        <w:t>Con estos logros alcanzados, Costa Rica se convirtió en el primer país Centroamericano en acreditar Servicios Forenses en su laboratorio por parte del ente acreditador estadounidense ANAB (</w:t>
      </w:r>
      <w:proofErr w:type="spellStart"/>
      <w:r w:rsidRPr="004041E4">
        <w:rPr>
          <w:rFonts w:ascii="Book Antiqua" w:eastAsia="Calibri" w:hAnsi="Book Antiqua" w:cstheme="majorHAnsi"/>
          <w:sz w:val="24"/>
          <w:szCs w:val="24"/>
        </w:rPr>
        <w:t>Ansi</w:t>
      </w:r>
      <w:proofErr w:type="spellEnd"/>
      <w:r w:rsidRPr="004041E4">
        <w:rPr>
          <w:rFonts w:ascii="Book Antiqua" w:eastAsia="Calibri" w:hAnsi="Book Antiqua" w:cstheme="majorHAnsi"/>
          <w:sz w:val="24"/>
          <w:szCs w:val="24"/>
        </w:rPr>
        <w:t xml:space="preserve">-ASQ </w:t>
      </w:r>
      <w:proofErr w:type="spellStart"/>
      <w:r w:rsidRPr="004041E4">
        <w:rPr>
          <w:rFonts w:ascii="Book Antiqua" w:eastAsia="Calibri" w:hAnsi="Book Antiqua" w:cstheme="majorHAnsi"/>
          <w:sz w:val="24"/>
          <w:szCs w:val="24"/>
        </w:rPr>
        <w:t>National</w:t>
      </w:r>
      <w:proofErr w:type="spellEnd"/>
      <w:r w:rsidRPr="004041E4">
        <w:rPr>
          <w:rFonts w:ascii="Book Antiqua" w:eastAsia="Calibri" w:hAnsi="Book Antiqua" w:cstheme="majorHAnsi"/>
          <w:sz w:val="24"/>
          <w:szCs w:val="24"/>
        </w:rPr>
        <w:t xml:space="preserve"> </w:t>
      </w:r>
      <w:proofErr w:type="spellStart"/>
      <w:r w:rsidRPr="004041E4">
        <w:rPr>
          <w:rFonts w:ascii="Book Antiqua" w:eastAsia="Calibri" w:hAnsi="Book Antiqua" w:cstheme="majorHAnsi"/>
          <w:sz w:val="24"/>
          <w:szCs w:val="24"/>
        </w:rPr>
        <w:t>Accreditation</w:t>
      </w:r>
      <w:proofErr w:type="spellEnd"/>
      <w:r w:rsidRPr="004041E4">
        <w:rPr>
          <w:rFonts w:ascii="Book Antiqua" w:eastAsia="Calibri" w:hAnsi="Book Antiqua" w:cstheme="majorHAnsi"/>
          <w:sz w:val="24"/>
          <w:szCs w:val="24"/>
        </w:rPr>
        <w:t xml:space="preserve"> </w:t>
      </w:r>
      <w:proofErr w:type="spellStart"/>
      <w:r w:rsidRPr="004041E4">
        <w:rPr>
          <w:rFonts w:ascii="Book Antiqua" w:eastAsia="Calibri" w:hAnsi="Book Antiqua" w:cstheme="majorHAnsi"/>
          <w:sz w:val="24"/>
          <w:szCs w:val="24"/>
        </w:rPr>
        <w:t>Board</w:t>
      </w:r>
      <w:proofErr w:type="spellEnd"/>
      <w:r w:rsidRPr="004041E4">
        <w:rPr>
          <w:rFonts w:ascii="Book Antiqua" w:eastAsia="Calibri" w:hAnsi="Book Antiqua" w:cstheme="majorHAnsi"/>
          <w:sz w:val="24"/>
          <w:szCs w:val="24"/>
        </w:rPr>
        <w:t>) y la primera institución forense a nivel latinoamericano en acreditar la Unidad de Balística bajo la norma ISO/IEC 17020:2012. Siendo los peritajes acreditados de particular relevancia en casos de homicidio por arma de fuego, drogas, entro otros los cuales se encuentran relacionados directamente con los delitos de crimen organizado y narcotráfico.</w:t>
      </w:r>
    </w:p>
    <w:p w14:paraId="3C0E2DD4" w14:textId="46D9EFA7" w:rsidR="000F2B6D" w:rsidRPr="004041E4" w:rsidRDefault="000F2B6D" w:rsidP="000F2B6D">
      <w:pPr>
        <w:spacing w:after="200" w:line="240" w:lineRule="auto"/>
        <w:jc w:val="both"/>
        <w:rPr>
          <w:rFonts w:ascii="Book Antiqua" w:eastAsia="Calibri" w:hAnsi="Book Antiqua" w:cstheme="majorHAnsi"/>
          <w:sz w:val="24"/>
          <w:szCs w:val="24"/>
        </w:rPr>
      </w:pPr>
      <w:r w:rsidRPr="004041E4">
        <w:rPr>
          <w:rFonts w:ascii="Book Antiqua" w:eastAsia="Calibri" w:hAnsi="Book Antiqua" w:cstheme="majorHAnsi"/>
          <w:sz w:val="24"/>
          <w:szCs w:val="24"/>
        </w:rPr>
        <w:lastRenderedPageBreak/>
        <w:t>Ambos reconocimientos no representan solo un certificado, sino que demuestran las prácticas de liderazgo de Costa Rica en su búsqueda de ofrecer un servicio profesional y de la más alta calidad, modelando el camino e inspirando a otros. Lo que hace que su trabajo destaque de los otros laboratorios forenses de la Región, los cuales han empezado a utilizar al Departamento de Ciencias Forenses del OIJ como un laboratorio mentor.</w:t>
      </w:r>
    </w:p>
    <w:p w14:paraId="0700E739" w14:textId="77777777" w:rsidR="000F2B6D" w:rsidRPr="004041E4" w:rsidRDefault="000F2B6D" w:rsidP="000F2B6D">
      <w:pPr>
        <w:spacing w:after="200" w:line="240" w:lineRule="auto"/>
        <w:jc w:val="both"/>
        <w:rPr>
          <w:rFonts w:ascii="Book Antiqua" w:eastAsia="Calibri" w:hAnsi="Book Antiqua" w:cstheme="majorHAnsi"/>
          <w:sz w:val="24"/>
          <w:szCs w:val="24"/>
        </w:rPr>
      </w:pPr>
      <w:r w:rsidRPr="004041E4">
        <w:rPr>
          <w:rFonts w:ascii="Book Antiqua" w:eastAsia="Calibri" w:hAnsi="Book Antiqua" w:cstheme="majorHAnsi"/>
          <w:sz w:val="24"/>
          <w:szCs w:val="24"/>
        </w:rPr>
        <w:t>Las normas y guías internacionales usadas durante el proceso son las mismas utilizadas para valorar el trabajo en otros laboratorios forenses referentes del mundo. Por lo que proporcionan transparencia, objetividad y certeza de los peritajes que se emiten y que son requeridos por las autoridades.</w:t>
      </w:r>
    </w:p>
    <w:p w14:paraId="48B33AF1" w14:textId="77777777" w:rsidR="000F2B6D" w:rsidRPr="004041E4" w:rsidRDefault="000F2B6D" w:rsidP="000F2B6D">
      <w:pPr>
        <w:spacing w:after="200" w:line="240" w:lineRule="auto"/>
        <w:jc w:val="both"/>
        <w:rPr>
          <w:rFonts w:ascii="Book Antiqua" w:eastAsia="Calibri" w:hAnsi="Book Antiqua" w:cstheme="majorHAnsi"/>
          <w:sz w:val="24"/>
          <w:szCs w:val="24"/>
        </w:rPr>
      </w:pPr>
      <w:r w:rsidRPr="004041E4">
        <w:rPr>
          <w:rFonts w:ascii="Book Antiqua" w:eastAsia="Calibri" w:hAnsi="Book Antiqua" w:cstheme="majorHAnsi"/>
          <w:sz w:val="24"/>
          <w:szCs w:val="24"/>
        </w:rPr>
        <w:t xml:space="preserve">Todo este proceso de acreditación el Departamento de Ciencias Forenses, requirió un rediseño el cual fue necesario para adaptar los nuevos requerimientos, implementar nuevas formas de trabajo y finalmente mejorar la calidad de las operaciones. Como consecuencia de lo anteriormente mencionado, la capacidad de respuesta en dichas Secciones se vio afectada y a pesar de realizar numerosas acciones internas y externas para contrarrestar el impacto sufrido, se continuó teniendo un efecto negativo que no permitía cumplir con las metas del Departamento. </w:t>
      </w:r>
    </w:p>
    <w:p w14:paraId="1EE90319" w14:textId="77777777" w:rsidR="000F2B6D" w:rsidRPr="004041E4" w:rsidRDefault="000F2B6D" w:rsidP="000F2B6D">
      <w:pPr>
        <w:spacing w:after="200" w:line="240" w:lineRule="auto"/>
        <w:jc w:val="both"/>
        <w:rPr>
          <w:rFonts w:ascii="Book Antiqua" w:hAnsi="Book Antiqua" w:cstheme="majorHAnsi"/>
          <w:sz w:val="24"/>
          <w:szCs w:val="24"/>
        </w:rPr>
        <w:sectPr w:rsidR="000F2B6D" w:rsidRPr="004041E4" w:rsidSect="00B644DD">
          <w:pgSz w:w="12240" w:h="15840"/>
          <w:pgMar w:top="1417" w:right="1701" w:bottom="1417" w:left="1701" w:header="708" w:footer="708" w:gutter="0"/>
          <w:cols w:space="708"/>
          <w:docGrid w:linePitch="360"/>
        </w:sectPr>
      </w:pPr>
      <w:r w:rsidRPr="004041E4">
        <w:rPr>
          <w:rFonts w:ascii="Book Antiqua" w:hAnsi="Book Antiqua" w:cstheme="majorHAnsi"/>
          <w:sz w:val="24"/>
          <w:szCs w:val="24"/>
        </w:rPr>
        <w:t>Se presenta en las siguientes tablas los resultados obtenidos</w:t>
      </w:r>
    </w:p>
    <w:p w14:paraId="6C289DDC" w14:textId="77777777" w:rsidR="000F2B6D" w:rsidRPr="004041E4" w:rsidRDefault="000F2B6D" w:rsidP="000F2B6D">
      <w:pPr>
        <w:spacing w:before="120" w:after="120" w:line="240" w:lineRule="auto"/>
        <w:jc w:val="both"/>
        <w:rPr>
          <w:rFonts w:ascii="Book Antiqua" w:hAnsi="Book Antiqua" w:cstheme="majorHAnsi"/>
          <w:sz w:val="24"/>
          <w:szCs w:val="24"/>
        </w:rPr>
      </w:pPr>
    </w:p>
    <w:p w14:paraId="6D3D0192" w14:textId="77777777" w:rsidR="000F2B6D" w:rsidRDefault="000F2B6D" w:rsidP="000F2B6D">
      <w:pPr>
        <w:numPr>
          <w:ilvl w:val="0"/>
          <w:numId w:val="9"/>
        </w:numPr>
        <w:spacing w:before="120" w:after="120" w:line="240" w:lineRule="auto"/>
        <w:contextualSpacing/>
        <w:jc w:val="both"/>
        <w:rPr>
          <w:rFonts w:ascii="Book Antiqua" w:eastAsiaTheme="majorEastAsia" w:hAnsi="Book Antiqua" w:cstheme="majorHAnsi"/>
          <w:b/>
          <w:sz w:val="24"/>
          <w:szCs w:val="24"/>
        </w:rPr>
      </w:pPr>
      <w:r w:rsidRPr="004041E4">
        <w:rPr>
          <w:rFonts w:ascii="Book Antiqua" w:eastAsiaTheme="majorEastAsia" w:hAnsi="Book Antiqua" w:cstheme="majorHAnsi"/>
          <w:b/>
          <w:sz w:val="24"/>
          <w:szCs w:val="24"/>
        </w:rPr>
        <w:t>Beneficios Institucionales</w:t>
      </w:r>
    </w:p>
    <w:p w14:paraId="58723998" w14:textId="77777777" w:rsidR="000F2B6D" w:rsidRPr="004041E4" w:rsidRDefault="000F2B6D" w:rsidP="000F2B6D">
      <w:pPr>
        <w:spacing w:before="120" w:after="120" w:line="240" w:lineRule="auto"/>
        <w:jc w:val="both"/>
        <w:rPr>
          <w:rFonts w:ascii="Book Antiqua" w:eastAsiaTheme="majorEastAsia" w:hAnsi="Book Antiqua" w:cstheme="majorHAnsi"/>
          <w:b/>
          <w:sz w:val="24"/>
          <w:szCs w:val="24"/>
        </w:rPr>
      </w:pPr>
    </w:p>
    <w:p w14:paraId="31186A4A" w14:textId="77777777" w:rsidR="000F2B6D" w:rsidRPr="004041E4" w:rsidRDefault="000F2B6D" w:rsidP="000F2B6D">
      <w:pPr>
        <w:spacing w:after="200" w:line="240" w:lineRule="auto"/>
        <w:jc w:val="center"/>
        <w:rPr>
          <w:rFonts w:ascii="Book Antiqua" w:hAnsi="Book Antiqua"/>
          <w:b/>
          <w:bCs/>
        </w:rPr>
      </w:pPr>
      <w:r w:rsidRPr="004041E4">
        <w:rPr>
          <w:rFonts w:ascii="Book Antiqua" w:hAnsi="Book Antiqua"/>
          <w:b/>
          <w:bCs/>
        </w:rPr>
        <w:t xml:space="preserve">Tabla </w:t>
      </w:r>
      <w:r w:rsidRPr="004041E4">
        <w:rPr>
          <w:rFonts w:ascii="Book Antiqua" w:hAnsi="Book Antiqua"/>
          <w:b/>
          <w:bCs/>
        </w:rPr>
        <w:fldChar w:fldCharType="begin"/>
      </w:r>
      <w:r w:rsidRPr="004041E4">
        <w:rPr>
          <w:rFonts w:ascii="Book Antiqua" w:hAnsi="Book Antiqua"/>
          <w:b/>
          <w:bCs/>
        </w:rPr>
        <w:instrText xml:space="preserve"> SEQ Tabla \* ARABIC </w:instrText>
      </w:r>
      <w:r w:rsidRPr="004041E4">
        <w:rPr>
          <w:rFonts w:ascii="Book Antiqua" w:hAnsi="Book Antiqua"/>
          <w:b/>
          <w:bCs/>
        </w:rPr>
        <w:fldChar w:fldCharType="separate"/>
      </w:r>
      <w:r w:rsidRPr="004041E4">
        <w:rPr>
          <w:rFonts w:ascii="Book Antiqua" w:hAnsi="Book Antiqua"/>
          <w:b/>
          <w:bCs/>
          <w:noProof/>
        </w:rPr>
        <w:t>24</w:t>
      </w:r>
      <w:r w:rsidRPr="004041E4">
        <w:rPr>
          <w:rFonts w:ascii="Book Antiqua" w:hAnsi="Book Antiqua"/>
          <w:b/>
          <w:bCs/>
        </w:rPr>
        <w:fldChar w:fldCharType="end"/>
      </w:r>
      <w:r w:rsidRPr="004041E4">
        <w:rPr>
          <w:rFonts w:ascii="Book Antiqua" w:hAnsi="Book Antiqua"/>
          <w:b/>
          <w:bCs/>
        </w:rPr>
        <w:t>.Beneficios Institucionales proyecto Mejoramiento de la Calidad de los Servicios del Departamento de Ciencias Forenses</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94"/>
        <w:gridCol w:w="2763"/>
        <w:gridCol w:w="2547"/>
        <w:gridCol w:w="2376"/>
        <w:gridCol w:w="2516"/>
      </w:tblGrid>
      <w:tr w:rsidR="00476961" w:rsidRPr="004041E4" w14:paraId="36D02949" w14:textId="77777777" w:rsidTr="00B644DD">
        <w:trPr>
          <w:trHeight w:val="468"/>
          <w:jc w:val="center"/>
        </w:trPr>
        <w:tc>
          <w:tcPr>
            <w:tcW w:w="1075" w:type="pct"/>
            <w:vMerge w:val="restart"/>
            <w:shd w:val="clear" w:color="auto" w:fill="2F5496" w:themeFill="accent1" w:themeFillShade="BF"/>
            <w:vAlign w:val="center"/>
          </w:tcPr>
          <w:p w14:paraId="10B26C35" w14:textId="77777777" w:rsidR="000F2B6D" w:rsidRPr="00A016FC" w:rsidRDefault="000F2B6D" w:rsidP="000F2B6D">
            <w:pPr>
              <w:spacing w:after="0" w:line="276"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Descripción del beneficio</w:t>
            </w:r>
          </w:p>
        </w:tc>
        <w:tc>
          <w:tcPr>
            <w:tcW w:w="1063" w:type="pct"/>
            <w:vMerge w:val="restart"/>
            <w:shd w:val="clear" w:color="auto" w:fill="2F5496" w:themeFill="accent1" w:themeFillShade="BF"/>
            <w:vAlign w:val="center"/>
          </w:tcPr>
          <w:p w14:paraId="27EDE022" w14:textId="77777777" w:rsidR="000F2B6D" w:rsidRPr="00A016FC" w:rsidRDefault="000F2B6D" w:rsidP="000F2B6D">
            <w:pPr>
              <w:spacing w:after="0" w:line="276"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Indicador</w:t>
            </w:r>
          </w:p>
        </w:tc>
        <w:tc>
          <w:tcPr>
            <w:tcW w:w="980" w:type="pct"/>
            <w:vMerge w:val="restart"/>
            <w:shd w:val="clear" w:color="auto" w:fill="2F5496" w:themeFill="accent1" w:themeFillShade="BF"/>
            <w:vAlign w:val="center"/>
          </w:tcPr>
          <w:p w14:paraId="6BBC38A3" w14:textId="77777777" w:rsidR="000F2B6D" w:rsidRPr="00A016FC" w:rsidRDefault="000F2B6D" w:rsidP="000F2B6D">
            <w:pPr>
              <w:spacing w:after="0" w:line="276"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 xml:space="preserve">Dato previo al inicio del proyecto </w:t>
            </w:r>
          </w:p>
          <w:p w14:paraId="2ED5BF93" w14:textId="77777777" w:rsidR="000F2B6D" w:rsidRPr="00A016FC" w:rsidRDefault="000F2B6D" w:rsidP="000F2B6D">
            <w:pPr>
              <w:spacing w:after="0" w:line="276"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(línea base)</w:t>
            </w:r>
          </w:p>
        </w:tc>
        <w:tc>
          <w:tcPr>
            <w:tcW w:w="1882" w:type="pct"/>
            <w:gridSpan w:val="2"/>
            <w:shd w:val="clear" w:color="auto" w:fill="2F5496" w:themeFill="accent1" w:themeFillShade="BF"/>
            <w:vAlign w:val="center"/>
          </w:tcPr>
          <w:p w14:paraId="592335B4" w14:textId="77777777" w:rsidR="000F2B6D" w:rsidRPr="00A016FC" w:rsidRDefault="000F2B6D" w:rsidP="000F2B6D">
            <w:pPr>
              <w:spacing w:after="0" w:line="276"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Datos de los indicadores obtenidos</w:t>
            </w:r>
          </w:p>
        </w:tc>
      </w:tr>
      <w:tr w:rsidR="00476961" w:rsidRPr="004041E4" w14:paraId="74410888" w14:textId="77777777" w:rsidTr="00B644DD">
        <w:trPr>
          <w:jc w:val="center"/>
        </w:trPr>
        <w:tc>
          <w:tcPr>
            <w:tcW w:w="1075" w:type="pct"/>
            <w:vMerge/>
            <w:shd w:val="clear" w:color="auto" w:fill="2F5496" w:themeFill="accent1" w:themeFillShade="BF"/>
            <w:vAlign w:val="center"/>
          </w:tcPr>
          <w:p w14:paraId="6ACCA8C3" w14:textId="77777777" w:rsidR="000F2B6D" w:rsidRPr="00A016FC" w:rsidRDefault="000F2B6D" w:rsidP="000F2B6D">
            <w:pPr>
              <w:spacing w:after="0" w:line="276" w:lineRule="auto"/>
              <w:jc w:val="center"/>
              <w:rPr>
                <w:rFonts w:ascii="Book Antiqua" w:eastAsia="Calibri" w:hAnsi="Book Antiqua" w:cstheme="majorHAnsi"/>
                <w:b/>
                <w:color w:val="FFFFFF" w:themeColor="background1"/>
                <w:sz w:val="20"/>
                <w:szCs w:val="20"/>
              </w:rPr>
            </w:pPr>
          </w:p>
        </w:tc>
        <w:tc>
          <w:tcPr>
            <w:tcW w:w="1063" w:type="pct"/>
            <w:vMerge/>
            <w:shd w:val="clear" w:color="auto" w:fill="2F5496" w:themeFill="accent1" w:themeFillShade="BF"/>
            <w:vAlign w:val="center"/>
          </w:tcPr>
          <w:p w14:paraId="48733979" w14:textId="77777777" w:rsidR="000F2B6D" w:rsidRPr="00A016FC" w:rsidRDefault="000F2B6D" w:rsidP="000F2B6D">
            <w:pPr>
              <w:spacing w:after="0" w:line="276" w:lineRule="auto"/>
              <w:jc w:val="center"/>
              <w:rPr>
                <w:rFonts w:ascii="Book Antiqua" w:eastAsia="Calibri" w:hAnsi="Book Antiqua" w:cstheme="majorHAnsi"/>
                <w:b/>
                <w:color w:val="FFFFFF" w:themeColor="background1"/>
                <w:sz w:val="20"/>
                <w:szCs w:val="20"/>
              </w:rPr>
            </w:pPr>
          </w:p>
        </w:tc>
        <w:tc>
          <w:tcPr>
            <w:tcW w:w="980" w:type="pct"/>
            <w:vMerge/>
            <w:shd w:val="clear" w:color="auto" w:fill="2F5496" w:themeFill="accent1" w:themeFillShade="BF"/>
            <w:vAlign w:val="center"/>
          </w:tcPr>
          <w:p w14:paraId="0770C1E2" w14:textId="77777777" w:rsidR="000F2B6D" w:rsidRPr="00A016FC" w:rsidRDefault="000F2B6D" w:rsidP="000F2B6D">
            <w:pPr>
              <w:spacing w:after="0" w:line="276" w:lineRule="auto"/>
              <w:jc w:val="center"/>
              <w:rPr>
                <w:rFonts w:ascii="Book Antiqua" w:eastAsia="Calibri" w:hAnsi="Book Antiqua" w:cstheme="majorHAnsi"/>
                <w:b/>
                <w:color w:val="FFFFFF" w:themeColor="background1"/>
                <w:sz w:val="20"/>
                <w:szCs w:val="20"/>
              </w:rPr>
            </w:pPr>
          </w:p>
        </w:tc>
        <w:tc>
          <w:tcPr>
            <w:tcW w:w="914" w:type="pct"/>
            <w:shd w:val="clear" w:color="auto" w:fill="2F5496" w:themeFill="accent1" w:themeFillShade="BF"/>
            <w:vAlign w:val="center"/>
          </w:tcPr>
          <w:p w14:paraId="0BCAB64C" w14:textId="77777777" w:rsidR="000F2B6D" w:rsidRPr="00A016FC" w:rsidRDefault="000F2B6D" w:rsidP="000F2B6D">
            <w:pPr>
              <w:spacing w:after="0" w:line="276"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6 meses después de concluido</w:t>
            </w:r>
          </w:p>
          <w:p w14:paraId="7AC0481D" w14:textId="77777777" w:rsidR="000F2B6D" w:rsidRPr="00A016FC" w:rsidRDefault="000F2B6D" w:rsidP="000F2B6D">
            <w:pPr>
              <w:spacing w:after="0" w:line="276"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 xml:space="preserve">Fecha: </w:t>
            </w:r>
            <w:r w:rsidRPr="00A016FC">
              <w:rPr>
                <w:rFonts w:ascii="Book Antiqua" w:eastAsia="Calibri" w:hAnsi="Book Antiqua" w:cstheme="majorHAnsi"/>
                <w:b/>
                <w:color w:val="FFFFFF" w:themeColor="background1"/>
                <w:sz w:val="20"/>
                <w:szCs w:val="20"/>
                <w:u w:val="single"/>
              </w:rPr>
              <w:t>Junio 2019</w:t>
            </w:r>
          </w:p>
        </w:tc>
        <w:tc>
          <w:tcPr>
            <w:tcW w:w="968" w:type="pct"/>
            <w:shd w:val="clear" w:color="auto" w:fill="2F5496" w:themeFill="accent1" w:themeFillShade="BF"/>
            <w:vAlign w:val="center"/>
          </w:tcPr>
          <w:p w14:paraId="3D9B7DD1" w14:textId="77777777" w:rsidR="000F2B6D" w:rsidRPr="00A016FC" w:rsidRDefault="000F2B6D" w:rsidP="000F2B6D">
            <w:pPr>
              <w:spacing w:after="0" w:line="276"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12 meses después de concluido el proyecto</w:t>
            </w:r>
          </w:p>
          <w:p w14:paraId="11368961" w14:textId="77777777" w:rsidR="000F2B6D" w:rsidRPr="00A016FC" w:rsidRDefault="000F2B6D" w:rsidP="000F2B6D">
            <w:pPr>
              <w:spacing w:after="0" w:line="276"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 xml:space="preserve">Fecha: </w:t>
            </w:r>
            <w:r w:rsidRPr="00A016FC">
              <w:rPr>
                <w:rFonts w:ascii="Book Antiqua" w:eastAsia="Calibri" w:hAnsi="Book Antiqua" w:cstheme="majorHAnsi"/>
                <w:b/>
                <w:color w:val="FFFFFF" w:themeColor="background1"/>
                <w:sz w:val="20"/>
                <w:szCs w:val="20"/>
                <w:u w:val="single"/>
              </w:rPr>
              <w:t>Diciembre 2019</w:t>
            </w:r>
          </w:p>
        </w:tc>
      </w:tr>
      <w:tr w:rsidR="00476961" w:rsidRPr="004041E4" w14:paraId="127EF32E" w14:textId="77777777" w:rsidTr="00B644DD">
        <w:trPr>
          <w:trHeight w:val="520"/>
          <w:jc w:val="center"/>
        </w:trPr>
        <w:tc>
          <w:tcPr>
            <w:tcW w:w="1075" w:type="pct"/>
            <w:vMerge w:val="restart"/>
            <w:shd w:val="clear" w:color="auto" w:fill="auto"/>
            <w:vAlign w:val="center"/>
          </w:tcPr>
          <w:p w14:paraId="7DF12F61" w14:textId="77777777" w:rsidR="000F2B6D" w:rsidRPr="004041E4" w:rsidRDefault="000F2B6D" w:rsidP="000F2B6D">
            <w:pPr>
              <w:numPr>
                <w:ilvl w:val="0"/>
                <w:numId w:val="10"/>
              </w:numPr>
              <w:suppressAutoHyphens/>
              <w:spacing w:after="120" w:line="240" w:lineRule="auto"/>
              <w:ind w:left="360"/>
              <w:contextualSpacing/>
              <w:jc w:val="both"/>
              <w:rPr>
                <w:rFonts w:ascii="Book Antiqua" w:eastAsia="Calibri" w:hAnsi="Book Antiqua" w:cstheme="majorHAnsi"/>
                <w:i/>
                <w:iCs/>
                <w:sz w:val="20"/>
                <w:szCs w:val="20"/>
              </w:rPr>
            </w:pPr>
            <w:bookmarkStart w:id="89" w:name="__DdeLink__3838_1206621932"/>
            <w:r w:rsidRPr="004041E4">
              <w:rPr>
                <w:rFonts w:ascii="Book Antiqua" w:eastAsia="Calibri" w:hAnsi="Book Antiqua" w:cstheme="majorHAnsi"/>
                <w:i/>
                <w:iCs/>
                <w:sz w:val="20"/>
                <w:szCs w:val="20"/>
              </w:rPr>
              <w:t xml:space="preserve">Que la capacidad de respuesta en la Sección de Química Analítica no exceda los </w:t>
            </w:r>
            <w:r w:rsidRPr="004041E4">
              <w:rPr>
                <w:rFonts w:ascii="Book Antiqua" w:eastAsia="Calibri" w:hAnsi="Book Antiqua" w:cstheme="majorHAnsi"/>
                <w:i/>
                <w:iCs/>
                <w:sz w:val="20"/>
                <w:szCs w:val="20"/>
                <w:shd w:val="clear" w:color="auto" w:fill="FFFFFF"/>
              </w:rPr>
              <w:t>2,8</w:t>
            </w:r>
            <w:bookmarkEnd w:id="89"/>
            <w:r w:rsidRPr="004041E4">
              <w:rPr>
                <w:rFonts w:ascii="Book Antiqua" w:eastAsia="Calibri" w:hAnsi="Book Antiqua" w:cstheme="majorHAnsi"/>
                <w:i/>
                <w:iCs/>
                <w:sz w:val="20"/>
                <w:szCs w:val="20"/>
              </w:rPr>
              <w:t xml:space="preserve"> meses. </w:t>
            </w:r>
          </w:p>
          <w:p w14:paraId="28B3A4AF" w14:textId="77777777" w:rsidR="000F2B6D" w:rsidRPr="004041E4" w:rsidRDefault="000F2B6D" w:rsidP="000F2B6D">
            <w:pPr>
              <w:suppressAutoHyphens/>
              <w:spacing w:after="120" w:line="240" w:lineRule="auto"/>
              <w:ind w:left="360"/>
              <w:contextualSpacing/>
              <w:jc w:val="both"/>
              <w:rPr>
                <w:rFonts w:ascii="Book Antiqua" w:eastAsia="Calibri" w:hAnsi="Book Antiqua" w:cstheme="majorHAnsi"/>
                <w:i/>
                <w:iCs/>
                <w:sz w:val="20"/>
                <w:szCs w:val="20"/>
              </w:rPr>
            </w:pPr>
          </w:p>
        </w:tc>
        <w:tc>
          <w:tcPr>
            <w:tcW w:w="1063" w:type="pct"/>
            <w:tcBorders>
              <w:bottom w:val="single" w:sz="4" w:space="0" w:color="auto"/>
            </w:tcBorders>
            <w:shd w:val="clear" w:color="auto" w:fill="auto"/>
            <w:vAlign w:val="center"/>
          </w:tcPr>
          <w:p w14:paraId="0EC19E93" w14:textId="77777777" w:rsidR="000F2B6D" w:rsidRPr="004041E4" w:rsidRDefault="000F2B6D" w:rsidP="000F2B6D">
            <w:pPr>
              <w:spacing w:before="100" w:beforeAutospacing="1" w:after="100" w:afterAutospacing="1" w:line="240" w:lineRule="auto"/>
              <w:rPr>
                <w:rFonts w:ascii="Book Antiqua" w:eastAsia="Times New Roman" w:hAnsi="Book Antiqua" w:cstheme="majorHAnsi"/>
                <w:i/>
                <w:iCs/>
                <w:sz w:val="20"/>
                <w:szCs w:val="20"/>
                <w:lang w:eastAsia="es-ES_tradnl"/>
              </w:rPr>
            </w:pPr>
            <w:r w:rsidRPr="004041E4">
              <w:rPr>
                <w:rFonts w:ascii="Book Antiqua" w:eastAsia="Times New Roman" w:hAnsi="Book Antiqua" w:cstheme="majorHAnsi"/>
                <w:i/>
                <w:iCs/>
                <w:sz w:val="20"/>
                <w:szCs w:val="20"/>
                <w:lang w:eastAsia="es-ES_tradnl"/>
              </w:rPr>
              <w:t xml:space="preserve">1.1 Despacho de al menos 530 dictámenes por mes a partir de marzo del 2019. </w:t>
            </w:r>
          </w:p>
        </w:tc>
        <w:tc>
          <w:tcPr>
            <w:tcW w:w="980" w:type="pct"/>
            <w:tcBorders>
              <w:bottom w:val="single" w:sz="4" w:space="0" w:color="auto"/>
            </w:tcBorders>
            <w:shd w:val="clear" w:color="auto" w:fill="auto"/>
            <w:vAlign w:val="center"/>
          </w:tcPr>
          <w:p w14:paraId="34ED2E71" w14:textId="77777777" w:rsidR="000F2B6D" w:rsidRPr="004041E4" w:rsidRDefault="000F2B6D" w:rsidP="000F2B6D">
            <w:pPr>
              <w:spacing w:after="200" w:line="276" w:lineRule="auto"/>
              <w:rPr>
                <w:rFonts w:ascii="Book Antiqua" w:eastAsia="Calibri" w:hAnsi="Book Antiqua" w:cstheme="majorHAnsi"/>
                <w:i/>
                <w:sz w:val="20"/>
                <w:szCs w:val="20"/>
              </w:rPr>
            </w:pPr>
            <w:r w:rsidRPr="004041E4">
              <w:rPr>
                <w:rFonts w:ascii="Book Antiqua" w:eastAsia="Calibri" w:hAnsi="Book Antiqua" w:cstheme="majorHAnsi"/>
                <w:i/>
                <w:sz w:val="20"/>
                <w:szCs w:val="20"/>
              </w:rPr>
              <w:t>Al no tener personal con permiso con goce de salario, no se entregaba lo que se estipula en el indicador.</w:t>
            </w:r>
          </w:p>
        </w:tc>
        <w:tc>
          <w:tcPr>
            <w:tcW w:w="914" w:type="pct"/>
            <w:tcBorders>
              <w:bottom w:val="single" w:sz="4" w:space="0" w:color="auto"/>
            </w:tcBorders>
            <w:shd w:val="clear" w:color="auto" w:fill="auto"/>
          </w:tcPr>
          <w:p w14:paraId="0A1B7201" w14:textId="77777777" w:rsidR="000F2B6D" w:rsidRPr="004041E4" w:rsidRDefault="000F2B6D" w:rsidP="000F2B6D">
            <w:pPr>
              <w:spacing w:after="200" w:line="276" w:lineRule="auto"/>
              <w:jc w:val="center"/>
              <w:rPr>
                <w:rFonts w:ascii="Book Antiqua" w:eastAsia="Calibri" w:hAnsi="Book Antiqua" w:cstheme="majorHAnsi"/>
                <w:i/>
                <w:sz w:val="20"/>
                <w:szCs w:val="20"/>
              </w:rPr>
            </w:pPr>
          </w:p>
          <w:p w14:paraId="59F158BE" w14:textId="77777777" w:rsidR="000F2B6D" w:rsidRPr="004041E4" w:rsidRDefault="000F2B6D" w:rsidP="000F2B6D">
            <w:pPr>
              <w:spacing w:after="200" w:line="276" w:lineRule="auto"/>
              <w:jc w:val="center"/>
              <w:rPr>
                <w:rFonts w:ascii="Book Antiqua" w:eastAsia="Calibri" w:hAnsi="Book Antiqua" w:cstheme="majorHAnsi"/>
                <w:i/>
                <w:sz w:val="20"/>
                <w:szCs w:val="20"/>
              </w:rPr>
            </w:pPr>
            <w:r w:rsidRPr="004041E4">
              <w:rPr>
                <w:rFonts w:ascii="Book Antiqua" w:eastAsia="Calibri" w:hAnsi="Book Antiqua" w:cstheme="majorHAnsi"/>
                <w:i/>
                <w:sz w:val="20"/>
                <w:szCs w:val="20"/>
              </w:rPr>
              <w:t>3690</w:t>
            </w:r>
          </w:p>
        </w:tc>
        <w:tc>
          <w:tcPr>
            <w:tcW w:w="968" w:type="pct"/>
            <w:tcBorders>
              <w:bottom w:val="single" w:sz="4" w:space="0" w:color="auto"/>
            </w:tcBorders>
            <w:shd w:val="clear" w:color="auto" w:fill="auto"/>
            <w:vAlign w:val="center"/>
          </w:tcPr>
          <w:p w14:paraId="1AE65CB3" w14:textId="77777777" w:rsidR="000F2B6D" w:rsidRPr="004041E4" w:rsidRDefault="000F2B6D" w:rsidP="000F2B6D">
            <w:pPr>
              <w:spacing w:after="200" w:line="276" w:lineRule="auto"/>
              <w:jc w:val="center"/>
              <w:rPr>
                <w:rFonts w:ascii="Book Antiqua" w:eastAsia="Calibri" w:hAnsi="Book Antiqua" w:cstheme="majorHAnsi"/>
                <w:i/>
                <w:sz w:val="20"/>
                <w:szCs w:val="20"/>
              </w:rPr>
            </w:pPr>
            <w:r w:rsidRPr="004041E4">
              <w:rPr>
                <w:rFonts w:ascii="Book Antiqua" w:eastAsia="Calibri" w:hAnsi="Book Antiqua" w:cstheme="majorHAnsi"/>
                <w:i/>
                <w:sz w:val="20"/>
                <w:szCs w:val="20"/>
              </w:rPr>
              <w:t>3671</w:t>
            </w:r>
          </w:p>
        </w:tc>
      </w:tr>
      <w:tr w:rsidR="00476961" w:rsidRPr="004041E4" w14:paraId="183CF54C" w14:textId="77777777" w:rsidTr="00B644DD">
        <w:trPr>
          <w:trHeight w:val="520"/>
          <w:jc w:val="center"/>
        </w:trPr>
        <w:tc>
          <w:tcPr>
            <w:tcW w:w="1075" w:type="pct"/>
            <w:vMerge/>
            <w:shd w:val="clear" w:color="auto" w:fill="auto"/>
            <w:vAlign w:val="center"/>
          </w:tcPr>
          <w:p w14:paraId="2B43EF5F" w14:textId="77777777" w:rsidR="000F2B6D" w:rsidRPr="004041E4" w:rsidRDefault="000F2B6D" w:rsidP="000F2B6D">
            <w:pPr>
              <w:numPr>
                <w:ilvl w:val="0"/>
                <w:numId w:val="10"/>
              </w:numPr>
              <w:suppressAutoHyphens/>
              <w:spacing w:after="120" w:line="240" w:lineRule="auto"/>
              <w:ind w:left="360"/>
              <w:contextualSpacing/>
              <w:jc w:val="both"/>
              <w:rPr>
                <w:rFonts w:ascii="Book Antiqua" w:eastAsia="Calibri" w:hAnsi="Book Antiqua" w:cstheme="majorHAnsi"/>
                <w:i/>
                <w:iCs/>
                <w:sz w:val="20"/>
                <w:szCs w:val="20"/>
              </w:rPr>
            </w:pPr>
          </w:p>
        </w:tc>
        <w:tc>
          <w:tcPr>
            <w:tcW w:w="1063" w:type="pct"/>
            <w:tcBorders>
              <w:bottom w:val="single" w:sz="4" w:space="0" w:color="auto"/>
            </w:tcBorders>
            <w:shd w:val="clear" w:color="auto" w:fill="auto"/>
            <w:vAlign w:val="center"/>
          </w:tcPr>
          <w:p w14:paraId="6842EA2C" w14:textId="77777777" w:rsidR="000F2B6D" w:rsidRPr="004041E4" w:rsidRDefault="000F2B6D" w:rsidP="000F2B6D">
            <w:pPr>
              <w:spacing w:before="100" w:beforeAutospacing="1" w:after="100" w:afterAutospacing="1" w:line="240" w:lineRule="auto"/>
              <w:rPr>
                <w:rFonts w:ascii="Book Antiqua" w:eastAsia="Times New Roman" w:hAnsi="Book Antiqua" w:cstheme="majorHAnsi"/>
                <w:i/>
                <w:iCs/>
                <w:sz w:val="20"/>
                <w:szCs w:val="20"/>
                <w:lang w:eastAsia="es-ES_tradnl"/>
              </w:rPr>
            </w:pPr>
            <w:r w:rsidRPr="004041E4">
              <w:rPr>
                <w:rFonts w:ascii="Book Antiqua" w:eastAsia="Times New Roman" w:hAnsi="Book Antiqua" w:cstheme="majorHAnsi"/>
                <w:i/>
                <w:iCs/>
                <w:sz w:val="20"/>
                <w:szCs w:val="20"/>
                <w:lang w:eastAsia="es-ES_tradnl"/>
              </w:rPr>
              <w:t>1.2 Recepción y registro de al menos 120 solicitudes por mes.</w:t>
            </w:r>
          </w:p>
        </w:tc>
        <w:tc>
          <w:tcPr>
            <w:tcW w:w="980" w:type="pct"/>
            <w:tcBorders>
              <w:bottom w:val="single" w:sz="4" w:space="0" w:color="auto"/>
            </w:tcBorders>
            <w:shd w:val="clear" w:color="auto" w:fill="auto"/>
            <w:vAlign w:val="center"/>
          </w:tcPr>
          <w:p w14:paraId="6A1E91F1" w14:textId="77777777" w:rsidR="000F2B6D" w:rsidRPr="004041E4" w:rsidRDefault="000F2B6D" w:rsidP="000F2B6D">
            <w:pPr>
              <w:spacing w:after="200" w:line="276" w:lineRule="auto"/>
              <w:rPr>
                <w:rFonts w:ascii="Book Antiqua" w:eastAsia="Calibri" w:hAnsi="Book Antiqua" w:cstheme="majorHAnsi"/>
                <w:i/>
                <w:sz w:val="20"/>
                <w:szCs w:val="20"/>
              </w:rPr>
            </w:pPr>
            <w:r w:rsidRPr="004041E4">
              <w:rPr>
                <w:rFonts w:ascii="Book Antiqua" w:eastAsia="Calibri" w:hAnsi="Book Antiqua" w:cstheme="majorHAnsi"/>
                <w:i/>
                <w:sz w:val="20"/>
                <w:szCs w:val="20"/>
              </w:rPr>
              <w:t>Al no tener personal con permiso con goce de salario, no se entregaba lo que se estipula en el indicador.</w:t>
            </w:r>
          </w:p>
        </w:tc>
        <w:tc>
          <w:tcPr>
            <w:tcW w:w="914" w:type="pct"/>
            <w:tcBorders>
              <w:bottom w:val="single" w:sz="4" w:space="0" w:color="auto"/>
            </w:tcBorders>
            <w:shd w:val="clear" w:color="auto" w:fill="auto"/>
          </w:tcPr>
          <w:p w14:paraId="31D1C356" w14:textId="77777777" w:rsidR="000F2B6D" w:rsidRPr="004041E4" w:rsidRDefault="000F2B6D" w:rsidP="000F2B6D">
            <w:pPr>
              <w:spacing w:after="200" w:line="276" w:lineRule="auto"/>
              <w:jc w:val="center"/>
              <w:rPr>
                <w:rFonts w:ascii="Book Antiqua" w:eastAsia="Calibri" w:hAnsi="Book Antiqua" w:cstheme="majorHAnsi"/>
                <w:i/>
                <w:sz w:val="20"/>
                <w:szCs w:val="20"/>
              </w:rPr>
            </w:pPr>
          </w:p>
          <w:p w14:paraId="573F8C96" w14:textId="77777777" w:rsidR="000F2B6D" w:rsidRPr="004041E4" w:rsidRDefault="000F2B6D" w:rsidP="000F2B6D">
            <w:pPr>
              <w:spacing w:after="200" w:line="276" w:lineRule="auto"/>
              <w:jc w:val="center"/>
              <w:rPr>
                <w:rFonts w:ascii="Book Antiqua" w:eastAsia="Calibri" w:hAnsi="Book Antiqua" w:cstheme="majorHAnsi"/>
                <w:i/>
                <w:sz w:val="20"/>
                <w:szCs w:val="20"/>
              </w:rPr>
            </w:pPr>
            <w:r w:rsidRPr="004041E4">
              <w:rPr>
                <w:rFonts w:ascii="Book Antiqua" w:eastAsia="Calibri" w:hAnsi="Book Antiqua" w:cstheme="majorHAnsi"/>
                <w:i/>
                <w:sz w:val="20"/>
                <w:szCs w:val="20"/>
              </w:rPr>
              <w:t>1726</w:t>
            </w:r>
          </w:p>
        </w:tc>
        <w:tc>
          <w:tcPr>
            <w:tcW w:w="968" w:type="pct"/>
            <w:tcBorders>
              <w:bottom w:val="single" w:sz="4" w:space="0" w:color="auto"/>
            </w:tcBorders>
            <w:shd w:val="clear" w:color="auto" w:fill="auto"/>
            <w:vAlign w:val="center"/>
          </w:tcPr>
          <w:p w14:paraId="3C01483C" w14:textId="77777777" w:rsidR="000F2B6D" w:rsidRPr="004041E4" w:rsidRDefault="000F2B6D" w:rsidP="000F2B6D">
            <w:pPr>
              <w:spacing w:after="200" w:line="276" w:lineRule="auto"/>
              <w:jc w:val="center"/>
              <w:rPr>
                <w:rFonts w:ascii="Book Antiqua" w:eastAsia="Calibri" w:hAnsi="Book Antiqua" w:cstheme="majorHAnsi"/>
                <w:i/>
                <w:sz w:val="20"/>
                <w:szCs w:val="20"/>
              </w:rPr>
            </w:pPr>
            <w:r w:rsidRPr="004041E4">
              <w:rPr>
                <w:rFonts w:ascii="Book Antiqua" w:eastAsia="Calibri" w:hAnsi="Book Antiqua" w:cstheme="majorHAnsi"/>
                <w:i/>
                <w:sz w:val="20"/>
                <w:szCs w:val="20"/>
              </w:rPr>
              <w:t>1690</w:t>
            </w:r>
          </w:p>
        </w:tc>
      </w:tr>
      <w:tr w:rsidR="00476961" w:rsidRPr="004041E4" w14:paraId="2684F2A1" w14:textId="77777777" w:rsidTr="00B644DD">
        <w:trPr>
          <w:trHeight w:val="680"/>
          <w:jc w:val="center"/>
        </w:trPr>
        <w:tc>
          <w:tcPr>
            <w:tcW w:w="1075" w:type="pct"/>
            <w:vMerge/>
            <w:shd w:val="clear" w:color="auto" w:fill="auto"/>
          </w:tcPr>
          <w:p w14:paraId="759B33BB" w14:textId="77777777" w:rsidR="000F2B6D" w:rsidRPr="004041E4" w:rsidRDefault="000F2B6D" w:rsidP="000F2B6D">
            <w:pPr>
              <w:spacing w:after="200" w:line="276" w:lineRule="auto"/>
              <w:rPr>
                <w:rFonts w:ascii="Book Antiqua" w:eastAsia="Calibri" w:hAnsi="Book Antiqua" w:cstheme="majorHAnsi"/>
                <w:i/>
                <w:iCs/>
                <w:sz w:val="20"/>
                <w:szCs w:val="20"/>
              </w:rPr>
            </w:pPr>
          </w:p>
        </w:tc>
        <w:tc>
          <w:tcPr>
            <w:tcW w:w="1063" w:type="pct"/>
            <w:tcBorders>
              <w:top w:val="single" w:sz="4" w:space="0" w:color="auto"/>
            </w:tcBorders>
            <w:shd w:val="clear" w:color="auto" w:fill="auto"/>
            <w:vAlign w:val="center"/>
          </w:tcPr>
          <w:p w14:paraId="5E1C85F1" w14:textId="77777777" w:rsidR="000F2B6D" w:rsidRPr="004041E4" w:rsidRDefault="000F2B6D" w:rsidP="000F2B6D">
            <w:pPr>
              <w:spacing w:before="100" w:beforeAutospacing="1" w:after="100" w:afterAutospacing="1" w:line="240" w:lineRule="auto"/>
              <w:rPr>
                <w:rFonts w:ascii="Book Antiqua" w:eastAsia="Times New Roman" w:hAnsi="Book Antiqua" w:cstheme="majorHAnsi"/>
                <w:i/>
                <w:iCs/>
                <w:sz w:val="20"/>
                <w:szCs w:val="20"/>
                <w:lang w:eastAsia="es-ES_tradnl"/>
              </w:rPr>
            </w:pPr>
            <w:r w:rsidRPr="004041E4">
              <w:rPr>
                <w:rFonts w:ascii="Book Antiqua" w:eastAsia="Times New Roman" w:hAnsi="Book Antiqua" w:cstheme="majorHAnsi"/>
                <w:i/>
                <w:iCs/>
                <w:sz w:val="20"/>
                <w:szCs w:val="20"/>
                <w:lang w:eastAsia="es-ES_tradnl"/>
              </w:rPr>
              <w:t>1.3 Recepción de al menos 250 muestras a peritos por mes.</w:t>
            </w:r>
          </w:p>
        </w:tc>
        <w:tc>
          <w:tcPr>
            <w:tcW w:w="980" w:type="pct"/>
            <w:tcBorders>
              <w:top w:val="single" w:sz="4" w:space="0" w:color="auto"/>
            </w:tcBorders>
            <w:shd w:val="clear" w:color="auto" w:fill="auto"/>
            <w:vAlign w:val="center"/>
          </w:tcPr>
          <w:p w14:paraId="074B55E1" w14:textId="77777777" w:rsidR="000F2B6D" w:rsidRPr="004041E4" w:rsidRDefault="000F2B6D" w:rsidP="000F2B6D">
            <w:pPr>
              <w:spacing w:after="200" w:line="276" w:lineRule="auto"/>
              <w:rPr>
                <w:rFonts w:ascii="Book Antiqua" w:eastAsia="Calibri" w:hAnsi="Book Antiqua" w:cstheme="majorHAnsi"/>
                <w:i/>
                <w:sz w:val="20"/>
                <w:szCs w:val="20"/>
              </w:rPr>
            </w:pPr>
            <w:r w:rsidRPr="004041E4">
              <w:rPr>
                <w:rFonts w:ascii="Book Antiqua" w:eastAsia="Calibri" w:hAnsi="Book Antiqua" w:cstheme="majorHAnsi"/>
                <w:i/>
                <w:sz w:val="20"/>
                <w:szCs w:val="20"/>
              </w:rPr>
              <w:t>Al no tener personal con permiso con goce de salario, no se entregaba lo que se estipula en el indicador.</w:t>
            </w:r>
          </w:p>
        </w:tc>
        <w:tc>
          <w:tcPr>
            <w:tcW w:w="914" w:type="pct"/>
            <w:tcBorders>
              <w:top w:val="single" w:sz="4" w:space="0" w:color="auto"/>
            </w:tcBorders>
            <w:shd w:val="clear" w:color="auto" w:fill="auto"/>
          </w:tcPr>
          <w:p w14:paraId="702A5EB8" w14:textId="77777777" w:rsidR="000F2B6D" w:rsidRPr="004041E4" w:rsidRDefault="000F2B6D" w:rsidP="000F2B6D">
            <w:pPr>
              <w:tabs>
                <w:tab w:val="left" w:pos="476"/>
              </w:tabs>
              <w:spacing w:after="200" w:line="276" w:lineRule="auto"/>
              <w:jc w:val="center"/>
              <w:rPr>
                <w:rFonts w:ascii="Book Antiqua" w:eastAsia="Calibri" w:hAnsi="Book Antiqua" w:cstheme="majorHAnsi"/>
                <w:i/>
                <w:sz w:val="20"/>
                <w:szCs w:val="20"/>
              </w:rPr>
            </w:pPr>
          </w:p>
          <w:p w14:paraId="2480ABB6" w14:textId="77777777" w:rsidR="000F2B6D" w:rsidRPr="004041E4" w:rsidRDefault="000F2B6D" w:rsidP="000F2B6D">
            <w:pPr>
              <w:tabs>
                <w:tab w:val="left" w:pos="476"/>
              </w:tabs>
              <w:spacing w:after="200" w:line="276" w:lineRule="auto"/>
              <w:jc w:val="center"/>
              <w:rPr>
                <w:rFonts w:ascii="Book Antiqua" w:eastAsia="Calibri" w:hAnsi="Book Antiqua" w:cstheme="majorHAnsi"/>
                <w:i/>
                <w:sz w:val="20"/>
                <w:szCs w:val="20"/>
              </w:rPr>
            </w:pPr>
            <w:r w:rsidRPr="004041E4">
              <w:rPr>
                <w:rFonts w:ascii="Book Antiqua" w:eastAsia="Calibri" w:hAnsi="Book Antiqua" w:cstheme="majorHAnsi"/>
                <w:i/>
                <w:sz w:val="20"/>
                <w:szCs w:val="20"/>
              </w:rPr>
              <w:t>2853</w:t>
            </w:r>
          </w:p>
        </w:tc>
        <w:tc>
          <w:tcPr>
            <w:tcW w:w="968" w:type="pct"/>
            <w:tcBorders>
              <w:top w:val="single" w:sz="4" w:space="0" w:color="auto"/>
            </w:tcBorders>
            <w:shd w:val="clear" w:color="auto" w:fill="auto"/>
            <w:vAlign w:val="center"/>
          </w:tcPr>
          <w:p w14:paraId="77482A20" w14:textId="77777777" w:rsidR="000F2B6D" w:rsidRPr="004041E4" w:rsidRDefault="000F2B6D" w:rsidP="000F2B6D">
            <w:pPr>
              <w:spacing w:after="200" w:line="276" w:lineRule="auto"/>
              <w:jc w:val="center"/>
              <w:rPr>
                <w:rFonts w:ascii="Book Antiqua" w:eastAsia="Calibri" w:hAnsi="Book Antiqua" w:cstheme="majorHAnsi"/>
                <w:i/>
                <w:sz w:val="20"/>
                <w:szCs w:val="20"/>
              </w:rPr>
            </w:pPr>
            <w:r w:rsidRPr="004041E4">
              <w:rPr>
                <w:rFonts w:ascii="Book Antiqua" w:eastAsia="Calibri" w:hAnsi="Book Antiqua" w:cstheme="majorHAnsi"/>
                <w:i/>
                <w:sz w:val="20"/>
                <w:szCs w:val="20"/>
              </w:rPr>
              <w:t>2557</w:t>
            </w:r>
          </w:p>
        </w:tc>
      </w:tr>
      <w:tr w:rsidR="00476961" w:rsidRPr="004041E4" w14:paraId="5A5D7E24" w14:textId="77777777" w:rsidTr="00B644DD">
        <w:trPr>
          <w:jc w:val="center"/>
        </w:trPr>
        <w:tc>
          <w:tcPr>
            <w:tcW w:w="1075" w:type="pct"/>
            <w:shd w:val="clear" w:color="auto" w:fill="auto"/>
          </w:tcPr>
          <w:p w14:paraId="555CDEA2" w14:textId="77777777" w:rsidR="000F2B6D" w:rsidRPr="004041E4" w:rsidRDefault="000F2B6D" w:rsidP="000F2B6D">
            <w:pPr>
              <w:spacing w:after="200" w:line="276" w:lineRule="auto"/>
              <w:rPr>
                <w:rFonts w:ascii="Book Antiqua" w:eastAsia="Calibri" w:hAnsi="Book Antiqua" w:cstheme="majorHAnsi"/>
                <w:i/>
                <w:iCs/>
                <w:sz w:val="20"/>
                <w:szCs w:val="20"/>
              </w:rPr>
            </w:pPr>
            <w:r w:rsidRPr="004041E4">
              <w:rPr>
                <w:rFonts w:ascii="Book Antiqua" w:eastAsia="Calibri" w:hAnsi="Book Antiqua" w:cstheme="majorHAnsi"/>
                <w:i/>
                <w:iCs/>
                <w:sz w:val="20"/>
                <w:szCs w:val="20"/>
              </w:rPr>
              <w:lastRenderedPageBreak/>
              <w:t>2. Disminución en el tiempo de respuesta de la Unidad de Balística de la Sección de Pericias Físicas.</w:t>
            </w:r>
          </w:p>
        </w:tc>
        <w:tc>
          <w:tcPr>
            <w:tcW w:w="1063" w:type="pct"/>
            <w:shd w:val="clear" w:color="auto" w:fill="auto"/>
          </w:tcPr>
          <w:p w14:paraId="66D5C604" w14:textId="77777777" w:rsidR="000F2B6D" w:rsidRPr="004041E4" w:rsidRDefault="000F2B6D" w:rsidP="000F2B6D">
            <w:pPr>
              <w:spacing w:after="200" w:line="276" w:lineRule="auto"/>
              <w:rPr>
                <w:rFonts w:ascii="Book Antiqua" w:eastAsia="Calibri" w:hAnsi="Book Antiqua" w:cstheme="majorHAnsi"/>
                <w:i/>
                <w:iCs/>
                <w:sz w:val="20"/>
                <w:szCs w:val="20"/>
              </w:rPr>
            </w:pPr>
            <w:r w:rsidRPr="004041E4">
              <w:rPr>
                <w:rFonts w:ascii="Book Antiqua" w:eastAsia="Calibri" w:hAnsi="Book Antiqua" w:cstheme="majorHAnsi"/>
                <w:i/>
                <w:iCs/>
                <w:sz w:val="20"/>
                <w:szCs w:val="20"/>
              </w:rPr>
              <w:t>2.1 Realización de al menos 20 casos por mes, por perito judicial adicional.</w:t>
            </w:r>
          </w:p>
        </w:tc>
        <w:tc>
          <w:tcPr>
            <w:tcW w:w="980" w:type="pct"/>
            <w:shd w:val="clear" w:color="auto" w:fill="auto"/>
          </w:tcPr>
          <w:p w14:paraId="321A6723" w14:textId="77777777" w:rsidR="000F2B6D" w:rsidRPr="004041E4" w:rsidRDefault="000F2B6D" w:rsidP="000F2B6D">
            <w:pPr>
              <w:spacing w:after="200" w:line="276" w:lineRule="auto"/>
              <w:rPr>
                <w:rFonts w:ascii="Book Antiqua" w:eastAsia="Calibri" w:hAnsi="Book Antiqua" w:cstheme="majorHAnsi"/>
                <w:sz w:val="20"/>
                <w:szCs w:val="20"/>
              </w:rPr>
            </w:pPr>
            <w:r w:rsidRPr="004041E4">
              <w:rPr>
                <w:rFonts w:ascii="Book Antiqua" w:eastAsia="Calibri" w:hAnsi="Book Antiqua" w:cstheme="majorHAnsi"/>
                <w:i/>
                <w:sz w:val="20"/>
                <w:szCs w:val="20"/>
              </w:rPr>
              <w:t>Al no tener personal con permiso con goce de salario, no se entregaba lo que se estipula en el indicador.</w:t>
            </w:r>
          </w:p>
        </w:tc>
        <w:tc>
          <w:tcPr>
            <w:tcW w:w="914" w:type="pct"/>
            <w:shd w:val="clear" w:color="auto" w:fill="auto"/>
          </w:tcPr>
          <w:p w14:paraId="39F381D5" w14:textId="77777777" w:rsidR="000F2B6D" w:rsidRPr="004041E4" w:rsidRDefault="000F2B6D" w:rsidP="000F2B6D">
            <w:pPr>
              <w:spacing w:after="200" w:line="276" w:lineRule="auto"/>
              <w:jc w:val="center"/>
              <w:rPr>
                <w:rFonts w:ascii="Book Antiqua" w:eastAsia="Calibri" w:hAnsi="Book Antiqua" w:cstheme="majorHAnsi"/>
                <w:i/>
                <w:sz w:val="20"/>
                <w:szCs w:val="20"/>
              </w:rPr>
            </w:pPr>
          </w:p>
          <w:p w14:paraId="4DC8933B" w14:textId="77777777" w:rsidR="000F2B6D" w:rsidRPr="004041E4" w:rsidRDefault="000F2B6D" w:rsidP="000F2B6D">
            <w:pPr>
              <w:spacing w:after="200" w:line="276" w:lineRule="auto"/>
              <w:jc w:val="center"/>
              <w:rPr>
                <w:rFonts w:ascii="Book Antiqua" w:eastAsia="Calibri" w:hAnsi="Book Antiqua" w:cstheme="majorHAnsi"/>
                <w:sz w:val="20"/>
                <w:szCs w:val="20"/>
              </w:rPr>
            </w:pPr>
            <w:r w:rsidRPr="004041E4">
              <w:rPr>
                <w:rFonts w:ascii="Book Antiqua" w:eastAsia="Calibri" w:hAnsi="Book Antiqua" w:cstheme="majorHAnsi"/>
                <w:i/>
                <w:sz w:val="20"/>
                <w:szCs w:val="20"/>
              </w:rPr>
              <w:t>418</w:t>
            </w:r>
          </w:p>
        </w:tc>
        <w:tc>
          <w:tcPr>
            <w:tcW w:w="968" w:type="pct"/>
            <w:shd w:val="clear" w:color="auto" w:fill="auto"/>
          </w:tcPr>
          <w:p w14:paraId="22C529E2" w14:textId="77777777" w:rsidR="000F2B6D" w:rsidRPr="004041E4" w:rsidRDefault="000F2B6D" w:rsidP="000F2B6D">
            <w:pPr>
              <w:spacing w:after="200" w:line="276" w:lineRule="auto"/>
              <w:jc w:val="center"/>
              <w:rPr>
                <w:rFonts w:ascii="Book Antiqua" w:eastAsia="Calibri" w:hAnsi="Book Antiqua" w:cstheme="majorHAnsi"/>
                <w:i/>
                <w:sz w:val="20"/>
                <w:szCs w:val="20"/>
              </w:rPr>
            </w:pPr>
          </w:p>
          <w:p w14:paraId="00E488B7" w14:textId="77777777" w:rsidR="000F2B6D" w:rsidRPr="004041E4" w:rsidRDefault="000F2B6D" w:rsidP="000F2B6D">
            <w:pPr>
              <w:spacing w:after="200" w:line="276" w:lineRule="auto"/>
              <w:jc w:val="center"/>
              <w:rPr>
                <w:rFonts w:ascii="Book Antiqua" w:eastAsia="Calibri" w:hAnsi="Book Antiqua" w:cstheme="majorHAnsi"/>
                <w:sz w:val="20"/>
                <w:szCs w:val="20"/>
              </w:rPr>
            </w:pPr>
            <w:r w:rsidRPr="004041E4">
              <w:rPr>
                <w:rFonts w:ascii="Book Antiqua" w:eastAsia="Calibri" w:hAnsi="Book Antiqua" w:cstheme="majorHAnsi"/>
                <w:i/>
                <w:sz w:val="20"/>
                <w:szCs w:val="20"/>
              </w:rPr>
              <w:t>325</w:t>
            </w:r>
          </w:p>
        </w:tc>
      </w:tr>
      <w:tr w:rsidR="00476961" w:rsidRPr="004041E4" w14:paraId="36ED30F0" w14:textId="77777777" w:rsidTr="00B644DD">
        <w:trPr>
          <w:jc w:val="center"/>
        </w:trPr>
        <w:tc>
          <w:tcPr>
            <w:tcW w:w="1075" w:type="pct"/>
            <w:shd w:val="clear" w:color="auto" w:fill="auto"/>
          </w:tcPr>
          <w:p w14:paraId="4FBD049E" w14:textId="77777777" w:rsidR="000F2B6D" w:rsidRPr="004041E4" w:rsidRDefault="000F2B6D" w:rsidP="000F2B6D">
            <w:pPr>
              <w:numPr>
                <w:ilvl w:val="0"/>
                <w:numId w:val="26"/>
              </w:numPr>
              <w:suppressAutoHyphens/>
              <w:spacing w:after="120" w:line="240" w:lineRule="auto"/>
              <w:contextualSpacing/>
              <w:jc w:val="both"/>
              <w:rPr>
                <w:rFonts w:ascii="Book Antiqua" w:eastAsia="Calibri" w:hAnsi="Book Antiqua" w:cstheme="majorHAnsi"/>
                <w:i/>
                <w:iCs/>
                <w:sz w:val="20"/>
                <w:szCs w:val="20"/>
              </w:rPr>
            </w:pPr>
            <w:r w:rsidRPr="004041E4">
              <w:rPr>
                <w:rFonts w:ascii="Book Antiqua" w:eastAsia="Calibri" w:hAnsi="Book Antiqua" w:cstheme="majorHAnsi"/>
                <w:i/>
                <w:iCs/>
                <w:sz w:val="20"/>
                <w:szCs w:val="20"/>
              </w:rPr>
              <w:t>Que los tiempos de respuesta promedio de la Sección de Toxicología se mantengan alrededor de 2 meses.</w:t>
            </w:r>
            <w:r w:rsidRPr="004041E4">
              <w:rPr>
                <w:rFonts w:ascii="Book Antiqua" w:eastAsia="Calibri" w:hAnsi="Book Antiqua" w:cstheme="majorHAnsi"/>
                <w:i/>
                <w:iCs/>
                <w:sz w:val="20"/>
                <w:szCs w:val="20"/>
                <w:lang w:val="es-ES"/>
              </w:rPr>
              <w:t xml:space="preserve"> </w:t>
            </w:r>
          </w:p>
        </w:tc>
        <w:tc>
          <w:tcPr>
            <w:tcW w:w="1063" w:type="pct"/>
            <w:shd w:val="clear" w:color="auto" w:fill="auto"/>
          </w:tcPr>
          <w:p w14:paraId="21670907" w14:textId="77777777" w:rsidR="000F2B6D" w:rsidRPr="004041E4" w:rsidRDefault="000F2B6D" w:rsidP="000F2B6D">
            <w:pPr>
              <w:spacing w:before="100" w:beforeAutospacing="1" w:after="100" w:afterAutospacing="1" w:line="240" w:lineRule="auto"/>
              <w:rPr>
                <w:rFonts w:ascii="Book Antiqua" w:eastAsia="Times New Roman" w:hAnsi="Book Antiqua" w:cstheme="majorHAnsi"/>
                <w:i/>
                <w:iCs/>
                <w:sz w:val="20"/>
                <w:szCs w:val="20"/>
                <w:lang w:eastAsia="es-ES_tradnl"/>
              </w:rPr>
            </w:pPr>
            <w:r w:rsidRPr="004041E4">
              <w:rPr>
                <w:rFonts w:ascii="Book Antiqua" w:eastAsia="Times New Roman" w:hAnsi="Book Antiqua" w:cstheme="majorHAnsi"/>
                <w:i/>
                <w:iCs/>
                <w:sz w:val="20"/>
                <w:szCs w:val="20"/>
                <w:lang w:eastAsia="es-ES_tradnl"/>
              </w:rPr>
              <w:t>3.1 Realización de actividades técnicas relacionadas para (al menos 100 casos por mes) por el análisis presuntivo de drogas de abuso.</w:t>
            </w:r>
          </w:p>
          <w:p w14:paraId="08D20D0A" w14:textId="77777777" w:rsidR="000F2B6D" w:rsidRPr="004041E4" w:rsidRDefault="000F2B6D" w:rsidP="000F2B6D">
            <w:pPr>
              <w:spacing w:after="200" w:line="276" w:lineRule="auto"/>
              <w:rPr>
                <w:rFonts w:ascii="Book Antiqua" w:eastAsia="Calibri" w:hAnsi="Book Antiqua" w:cstheme="majorHAnsi"/>
                <w:i/>
                <w:iCs/>
                <w:sz w:val="20"/>
                <w:szCs w:val="20"/>
              </w:rPr>
            </w:pPr>
          </w:p>
        </w:tc>
        <w:tc>
          <w:tcPr>
            <w:tcW w:w="980" w:type="pct"/>
            <w:shd w:val="clear" w:color="auto" w:fill="auto"/>
          </w:tcPr>
          <w:p w14:paraId="7D4AF4A6" w14:textId="77777777" w:rsidR="000F2B6D" w:rsidRPr="004041E4" w:rsidRDefault="000F2B6D" w:rsidP="000F2B6D">
            <w:pPr>
              <w:spacing w:after="200" w:line="276" w:lineRule="auto"/>
              <w:rPr>
                <w:rFonts w:ascii="Book Antiqua" w:eastAsia="Calibri" w:hAnsi="Book Antiqua" w:cstheme="majorHAnsi"/>
                <w:sz w:val="20"/>
                <w:szCs w:val="20"/>
              </w:rPr>
            </w:pPr>
            <w:r w:rsidRPr="004041E4">
              <w:rPr>
                <w:rFonts w:ascii="Book Antiqua" w:eastAsia="Calibri" w:hAnsi="Book Antiqua" w:cstheme="majorHAnsi"/>
                <w:i/>
                <w:sz w:val="20"/>
                <w:szCs w:val="20"/>
              </w:rPr>
              <w:t>Al no tener personal con permiso con goce de salario, no se entregaba lo que se estipula en el indicador.</w:t>
            </w:r>
          </w:p>
        </w:tc>
        <w:tc>
          <w:tcPr>
            <w:tcW w:w="914" w:type="pct"/>
            <w:shd w:val="clear" w:color="auto" w:fill="auto"/>
          </w:tcPr>
          <w:p w14:paraId="3F98711A" w14:textId="77777777" w:rsidR="000F2B6D" w:rsidRPr="004041E4" w:rsidRDefault="000F2B6D" w:rsidP="000F2B6D">
            <w:pPr>
              <w:spacing w:after="200" w:line="276" w:lineRule="auto"/>
              <w:rPr>
                <w:rFonts w:ascii="Book Antiqua" w:eastAsia="Calibri" w:hAnsi="Book Antiqua" w:cstheme="majorHAnsi"/>
                <w:i/>
                <w:iCs/>
                <w:sz w:val="20"/>
                <w:szCs w:val="20"/>
              </w:rPr>
            </w:pPr>
          </w:p>
          <w:p w14:paraId="5637C265" w14:textId="77777777" w:rsidR="000F2B6D" w:rsidRPr="004041E4" w:rsidRDefault="000F2B6D" w:rsidP="000F2B6D">
            <w:pPr>
              <w:spacing w:after="200" w:line="276" w:lineRule="auto"/>
              <w:jc w:val="center"/>
              <w:rPr>
                <w:rFonts w:ascii="Book Antiqua" w:eastAsia="Calibri" w:hAnsi="Book Antiqua" w:cstheme="majorHAnsi"/>
                <w:i/>
                <w:iCs/>
                <w:sz w:val="20"/>
                <w:szCs w:val="20"/>
              </w:rPr>
            </w:pPr>
          </w:p>
          <w:p w14:paraId="34296F43" w14:textId="77777777" w:rsidR="000F2B6D" w:rsidRPr="004041E4" w:rsidRDefault="000F2B6D" w:rsidP="000F2B6D">
            <w:pPr>
              <w:spacing w:after="200" w:line="276" w:lineRule="auto"/>
              <w:jc w:val="center"/>
              <w:rPr>
                <w:rFonts w:ascii="Book Antiqua" w:eastAsia="Calibri" w:hAnsi="Book Antiqua" w:cstheme="majorHAnsi"/>
                <w:i/>
                <w:iCs/>
                <w:sz w:val="20"/>
                <w:szCs w:val="20"/>
              </w:rPr>
            </w:pPr>
            <w:r w:rsidRPr="004041E4">
              <w:rPr>
                <w:rFonts w:ascii="Book Antiqua" w:eastAsia="Calibri" w:hAnsi="Book Antiqua" w:cstheme="majorHAnsi"/>
                <w:i/>
                <w:iCs/>
                <w:sz w:val="20"/>
                <w:szCs w:val="20"/>
              </w:rPr>
              <w:t xml:space="preserve">926 </w:t>
            </w:r>
          </w:p>
        </w:tc>
        <w:tc>
          <w:tcPr>
            <w:tcW w:w="968" w:type="pct"/>
            <w:shd w:val="clear" w:color="auto" w:fill="auto"/>
          </w:tcPr>
          <w:p w14:paraId="349E3DA0" w14:textId="77777777" w:rsidR="000F2B6D" w:rsidRPr="004041E4" w:rsidRDefault="000F2B6D" w:rsidP="000F2B6D">
            <w:pPr>
              <w:spacing w:after="200" w:line="276" w:lineRule="auto"/>
              <w:rPr>
                <w:rFonts w:ascii="Book Antiqua" w:eastAsia="Calibri" w:hAnsi="Book Antiqua" w:cstheme="majorHAnsi"/>
                <w:i/>
                <w:iCs/>
                <w:sz w:val="20"/>
                <w:szCs w:val="20"/>
              </w:rPr>
            </w:pPr>
          </w:p>
          <w:p w14:paraId="35AEE643" w14:textId="77777777" w:rsidR="000F2B6D" w:rsidRPr="004041E4" w:rsidRDefault="000F2B6D" w:rsidP="000F2B6D">
            <w:pPr>
              <w:spacing w:after="200" w:line="276" w:lineRule="auto"/>
              <w:jc w:val="center"/>
              <w:rPr>
                <w:rFonts w:ascii="Book Antiqua" w:eastAsia="Calibri" w:hAnsi="Book Antiqua" w:cstheme="majorHAnsi"/>
                <w:i/>
                <w:iCs/>
                <w:sz w:val="20"/>
                <w:szCs w:val="20"/>
              </w:rPr>
            </w:pPr>
          </w:p>
          <w:p w14:paraId="11C46897" w14:textId="77777777" w:rsidR="000F2B6D" w:rsidRPr="004041E4" w:rsidRDefault="000F2B6D" w:rsidP="000F2B6D">
            <w:pPr>
              <w:spacing w:after="200" w:line="276" w:lineRule="auto"/>
              <w:jc w:val="center"/>
              <w:rPr>
                <w:rFonts w:ascii="Book Antiqua" w:eastAsia="Calibri" w:hAnsi="Book Antiqua" w:cstheme="majorHAnsi"/>
                <w:i/>
                <w:iCs/>
                <w:sz w:val="20"/>
                <w:szCs w:val="20"/>
              </w:rPr>
            </w:pPr>
            <w:r w:rsidRPr="004041E4">
              <w:rPr>
                <w:rFonts w:ascii="Book Antiqua" w:eastAsia="Calibri" w:hAnsi="Book Antiqua" w:cstheme="majorHAnsi"/>
                <w:i/>
                <w:iCs/>
                <w:sz w:val="20"/>
                <w:szCs w:val="20"/>
              </w:rPr>
              <w:t>769 (esta plaza se brindó, hasta el 30 de setiembre del 2019)</w:t>
            </w:r>
          </w:p>
        </w:tc>
      </w:tr>
      <w:tr w:rsidR="00476961" w:rsidRPr="004041E4" w14:paraId="428ADE41" w14:textId="77777777" w:rsidTr="00B644DD">
        <w:trPr>
          <w:jc w:val="center"/>
        </w:trPr>
        <w:tc>
          <w:tcPr>
            <w:tcW w:w="1075" w:type="pct"/>
            <w:shd w:val="clear" w:color="auto" w:fill="auto"/>
          </w:tcPr>
          <w:p w14:paraId="447B36FC" w14:textId="77777777" w:rsidR="000F2B6D" w:rsidRPr="004041E4" w:rsidRDefault="000F2B6D" w:rsidP="000F2B6D">
            <w:pPr>
              <w:numPr>
                <w:ilvl w:val="0"/>
                <w:numId w:val="26"/>
              </w:numPr>
              <w:suppressAutoHyphens/>
              <w:spacing w:after="120" w:line="240" w:lineRule="auto"/>
              <w:contextualSpacing/>
              <w:jc w:val="both"/>
              <w:rPr>
                <w:rFonts w:ascii="Book Antiqua" w:eastAsia="Calibri" w:hAnsi="Book Antiqua" w:cstheme="majorHAnsi"/>
                <w:i/>
                <w:iCs/>
                <w:sz w:val="20"/>
                <w:szCs w:val="20"/>
              </w:rPr>
            </w:pPr>
            <w:r w:rsidRPr="004041E4">
              <w:rPr>
                <w:rFonts w:ascii="Book Antiqua" w:eastAsia="Calibri" w:hAnsi="Book Antiqua" w:cstheme="majorHAnsi"/>
                <w:i/>
                <w:iCs/>
                <w:sz w:val="20"/>
                <w:szCs w:val="20"/>
              </w:rPr>
              <w:t>Atención de las pruebas toxicológicas para oferentes para los procesos de reclutamiento y selección de OIJ.</w:t>
            </w:r>
          </w:p>
        </w:tc>
        <w:tc>
          <w:tcPr>
            <w:tcW w:w="1063" w:type="pct"/>
            <w:shd w:val="clear" w:color="auto" w:fill="auto"/>
          </w:tcPr>
          <w:p w14:paraId="45F94C8B" w14:textId="77777777" w:rsidR="000F2B6D" w:rsidRPr="004041E4" w:rsidRDefault="000F2B6D" w:rsidP="000F2B6D">
            <w:pPr>
              <w:spacing w:before="100" w:beforeAutospacing="1" w:after="100" w:afterAutospacing="1" w:line="240" w:lineRule="auto"/>
              <w:rPr>
                <w:rFonts w:ascii="Book Antiqua" w:eastAsia="Times New Roman" w:hAnsi="Book Antiqua" w:cstheme="majorHAnsi"/>
                <w:i/>
                <w:iCs/>
                <w:sz w:val="20"/>
                <w:szCs w:val="20"/>
                <w:lang w:eastAsia="es-ES_tradnl"/>
              </w:rPr>
            </w:pPr>
            <w:r w:rsidRPr="004041E4">
              <w:rPr>
                <w:rFonts w:ascii="Book Antiqua" w:eastAsia="Times New Roman" w:hAnsi="Book Antiqua" w:cstheme="majorHAnsi"/>
                <w:i/>
                <w:iCs/>
                <w:sz w:val="20"/>
                <w:szCs w:val="20"/>
                <w:lang w:eastAsia="es-ES_tradnl"/>
              </w:rPr>
              <w:t>4.1 Realización de actividades técnicas relacionadas con (al menos 30 casos por mes) de pruebas toxicológicas ejecutadas a funcionarios OIJ y oferentes.</w:t>
            </w:r>
          </w:p>
        </w:tc>
        <w:tc>
          <w:tcPr>
            <w:tcW w:w="980" w:type="pct"/>
            <w:shd w:val="clear" w:color="auto" w:fill="auto"/>
          </w:tcPr>
          <w:p w14:paraId="07FA5906" w14:textId="77777777" w:rsidR="000F2B6D" w:rsidRPr="004041E4" w:rsidRDefault="000F2B6D" w:rsidP="000F2B6D">
            <w:pPr>
              <w:spacing w:after="200" w:line="276" w:lineRule="auto"/>
              <w:rPr>
                <w:rFonts w:ascii="Book Antiqua" w:eastAsia="Calibri" w:hAnsi="Book Antiqua" w:cstheme="majorHAnsi"/>
                <w:sz w:val="20"/>
                <w:szCs w:val="20"/>
              </w:rPr>
            </w:pPr>
            <w:r w:rsidRPr="004041E4">
              <w:rPr>
                <w:rFonts w:ascii="Book Antiqua" w:eastAsia="Calibri" w:hAnsi="Book Antiqua" w:cstheme="majorHAnsi"/>
                <w:i/>
                <w:sz w:val="20"/>
                <w:szCs w:val="20"/>
              </w:rPr>
              <w:t>Al no tener personal con permiso con goce de salario, no se entregaba lo que se estipula en el indicador.</w:t>
            </w:r>
          </w:p>
        </w:tc>
        <w:tc>
          <w:tcPr>
            <w:tcW w:w="914" w:type="pct"/>
            <w:shd w:val="clear" w:color="auto" w:fill="auto"/>
          </w:tcPr>
          <w:p w14:paraId="2A35FD91" w14:textId="77777777" w:rsidR="000F2B6D" w:rsidRPr="004041E4" w:rsidRDefault="000F2B6D" w:rsidP="000F2B6D">
            <w:pPr>
              <w:spacing w:after="200" w:line="276" w:lineRule="auto"/>
              <w:rPr>
                <w:rFonts w:ascii="Book Antiqua" w:eastAsia="Calibri" w:hAnsi="Book Antiqua" w:cstheme="majorHAnsi"/>
                <w:i/>
                <w:iCs/>
                <w:sz w:val="20"/>
                <w:szCs w:val="20"/>
              </w:rPr>
            </w:pPr>
          </w:p>
          <w:p w14:paraId="744D7AF7" w14:textId="77777777" w:rsidR="000F2B6D" w:rsidRPr="004041E4" w:rsidRDefault="000F2B6D" w:rsidP="000F2B6D">
            <w:pPr>
              <w:spacing w:after="200" w:line="276" w:lineRule="auto"/>
              <w:jc w:val="center"/>
              <w:rPr>
                <w:rFonts w:ascii="Book Antiqua" w:eastAsia="Calibri" w:hAnsi="Book Antiqua" w:cstheme="majorHAnsi"/>
                <w:i/>
                <w:iCs/>
                <w:sz w:val="20"/>
                <w:szCs w:val="20"/>
              </w:rPr>
            </w:pPr>
          </w:p>
          <w:p w14:paraId="5B734705" w14:textId="77777777" w:rsidR="000F2B6D" w:rsidRPr="004041E4" w:rsidRDefault="000F2B6D" w:rsidP="000F2B6D">
            <w:pPr>
              <w:spacing w:after="200" w:line="276" w:lineRule="auto"/>
              <w:jc w:val="center"/>
              <w:rPr>
                <w:rFonts w:ascii="Book Antiqua" w:eastAsia="Calibri" w:hAnsi="Book Antiqua" w:cstheme="majorHAnsi"/>
                <w:i/>
                <w:iCs/>
                <w:sz w:val="20"/>
                <w:szCs w:val="20"/>
              </w:rPr>
            </w:pPr>
            <w:r w:rsidRPr="004041E4">
              <w:rPr>
                <w:rFonts w:ascii="Book Antiqua" w:eastAsia="Calibri" w:hAnsi="Book Antiqua" w:cstheme="majorHAnsi"/>
                <w:i/>
                <w:iCs/>
                <w:sz w:val="20"/>
                <w:szCs w:val="20"/>
              </w:rPr>
              <w:t xml:space="preserve">188 </w:t>
            </w:r>
          </w:p>
        </w:tc>
        <w:tc>
          <w:tcPr>
            <w:tcW w:w="968" w:type="pct"/>
            <w:shd w:val="clear" w:color="auto" w:fill="auto"/>
          </w:tcPr>
          <w:p w14:paraId="70787D3B" w14:textId="77777777" w:rsidR="000F2B6D" w:rsidRPr="004041E4" w:rsidRDefault="000F2B6D" w:rsidP="000F2B6D">
            <w:pPr>
              <w:spacing w:after="200" w:line="276" w:lineRule="auto"/>
              <w:jc w:val="center"/>
              <w:rPr>
                <w:rFonts w:ascii="Book Antiqua" w:eastAsia="Calibri" w:hAnsi="Book Antiqua" w:cstheme="majorHAnsi"/>
                <w:i/>
                <w:iCs/>
                <w:sz w:val="20"/>
                <w:szCs w:val="20"/>
              </w:rPr>
            </w:pPr>
          </w:p>
          <w:p w14:paraId="59692848" w14:textId="77777777" w:rsidR="000F2B6D" w:rsidRPr="004041E4" w:rsidRDefault="000F2B6D" w:rsidP="000F2B6D">
            <w:pPr>
              <w:spacing w:after="200" w:line="276" w:lineRule="auto"/>
              <w:jc w:val="center"/>
              <w:rPr>
                <w:rFonts w:ascii="Book Antiqua" w:eastAsia="Calibri" w:hAnsi="Book Antiqua" w:cstheme="majorHAnsi"/>
                <w:i/>
                <w:iCs/>
                <w:sz w:val="20"/>
                <w:szCs w:val="20"/>
              </w:rPr>
            </w:pPr>
          </w:p>
          <w:p w14:paraId="323B4912" w14:textId="77777777" w:rsidR="000F2B6D" w:rsidRPr="004041E4" w:rsidRDefault="000F2B6D" w:rsidP="000F2B6D">
            <w:pPr>
              <w:spacing w:after="200" w:line="276" w:lineRule="auto"/>
              <w:jc w:val="center"/>
              <w:rPr>
                <w:rFonts w:ascii="Book Antiqua" w:eastAsia="Calibri" w:hAnsi="Book Antiqua" w:cstheme="majorHAnsi"/>
                <w:i/>
                <w:iCs/>
                <w:sz w:val="20"/>
                <w:szCs w:val="20"/>
              </w:rPr>
            </w:pPr>
            <w:r w:rsidRPr="004041E4">
              <w:rPr>
                <w:rFonts w:ascii="Book Antiqua" w:eastAsia="Calibri" w:hAnsi="Book Antiqua" w:cstheme="majorHAnsi"/>
                <w:i/>
                <w:iCs/>
                <w:sz w:val="20"/>
                <w:szCs w:val="20"/>
              </w:rPr>
              <w:t>66 (esta plaza se brindó, hasta el 30 de setiembre del 2019)</w:t>
            </w:r>
          </w:p>
          <w:p w14:paraId="276EF522" w14:textId="77777777" w:rsidR="000F2B6D" w:rsidRPr="004041E4" w:rsidRDefault="000F2B6D" w:rsidP="000F2B6D">
            <w:pPr>
              <w:spacing w:after="200" w:line="276" w:lineRule="auto"/>
              <w:jc w:val="center"/>
              <w:rPr>
                <w:rFonts w:ascii="Book Antiqua" w:eastAsia="Calibri" w:hAnsi="Book Antiqua" w:cstheme="majorHAnsi"/>
                <w:i/>
                <w:iCs/>
                <w:sz w:val="20"/>
                <w:szCs w:val="20"/>
              </w:rPr>
            </w:pPr>
          </w:p>
          <w:p w14:paraId="66BED8AA" w14:textId="77777777" w:rsidR="000F2B6D" w:rsidRPr="004041E4" w:rsidRDefault="000F2B6D" w:rsidP="000F2B6D">
            <w:pPr>
              <w:spacing w:after="200" w:line="276" w:lineRule="auto"/>
              <w:jc w:val="center"/>
              <w:rPr>
                <w:rFonts w:ascii="Book Antiqua" w:eastAsia="Calibri" w:hAnsi="Book Antiqua" w:cstheme="majorHAnsi"/>
                <w:i/>
                <w:iCs/>
                <w:sz w:val="20"/>
                <w:szCs w:val="20"/>
              </w:rPr>
            </w:pPr>
          </w:p>
        </w:tc>
      </w:tr>
      <w:tr w:rsidR="00476961" w:rsidRPr="004041E4" w14:paraId="78E378C2" w14:textId="77777777" w:rsidTr="00B644DD">
        <w:trPr>
          <w:trHeight w:val="1241"/>
          <w:jc w:val="center"/>
        </w:trPr>
        <w:tc>
          <w:tcPr>
            <w:tcW w:w="1075" w:type="pct"/>
            <w:shd w:val="clear" w:color="auto" w:fill="auto"/>
          </w:tcPr>
          <w:p w14:paraId="647D3E0D" w14:textId="77777777" w:rsidR="000F2B6D" w:rsidRPr="004041E4" w:rsidRDefault="000F2B6D" w:rsidP="000F2B6D">
            <w:pPr>
              <w:numPr>
                <w:ilvl w:val="0"/>
                <w:numId w:val="26"/>
              </w:numPr>
              <w:suppressAutoHyphens/>
              <w:spacing w:after="120" w:line="240" w:lineRule="auto"/>
              <w:contextualSpacing/>
              <w:jc w:val="both"/>
              <w:rPr>
                <w:rFonts w:ascii="Book Antiqua" w:eastAsia="Calibri" w:hAnsi="Book Antiqua" w:cstheme="majorHAnsi"/>
                <w:i/>
                <w:iCs/>
                <w:sz w:val="20"/>
                <w:szCs w:val="20"/>
              </w:rPr>
            </w:pPr>
            <w:r w:rsidRPr="004041E4">
              <w:rPr>
                <w:rFonts w:ascii="Book Antiqua" w:eastAsia="Calibri" w:hAnsi="Book Antiqua" w:cstheme="majorHAnsi"/>
                <w:i/>
                <w:iCs/>
                <w:sz w:val="20"/>
                <w:szCs w:val="20"/>
              </w:rPr>
              <w:t xml:space="preserve">Que la capacidad de respuesta en la Unidad UCII de la Sección de Biología, no exceda los 4 meses. </w:t>
            </w:r>
            <w:r w:rsidRPr="004041E4">
              <w:rPr>
                <w:rFonts w:ascii="Book Antiqua" w:eastAsia="Calibri" w:hAnsi="Book Antiqua" w:cstheme="majorHAnsi"/>
                <w:i/>
                <w:iCs/>
                <w:sz w:val="20"/>
                <w:szCs w:val="20"/>
                <w:lang w:val="es-ES"/>
              </w:rPr>
              <w:t xml:space="preserve">  </w:t>
            </w:r>
          </w:p>
        </w:tc>
        <w:tc>
          <w:tcPr>
            <w:tcW w:w="1063" w:type="pct"/>
            <w:shd w:val="clear" w:color="auto" w:fill="auto"/>
          </w:tcPr>
          <w:p w14:paraId="33C25BC7" w14:textId="77777777" w:rsidR="000F2B6D" w:rsidRPr="004041E4" w:rsidRDefault="000F2B6D" w:rsidP="000F2B6D">
            <w:pPr>
              <w:numPr>
                <w:ilvl w:val="1"/>
                <w:numId w:val="26"/>
              </w:numPr>
              <w:spacing w:before="100" w:beforeAutospacing="1" w:after="100" w:afterAutospacing="1" w:line="240" w:lineRule="auto"/>
              <w:rPr>
                <w:rFonts w:ascii="Book Antiqua" w:eastAsia="Times New Roman" w:hAnsi="Book Antiqua" w:cstheme="majorHAnsi"/>
                <w:i/>
                <w:iCs/>
                <w:sz w:val="20"/>
                <w:szCs w:val="20"/>
                <w:lang w:eastAsia="es-ES_tradnl"/>
              </w:rPr>
            </w:pPr>
            <w:r w:rsidRPr="004041E4">
              <w:rPr>
                <w:rFonts w:ascii="Book Antiqua" w:eastAsia="Times New Roman" w:hAnsi="Book Antiqua" w:cstheme="majorHAnsi"/>
                <w:i/>
                <w:iCs/>
                <w:sz w:val="20"/>
                <w:szCs w:val="20"/>
                <w:lang w:eastAsia="es-ES_tradnl"/>
              </w:rPr>
              <w:t xml:space="preserve">Realización de asistencia de al menos 80 casos por mes.  </w:t>
            </w:r>
          </w:p>
          <w:p w14:paraId="4247C014" w14:textId="77777777" w:rsidR="000F2B6D" w:rsidRPr="004041E4" w:rsidRDefault="000F2B6D" w:rsidP="000F2B6D">
            <w:pPr>
              <w:spacing w:before="100" w:beforeAutospacing="1" w:after="100" w:afterAutospacing="1" w:line="240" w:lineRule="auto"/>
              <w:rPr>
                <w:rFonts w:ascii="Book Antiqua" w:eastAsia="Times New Roman" w:hAnsi="Book Antiqua" w:cstheme="majorHAnsi"/>
                <w:i/>
                <w:iCs/>
                <w:sz w:val="20"/>
                <w:szCs w:val="20"/>
                <w:lang w:eastAsia="es-ES_tradnl"/>
              </w:rPr>
            </w:pPr>
          </w:p>
        </w:tc>
        <w:tc>
          <w:tcPr>
            <w:tcW w:w="980" w:type="pct"/>
            <w:shd w:val="clear" w:color="auto" w:fill="auto"/>
          </w:tcPr>
          <w:p w14:paraId="55A0907D" w14:textId="77777777" w:rsidR="000F2B6D" w:rsidRPr="004041E4" w:rsidRDefault="000F2B6D" w:rsidP="000F2B6D">
            <w:pPr>
              <w:spacing w:after="200" w:line="276" w:lineRule="auto"/>
              <w:rPr>
                <w:rFonts w:ascii="Book Antiqua" w:eastAsia="Calibri" w:hAnsi="Book Antiqua" w:cstheme="majorHAnsi"/>
                <w:sz w:val="20"/>
                <w:szCs w:val="20"/>
              </w:rPr>
            </w:pPr>
            <w:r w:rsidRPr="004041E4">
              <w:rPr>
                <w:rFonts w:ascii="Book Antiqua" w:eastAsia="Calibri" w:hAnsi="Book Antiqua" w:cstheme="majorHAnsi"/>
                <w:i/>
                <w:sz w:val="20"/>
                <w:szCs w:val="20"/>
              </w:rPr>
              <w:lastRenderedPageBreak/>
              <w:t>Al no tener personal con permiso con goce de salario, no se entregaba lo que se estipula en el indicador.</w:t>
            </w:r>
          </w:p>
        </w:tc>
        <w:tc>
          <w:tcPr>
            <w:tcW w:w="914" w:type="pct"/>
            <w:shd w:val="clear" w:color="auto" w:fill="auto"/>
          </w:tcPr>
          <w:p w14:paraId="0BD3E15B" w14:textId="77777777" w:rsidR="000F2B6D" w:rsidRPr="004041E4" w:rsidRDefault="000F2B6D" w:rsidP="000F2B6D">
            <w:pPr>
              <w:spacing w:after="200" w:line="276" w:lineRule="auto"/>
              <w:jc w:val="center"/>
              <w:rPr>
                <w:rFonts w:ascii="Book Antiqua" w:eastAsia="Calibri" w:hAnsi="Book Antiqua" w:cstheme="majorHAnsi"/>
                <w:i/>
                <w:iCs/>
                <w:sz w:val="20"/>
                <w:szCs w:val="20"/>
              </w:rPr>
            </w:pPr>
          </w:p>
          <w:p w14:paraId="5A7920A5" w14:textId="77777777" w:rsidR="000F2B6D" w:rsidRPr="004041E4" w:rsidRDefault="000F2B6D" w:rsidP="000F2B6D">
            <w:pPr>
              <w:spacing w:after="200" w:line="276" w:lineRule="auto"/>
              <w:jc w:val="center"/>
              <w:rPr>
                <w:rFonts w:ascii="Book Antiqua" w:eastAsia="Calibri" w:hAnsi="Book Antiqua" w:cstheme="majorHAnsi"/>
                <w:i/>
                <w:iCs/>
                <w:sz w:val="20"/>
                <w:szCs w:val="20"/>
              </w:rPr>
            </w:pPr>
            <w:r w:rsidRPr="004041E4">
              <w:rPr>
                <w:rFonts w:ascii="Book Antiqua" w:eastAsia="Calibri" w:hAnsi="Book Antiqua" w:cstheme="majorHAnsi"/>
                <w:i/>
                <w:iCs/>
                <w:sz w:val="20"/>
                <w:szCs w:val="20"/>
              </w:rPr>
              <w:t>631</w:t>
            </w:r>
          </w:p>
          <w:p w14:paraId="73E649CE" w14:textId="77777777" w:rsidR="000F2B6D" w:rsidRPr="004041E4" w:rsidRDefault="000F2B6D" w:rsidP="000F2B6D">
            <w:pPr>
              <w:spacing w:after="200" w:line="276" w:lineRule="auto"/>
              <w:jc w:val="center"/>
              <w:rPr>
                <w:rFonts w:ascii="Book Antiqua" w:eastAsia="Calibri" w:hAnsi="Book Antiqua" w:cstheme="majorHAnsi"/>
                <w:i/>
                <w:iCs/>
                <w:sz w:val="20"/>
                <w:szCs w:val="20"/>
              </w:rPr>
            </w:pPr>
          </w:p>
        </w:tc>
        <w:tc>
          <w:tcPr>
            <w:tcW w:w="968" w:type="pct"/>
            <w:shd w:val="clear" w:color="auto" w:fill="auto"/>
          </w:tcPr>
          <w:p w14:paraId="64AA6B4E" w14:textId="77777777" w:rsidR="000F2B6D" w:rsidRPr="004041E4" w:rsidRDefault="000F2B6D" w:rsidP="000F2B6D">
            <w:pPr>
              <w:spacing w:after="200" w:line="276" w:lineRule="auto"/>
              <w:jc w:val="center"/>
              <w:rPr>
                <w:rFonts w:ascii="Book Antiqua" w:eastAsia="Calibri" w:hAnsi="Book Antiqua" w:cstheme="majorHAnsi"/>
                <w:i/>
                <w:iCs/>
                <w:sz w:val="20"/>
                <w:szCs w:val="20"/>
              </w:rPr>
            </w:pPr>
            <w:r w:rsidRPr="004041E4">
              <w:rPr>
                <w:rFonts w:ascii="Book Antiqua" w:eastAsia="Calibri" w:hAnsi="Book Antiqua" w:cstheme="majorHAnsi"/>
                <w:i/>
                <w:iCs/>
                <w:sz w:val="20"/>
                <w:szCs w:val="20"/>
              </w:rPr>
              <w:t>419 (esta plaza se brindó, hasta el 30 de setiembre del 2019)</w:t>
            </w:r>
          </w:p>
        </w:tc>
      </w:tr>
      <w:tr w:rsidR="00476961" w:rsidRPr="004041E4" w14:paraId="5FFFE461" w14:textId="77777777" w:rsidTr="00B644DD">
        <w:trPr>
          <w:trHeight w:val="1607"/>
          <w:jc w:val="center"/>
        </w:trPr>
        <w:tc>
          <w:tcPr>
            <w:tcW w:w="1075" w:type="pct"/>
            <w:shd w:val="clear" w:color="auto" w:fill="auto"/>
          </w:tcPr>
          <w:p w14:paraId="499C9A1F" w14:textId="77777777" w:rsidR="000F2B6D" w:rsidRPr="004041E4" w:rsidRDefault="000F2B6D" w:rsidP="000F2B6D">
            <w:pPr>
              <w:numPr>
                <w:ilvl w:val="0"/>
                <w:numId w:val="26"/>
              </w:numPr>
              <w:autoSpaceDE w:val="0"/>
              <w:autoSpaceDN w:val="0"/>
              <w:adjustRightInd w:val="0"/>
              <w:spacing w:after="0" w:line="240" w:lineRule="auto"/>
              <w:rPr>
                <w:rFonts w:ascii="Book Antiqua" w:eastAsia="Calibri" w:hAnsi="Book Antiqua" w:cstheme="majorHAnsi"/>
                <w:i/>
                <w:iCs/>
                <w:sz w:val="20"/>
                <w:szCs w:val="20"/>
                <w:lang w:eastAsia="es-CR"/>
              </w:rPr>
            </w:pPr>
            <w:r w:rsidRPr="004041E4">
              <w:rPr>
                <w:rFonts w:ascii="Book Antiqua" w:eastAsia="Calibri" w:hAnsi="Book Antiqua" w:cstheme="majorHAnsi"/>
                <w:i/>
                <w:iCs/>
                <w:sz w:val="20"/>
                <w:szCs w:val="20"/>
              </w:rPr>
              <w:t xml:space="preserve">Mantener el pendiente de casos </w:t>
            </w:r>
            <w:r w:rsidRPr="004041E4">
              <w:rPr>
                <w:rFonts w:ascii="Book Antiqua" w:eastAsia="Calibri" w:hAnsi="Book Antiqua" w:cstheme="majorHAnsi"/>
                <w:i/>
                <w:iCs/>
                <w:sz w:val="20"/>
                <w:szCs w:val="20"/>
                <w:lang w:eastAsia="es-CR"/>
              </w:rPr>
              <w:t>en el procesamiento de indicios de víctimas de delitos sexuales en la Sección de Bioquímica.</w:t>
            </w:r>
          </w:p>
        </w:tc>
        <w:tc>
          <w:tcPr>
            <w:tcW w:w="1063" w:type="pct"/>
            <w:shd w:val="clear" w:color="auto" w:fill="auto"/>
          </w:tcPr>
          <w:p w14:paraId="17D1639E" w14:textId="77777777" w:rsidR="000F2B6D" w:rsidRPr="004041E4" w:rsidRDefault="000F2B6D" w:rsidP="000F2B6D">
            <w:pPr>
              <w:numPr>
                <w:ilvl w:val="1"/>
                <w:numId w:val="26"/>
              </w:numPr>
              <w:spacing w:before="100" w:beforeAutospacing="1" w:after="100" w:afterAutospacing="1" w:line="240" w:lineRule="auto"/>
              <w:rPr>
                <w:rFonts w:ascii="Book Antiqua" w:eastAsia="Times New Roman" w:hAnsi="Book Antiqua" w:cstheme="majorHAnsi"/>
                <w:sz w:val="20"/>
                <w:szCs w:val="20"/>
                <w:lang w:eastAsia="es-ES_tradnl"/>
              </w:rPr>
            </w:pPr>
            <w:r w:rsidRPr="004041E4">
              <w:rPr>
                <w:rFonts w:ascii="Book Antiqua" w:eastAsia="Times New Roman" w:hAnsi="Book Antiqua" w:cstheme="majorHAnsi"/>
                <w:i/>
                <w:iCs/>
                <w:sz w:val="20"/>
                <w:szCs w:val="20"/>
                <w:lang w:eastAsia="es-ES_tradnl"/>
              </w:rPr>
              <w:t>Realizar asistencia de al menos 20 casos por mes.</w:t>
            </w:r>
          </w:p>
          <w:p w14:paraId="56E75B65" w14:textId="77777777" w:rsidR="000F2B6D" w:rsidRPr="004041E4" w:rsidRDefault="000F2B6D" w:rsidP="000F2B6D">
            <w:pPr>
              <w:spacing w:before="100" w:beforeAutospacing="1" w:after="100" w:afterAutospacing="1" w:line="240" w:lineRule="auto"/>
              <w:rPr>
                <w:rFonts w:ascii="Book Antiqua" w:eastAsia="Times New Roman" w:hAnsi="Book Antiqua" w:cstheme="majorHAnsi"/>
                <w:i/>
                <w:iCs/>
                <w:sz w:val="20"/>
                <w:szCs w:val="20"/>
                <w:lang w:eastAsia="es-ES_tradnl"/>
              </w:rPr>
            </w:pPr>
          </w:p>
        </w:tc>
        <w:tc>
          <w:tcPr>
            <w:tcW w:w="980" w:type="pct"/>
            <w:shd w:val="clear" w:color="auto" w:fill="auto"/>
          </w:tcPr>
          <w:p w14:paraId="04AA17F9" w14:textId="77777777" w:rsidR="000F2B6D" w:rsidRPr="004041E4" w:rsidRDefault="000F2B6D" w:rsidP="000F2B6D">
            <w:pPr>
              <w:spacing w:after="200" w:line="276" w:lineRule="auto"/>
              <w:rPr>
                <w:rFonts w:ascii="Book Antiqua" w:eastAsia="Calibri" w:hAnsi="Book Antiqua" w:cstheme="majorHAnsi"/>
                <w:sz w:val="20"/>
                <w:szCs w:val="20"/>
              </w:rPr>
            </w:pPr>
            <w:r w:rsidRPr="004041E4">
              <w:rPr>
                <w:rFonts w:ascii="Book Antiqua" w:eastAsia="Calibri" w:hAnsi="Book Antiqua" w:cstheme="majorHAnsi"/>
                <w:i/>
                <w:sz w:val="20"/>
                <w:szCs w:val="20"/>
              </w:rPr>
              <w:t>Al no tener personal con permiso con goce de salario, no se entregaba lo que se estipula en el indicador.</w:t>
            </w:r>
          </w:p>
        </w:tc>
        <w:tc>
          <w:tcPr>
            <w:tcW w:w="914" w:type="pct"/>
            <w:shd w:val="clear" w:color="auto" w:fill="auto"/>
          </w:tcPr>
          <w:p w14:paraId="0C665C9D" w14:textId="77777777" w:rsidR="000F2B6D" w:rsidRPr="004041E4" w:rsidRDefault="000F2B6D" w:rsidP="000F2B6D">
            <w:pPr>
              <w:spacing w:after="200" w:line="276" w:lineRule="auto"/>
              <w:jc w:val="center"/>
              <w:rPr>
                <w:rFonts w:ascii="Book Antiqua" w:eastAsia="Calibri" w:hAnsi="Book Antiqua" w:cstheme="majorHAnsi"/>
                <w:sz w:val="20"/>
                <w:szCs w:val="20"/>
              </w:rPr>
            </w:pPr>
          </w:p>
          <w:p w14:paraId="4DFBAC81" w14:textId="77777777" w:rsidR="000F2B6D" w:rsidRPr="004041E4" w:rsidRDefault="000F2B6D" w:rsidP="000F2B6D">
            <w:pPr>
              <w:spacing w:after="200" w:line="276" w:lineRule="auto"/>
              <w:jc w:val="center"/>
              <w:rPr>
                <w:rFonts w:ascii="Book Antiqua" w:eastAsia="Calibri" w:hAnsi="Book Antiqua" w:cstheme="majorHAnsi"/>
                <w:sz w:val="20"/>
                <w:szCs w:val="20"/>
              </w:rPr>
            </w:pPr>
            <w:r w:rsidRPr="004041E4">
              <w:rPr>
                <w:rFonts w:ascii="Book Antiqua" w:eastAsia="Calibri" w:hAnsi="Book Antiqua" w:cstheme="majorHAnsi"/>
                <w:sz w:val="20"/>
                <w:szCs w:val="20"/>
              </w:rPr>
              <w:t>293</w:t>
            </w:r>
          </w:p>
        </w:tc>
        <w:tc>
          <w:tcPr>
            <w:tcW w:w="968" w:type="pct"/>
            <w:shd w:val="clear" w:color="auto" w:fill="auto"/>
          </w:tcPr>
          <w:p w14:paraId="4B15B6EA" w14:textId="77777777" w:rsidR="000F2B6D" w:rsidRPr="004041E4" w:rsidRDefault="000F2B6D" w:rsidP="000F2B6D">
            <w:pPr>
              <w:spacing w:after="200" w:line="276" w:lineRule="auto"/>
              <w:rPr>
                <w:rFonts w:ascii="Book Antiqua" w:eastAsia="Calibri" w:hAnsi="Book Antiqua" w:cstheme="majorHAnsi"/>
                <w:i/>
                <w:iCs/>
                <w:sz w:val="20"/>
                <w:szCs w:val="20"/>
              </w:rPr>
            </w:pPr>
          </w:p>
          <w:p w14:paraId="1B1717FC" w14:textId="77777777" w:rsidR="000F2B6D" w:rsidRPr="004041E4" w:rsidRDefault="000F2B6D" w:rsidP="000F2B6D">
            <w:pPr>
              <w:spacing w:after="200" w:line="276" w:lineRule="auto"/>
              <w:rPr>
                <w:rFonts w:ascii="Book Antiqua" w:eastAsia="Calibri" w:hAnsi="Book Antiqua" w:cstheme="majorHAnsi"/>
                <w:sz w:val="20"/>
                <w:szCs w:val="20"/>
              </w:rPr>
            </w:pPr>
            <w:r w:rsidRPr="004041E4">
              <w:rPr>
                <w:rFonts w:ascii="Book Antiqua" w:eastAsia="Calibri" w:hAnsi="Book Antiqua" w:cstheme="majorHAnsi"/>
                <w:i/>
                <w:iCs/>
                <w:sz w:val="20"/>
                <w:szCs w:val="20"/>
              </w:rPr>
              <w:t>183 (esta plaza se brindó, hasta el 30 de setiembre del 2019)</w:t>
            </w:r>
          </w:p>
        </w:tc>
      </w:tr>
    </w:tbl>
    <w:p w14:paraId="6D9C38CB" w14:textId="1CCD2A73" w:rsidR="000F2B6D" w:rsidRPr="004041E4" w:rsidRDefault="000F2B6D" w:rsidP="00F314BD">
      <w:pPr>
        <w:spacing w:before="120" w:after="120" w:line="240" w:lineRule="auto"/>
        <w:jc w:val="both"/>
        <w:rPr>
          <w:rFonts w:ascii="Book Antiqua" w:eastAsia="Calibri" w:hAnsi="Book Antiqua" w:cs="Helvetica"/>
          <w:sz w:val="24"/>
          <w:szCs w:val="24"/>
          <w:lang w:eastAsia="es-CR"/>
        </w:rPr>
      </w:pPr>
      <w:r w:rsidRPr="004041E4">
        <w:rPr>
          <w:rFonts w:ascii="Book Antiqua" w:hAnsi="Book Antiqua" w:cstheme="majorHAnsi"/>
          <w:b/>
          <w:sz w:val="18"/>
          <w:szCs w:val="18"/>
        </w:rPr>
        <w:t>Fuente:</w:t>
      </w:r>
      <w:r w:rsidRPr="004041E4">
        <w:rPr>
          <w:rFonts w:ascii="Book Antiqua" w:hAnsi="Book Antiqua" w:cstheme="majorHAnsi"/>
          <w:sz w:val="18"/>
          <w:szCs w:val="18"/>
        </w:rPr>
        <w:t xml:space="preserve"> Datos e información suministrada en el repositorio del Project Online</w:t>
      </w:r>
    </w:p>
    <w:p w14:paraId="1D3BC78C" w14:textId="77777777" w:rsidR="000F2B6D" w:rsidRPr="004041E4" w:rsidRDefault="000F2B6D" w:rsidP="000F2B6D">
      <w:pPr>
        <w:tabs>
          <w:tab w:val="left" w:pos="1100"/>
        </w:tabs>
        <w:rPr>
          <w:rFonts w:ascii="Book Antiqua" w:eastAsia="Calibri" w:hAnsi="Book Antiqua" w:cs="Helvetica"/>
          <w:sz w:val="24"/>
          <w:szCs w:val="24"/>
          <w:lang w:eastAsia="es-CR"/>
        </w:rPr>
        <w:sectPr w:rsidR="000F2B6D" w:rsidRPr="004041E4" w:rsidSect="00B644DD">
          <w:pgSz w:w="15840" w:h="12240" w:orient="landscape"/>
          <w:pgMar w:top="1701" w:right="1417" w:bottom="1701" w:left="1417" w:header="708" w:footer="708" w:gutter="0"/>
          <w:cols w:space="708"/>
          <w:docGrid w:linePitch="360"/>
        </w:sectPr>
      </w:pPr>
      <w:r w:rsidRPr="004041E4">
        <w:rPr>
          <w:rFonts w:ascii="Book Antiqua" w:eastAsia="Calibri" w:hAnsi="Book Antiqua" w:cs="Helvetica"/>
          <w:sz w:val="24"/>
          <w:szCs w:val="24"/>
          <w:lang w:eastAsia="es-CR"/>
        </w:rPr>
        <w:tab/>
      </w:r>
    </w:p>
    <w:p w14:paraId="07EF884B" w14:textId="77777777" w:rsidR="000F2B6D" w:rsidRPr="004041E4" w:rsidRDefault="000F2B6D" w:rsidP="000F2B6D">
      <w:pPr>
        <w:autoSpaceDE w:val="0"/>
        <w:autoSpaceDN w:val="0"/>
        <w:adjustRightInd w:val="0"/>
        <w:spacing w:after="0" w:line="240" w:lineRule="auto"/>
        <w:jc w:val="both"/>
        <w:rPr>
          <w:rFonts w:ascii="Book Antiqua" w:eastAsia="Calibri" w:hAnsi="Book Antiqua" w:cstheme="majorHAnsi"/>
          <w:sz w:val="24"/>
          <w:szCs w:val="24"/>
          <w:lang w:eastAsia="es-CR"/>
        </w:rPr>
      </w:pPr>
      <w:r w:rsidRPr="004041E4">
        <w:rPr>
          <w:rFonts w:ascii="Book Antiqua" w:eastAsia="Calibri" w:hAnsi="Book Antiqua" w:cstheme="majorHAnsi"/>
          <w:sz w:val="24"/>
          <w:szCs w:val="24"/>
          <w:lang w:eastAsia="es-CR"/>
        </w:rPr>
        <w:lastRenderedPageBreak/>
        <w:t>Al evaluar el éxito del proyecto es muy importante referirse a las solicitudes de cambio que fueron necesarias plantear y el alcance de las métricas planificadas.</w:t>
      </w:r>
    </w:p>
    <w:p w14:paraId="0B4C5AF9" w14:textId="77777777" w:rsidR="000F2B6D" w:rsidRPr="004041E4" w:rsidRDefault="000F2B6D" w:rsidP="000F2B6D">
      <w:pPr>
        <w:autoSpaceDE w:val="0"/>
        <w:autoSpaceDN w:val="0"/>
        <w:adjustRightInd w:val="0"/>
        <w:spacing w:after="0" w:line="240" w:lineRule="auto"/>
        <w:jc w:val="both"/>
        <w:rPr>
          <w:rFonts w:ascii="Book Antiqua" w:eastAsia="Calibri" w:hAnsi="Book Antiqua" w:cstheme="majorHAnsi"/>
          <w:sz w:val="24"/>
          <w:szCs w:val="24"/>
          <w:lang w:eastAsia="es-CR"/>
        </w:rPr>
      </w:pPr>
    </w:p>
    <w:p w14:paraId="0B4ABF01" w14:textId="2E71DBFB" w:rsidR="000F2B6D" w:rsidRPr="004041E4" w:rsidRDefault="000F2B6D" w:rsidP="000F2B6D">
      <w:pPr>
        <w:autoSpaceDE w:val="0"/>
        <w:autoSpaceDN w:val="0"/>
        <w:adjustRightInd w:val="0"/>
        <w:spacing w:after="0" w:line="240" w:lineRule="auto"/>
        <w:jc w:val="both"/>
        <w:rPr>
          <w:rFonts w:ascii="Book Antiqua" w:eastAsia="Calibri" w:hAnsi="Book Antiqua" w:cstheme="majorHAnsi"/>
          <w:sz w:val="24"/>
          <w:szCs w:val="24"/>
          <w:lang w:eastAsia="es-CR"/>
        </w:rPr>
      </w:pPr>
      <w:r w:rsidRPr="004041E4">
        <w:rPr>
          <w:rFonts w:ascii="Book Antiqua" w:eastAsia="Calibri" w:hAnsi="Book Antiqua" w:cstheme="majorHAnsi"/>
          <w:sz w:val="24"/>
          <w:szCs w:val="24"/>
          <w:lang w:eastAsia="es-CR"/>
        </w:rPr>
        <w:t xml:space="preserve">Durante el desarrollo del proyecto se contó con un recorte de colaboradores, ya que no se aprobó el recurso planificado necesario para alcanzar las metas propuestas, por lo que el cumplimiento de las métricas de dos Secciones se vio comprometidas hasta que se veló </w:t>
      </w:r>
      <w:r w:rsidR="00240B8D" w:rsidRPr="004041E4">
        <w:rPr>
          <w:rFonts w:ascii="Book Antiqua" w:eastAsia="Calibri" w:hAnsi="Book Antiqua" w:cstheme="majorHAnsi"/>
          <w:sz w:val="24"/>
          <w:szCs w:val="24"/>
          <w:lang w:eastAsia="es-CR"/>
        </w:rPr>
        <w:t>porque</w:t>
      </w:r>
      <w:r w:rsidRPr="004041E4">
        <w:rPr>
          <w:rFonts w:ascii="Book Antiqua" w:eastAsia="Calibri" w:hAnsi="Book Antiqua" w:cstheme="majorHAnsi"/>
          <w:sz w:val="24"/>
          <w:szCs w:val="24"/>
          <w:lang w:eastAsia="es-CR"/>
        </w:rPr>
        <w:t xml:space="preserve"> las metas fueran de la mano con el recurso aprobado, con el fin de procurar el equilibrio.</w:t>
      </w:r>
    </w:p>
    <w:p w14:paraId="4D8E33D9" w14:textId="77777777" w:rsidR="000F2B6D" w:rsidRPr="004041E4" w:rsidRDefault="000F2B6D" w:rsidP="000F2B6D">
      <w:pPr>
        <w:autoSpaceDE w:val="0"/>
        <w:autoSpaceDN w:val="0"/>
        <w:adjustRightInd w:val="0"/>
        <w:spacing w:after="0" w:line="240" w:lineRule="auto"/>
        <w:jc w:val="both"/>
        <w:rPr>
          <w:rFonts w:ascii="Book Antiqua" w:eastAsia="Calibri" w:hAnsi="Book Antiqua" w:cstheme="majorHAnsi"/>
          <w:sz w:val="24"/>
          <w:szCs w:val="24"/>
          <w:lang w:eastAsia="es-CR"/>
        </w:rPr>
      </w:pPr>
    </w:p>
    <w:p w14:paraId="6367E54B" w14:textId="77777777" w:rsidR="000F2B6D" w:rsidRPr="004041E4" w:rsidRDefault="000F2B6D" w:rsidP="000F2B6D">
      <w:pPr>
        <w:autoSpaceDE w:val="0"/>
        <w:autoSpaceDN w:val="0"/>
        <w:adjustRightInd w:val="0"/>
        <w:spacing w:after="0" w:line="240" w:lineRule="auto"/>
        <w:jc w:val="both"/>
        <w:rPr>
          <w:rFonts w:ascii="Book Antiqua" w:eastAsia="Calibri" w:hAnsi="Book Antiqua" w:cstheme="majorHAnsi"/>
          <w:sz w:val="24"/>
          <w:szCs w:val="24"/>
          <w:lang w:eastAsia="es-CR"/>
        </w:rPr>
      </w:pPr>
      <w:r w:rsidRPr="004041E4">
        <w:rPr>
          <w:rFonts w:ascii="Book Antiqua" w:eastAsia="Calibri" w:hAnsi="Book Antiqua" w:cstheme="majorHAnsi"/>
          <w:sz w:val="24"/>
          <w:szCs w:val="24"/>
          <w:lang w:eastAsia="es-CR"/>
        </w:rPr>
        <w:t>Aunque bien en dos meses no se cumplieron las métricas de dos Secciones, en el resto de la ejecución del proyecto lo planteado en muchas ocasiones se dobló o triplicó, creando la posibilidad que en la totalidad del proyecto no solo se cumpliera con lo planificado, sino que se superara.</w:t>
      </w:r>
    </w:p>
    <w:p w14:paraId="23D469CE" w14:textId="77777777" w:rsidR="000F2B6D" w:rsidRPr="004041E4" w:rsidRDefault="000F2B6D" w:rsidP="000F2B6D">
      <w:pPr>
        <w:autoSpaceDE w:val="0"/>
        <w:autoSpaceDN w:val="0"/>
        <w:adjustRightInd w:val="0"/>
        <w:spacing w:after="0" w:line="240" w:lineRule="auto"/>
        <w:jc w:val="both"/>
        <w:rPr>
          <w:rFonts w:ascii="Book Antiqua" w:eastAsia="Calibri" w:hAnsi="Book Antiqua" w:cstheme="majorHAnsi"/>
          <w:sz w:val="24"/>
          <w:szCs w:val="24"/>
          <w:lang w:eastAsia="es-CR"/>
        </w:rPr>
      </w:pPr>
    </w:p>
    <w:p w14:paraId="0E1E96B6" w14:textId="0646359F" w:rsidR="000F2B6D" w:rsidRPr="004041E4" w:rsidRDefault="000F2B6D" w:rsidP="000F2B6D">
      <w:pPr>
        <w:spacing w:before="120" w:after="120" w:line="240" w:lineRule="auto"/>
        <w:jc w:val="both"/>
        <w:rPr>
          <w:rFonts w:ascii="Book Antiqua" w:hAnsi="Book Antiqua" w:cstheme="majorHAnsi"/>
          <w:sz w:val="24"/>
          <w:szCs w:val="24"/>
        </w:rPr>
        <w:sectPr w:rsidR="000F2B6D" w:rsidRPr="004041E4" w:rsidSect="00B644DD">
          <w:pgSz w:w="12240" w:h="15840"/>
          <w:pgMar w:top="1417" w:right="1701" w:bottom="1417" w:left="1701" w:header="708" w:footer="708" w:gutter="0"/>
          <w:cols w:space="708"/>
          <w:docGrid w:linePitch="360"/>
        </w:sectPr>
      </w:pPr>
      <w:r w:rsidRPr="004041E4">
        <w:rPr>
          <w:rFonts w:ascii="Book Antiqua" w:eastAsia="Calibri" w:hAnsi="Book Antiqua" w:cstheme="majorHAnsi"/>
          <w:sz w:val="24"/>
          <w:szCs w:val="24"/>
          <w:lang w:eastAsia="es-CR"/>
        </w:rPr>
        <w:t xml:space="preserve">Por último, se observa que la ejecución del proyecto permitió la conclusión de 743 peritajes balísticos. En la Sección de Química Analítica se despacharon 7361 dictámenes, se recibieron y registraron 3416 solicitudes y se recibieron 5410 muestras a peritos. Por otro lado, en la Sección de Toxicología se analizaron 1695 casos de drogas de abuso y se despacharon 254 casos de pruebas toxicológicas a oferentes de O.I.J. También, la Sección de Bioquímica realizó la asistencia de 476 casos para el </w:t>
      </w:r>
      <w:r w:rsidR="008927E8" w:rsidRPr="004041E4">
        <w:rPr>
          <w:rFonts w:ascii="Book Antiqua" w:eastAsia="Calibri" w:hAnsi="Book Antiqua" w:cstheme="majorHAnsi"/>
          <w:sz w:val="24"/>
          <w:szCs w:val="24"/>
          <w:lang w:eastAsia="es-CR"/>
        </w:rPr>
        <w:t>p</w:t>
      </w:r>
      <w:r w:rsidRPr="004041E4">
        <w:rPr>
          <w:rFonts w:ascii="Book Antiqua" w:eastAsia="Calibri" w:hAnsi="Book Antiqua" w:cstheme="majorHAnsi"/>
          <w:sz w:val="24"/>
          <w:szCs w:val="24"/>
          <w:lang w:eastAsia="es-CR"/>
        </w:rPr>
        <w:t>rocesamiento de víctimas de delitos.</w:t>
      </w:r>
    </w:p>
    <w:p w14:paraId="7C07B7E5" w14:textId="77777777" w:rsidR="000F2B6D" w:rsidRPr="00240B8D" w:rsidRDefault="000F2B6D" w:rsidP="00240B8D">
      <w:pPr>
        <w:pStyle w:val="Prrafodelista"/>
        <w:numPr>
          <w:ilvl w:val="0"/>
          <w:numId w:val="83"/>
        </w:numPr>
        <w:spacing w:before="120" w:after="120" w:line="240" w:lineRule="auto"/>
        <w:jc w:val="both"/>
        <w:rPr>
          <w:rFonts w:ascii="Book Antiqua" w:eastAsiaTheme="majorEastAsia" w:hAnsi="Book Antiqua" w:cstheme="majorHAnsi"/>
          <w:b/>
          <w:sz w:val="24"/>
          <w:szCs w:val="24"/>
        </w:rPr>
      </w:pPr>
      <w:r w:rsidRPr="00240B8D">
        <w:rPr>
          <w:rFonts w:ascii="Book Antiqua" w:eastAsiaTheme="majorEastAsia" w:hAnsi="Book Antiqua" w:cstheme="majorHAnsi"/>
          <w:b/>
          <w:sz w:val="24"/>
          <w:szCs w:val="24"/>
        </w:rPr>
        <w:lastRenderedPageBreak/>
        <w:t>Beneficios Sociales</w:t>
      </w:r>
    </w:p>
    <w:p w14:paraId="4F26D89B" w14:textId="77777777" w:rsidR="000F2B6D" w:rsidRPr="004041E4" w:rsidRDefault="000F2B6D" w:rsidP="000F2B6D">
      <w:pPr>
        <w:spacing w:before="120" w:after="120" w:line="240" w:lineRule="auto"/>
        <w:ind w:left="720"/>
        <w:contextualSpacing/>
        <w:jc w:val="both"/>
        <w:rPr>
          <w:rFonts w:ascii="Book Antiqua" w:eastAsiaTheme="majorEastAsia" w:hAnsi="Book Antiqua" w:cstheme="majorHAnsi"/>
          <w:b/>
          <w:sz w:val="24"/>
          <w:szCs w:val="24"/>
        </w:rPr>
      </w:pPr>
    </w:p>
    <w:p w14:paraId="20509B6F" w14:textId="77777777" w:rsidR="000F2B6D" w:rsidRPr="004041E4" w:rsidRDefault="000F2B6D" w:rsidP="000F2B6D">
      <w:pPr>
        <w:spacing w:after="200" w:line="240" w:lineRule="auto"/>
        <w:jc w:val="center"/>
        <w:rPr>
          <w:rFonts w:ascii="Book Antiqua" w:hAnsi="Book Antiqua"/>
          <w:b/>
          <w:bCs/>
        </w:rPr>
      </w:pPr>
      <w:r w:rsidRPr="004041E4">
        <w:rPr>
          <w:rFonts w:ascii="Book Antiqua" w:hAnsi="Book Antiqua"/>
          <w:b/>
          <w:bCs/>
        </w:rPr>
        <w:t xml:space="preserve">Tabla </w:t>
      </w:r>
      <w:r w:rsidRPr="004041E4">
        <w:rPr>
          <w:rFonts w:ascii="Book Antiqua" w:hAnsi="Book Antiqua"/>
          <w:b/>
          <w:bCs/>
        </w:rPr>
        <w:fldChar w:fldCharType="begin"/>
      </w:r>
      <w:r w:rsidRPr="004041E4">
        <w:rPr>
          <w:rFonts w:ascii="Book Antiqua" w:hAnsi="Book Antiqua"/>
          <w:b/>
          <w:bCs/>
        </w:rPr>
        <w:instrText xml:space="preserve"> SEQ Tabla \* ARABIC </w:instrText>
      </w:r>
      <w:r w:rsidRPr="004041E4">
        <w:rPr>
          <w:rFonts w:ascii="Book Antiqua" w:hAnsi="Book Antiqua"/>
          <w:b/>
          <w:bCs/>
        </w:rPr>
        <w:fldChar w:fldCharType="separate"/>
      </w:r>
      <w:r w:rsidRPr="004041E4">
        <w:rPr>
          <w:rFonts w:ascii="Book Antiqua" w:hAnsi="Book Antiqua"/>
          <w:b/>
          <w:bCs/>
          <w:noProof/>
        </w:rPr>
        <w:t>25</w:t>
      </w:r>
      <w:r w:rsidRPr="004041E4">
        <w:rPr>
          <w:rFonts w:ascii="Book Antiqua" w:hAnsi="Book Antiqua"/>
          <w:b/>
          <w:bCs/>
        </w:rPr>
        <w:fldChar w:fldCharType="end"/>
      </w:r>
      <w:r w:rsidRPr="004041E4">
        <w:rPr>
          <w:rFonts w:ascii="Book Antiqua" w:hAnsi="Book Antiqua"/>
          <w:b/>
          <w:bCs/>
        </w:rPr>
        <w:t>.Beneficios sociales proyecto Mejoramiento de la Calidad de los Servicios del Departamento de Ciencias Forenses</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98"/>
        <w:gridCol w:w="1877"/>
        <w:gridCol w:w="1730"/>
        <w:gridCol w:w="1614"/>
        <w:gridCol w:w="1709"/>
      </w:tblGrid>
      <w:tr w:rsidR="00476961" w:rsidRPr="004041E4" w14:paraId="71D6B777" w14:textId="77777777" w:rsidTr="00B644DD">
        <w:trPr>
          <w:trHeight w:val="468"/>
          <w:jc w:val="center"/>
        </w:trPr>
        <w:tc>
          <w:tcPr>
            <w:tcW w:w="1075" w:type="pct"/>
            <w:vMerge w:val="restart"/>
            <w:shd w:val="clear" w:color="auto" w:fill="2F5496" w:themeFill="accent1" w:themeFillShade="BF"/>
            <w:vAlign w:val="center"/>
          </w:tcPr>
          <w:p w14:paraId="4F67C518" w14:textId="77777777" w:rsidR="000F2B6D" w:rsidRPr="00A016FC" w:rsidRDefault="000F2B6D" w:rsidP="000F2B6D">
            <w:pPr>
              <w:spacing w:after="0" w:line="276"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Descripción del beneficio</w:t>
            </w:r>
          </w:p>
        </w:tc>
        <w:tc>
          <w:tcPr>
            <w:tcW w:w="1063" w:type="pct"/>
            <w:vMerge w:val="restart"/>
            <w:shd w:val="clear" w:color="auto" w:fill="2F5496" w:themeFill="accent1" w:themeFillShade="BF"/>
            <w:vAlign w:val="center"/>
          </w:tcPr>
          <w:p w14:paraId="5B010667" w14:textId="77777777" w:rsidR="000F2B6D" w:rsidRPr="00A016FC" w:rsidRDefault="000F2B6D" w:rsidP="000F2B6D">
            <w:pPr>
              <w:spacing w:after="0" w:line="276"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Indicador</w:t>
            </w:r>
          </w:p>
        </w:tc>
        <w:tc>
          <w:tcPr>
            <w:tcW w:w="980" w:type="pct"/>
            <w:vMerge w:val="restart"/>
            <w:shd w:val="clear" w:color="auto" w:fill="2F5496" w:themeFill="accent1" w:themeFillShade="BF"/>
            <w:vAlign w:val="center"/>
          </w:tcPr>
          <w:p w14:paraId="515F91B5" w14:textId="77777777" w:rsidR="000F2B6D" w:rsidRPr="00A016FC" w:rsidRDefault="000F2B6D" w:rsidP="000F2B6D">
            <w:pPr>
              <w:spacing w:after="0" w:line="276"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 xml:space="preserve">Dato previo al inicio del proyecto </w:t>
            </w:r>
          </w:p>
          <w:p w14:paraId="5A65A2FF" w14:textId="77777777" w:rsidR="000F2B6D" w:rsidRPr="00A016FC" w:rsidRDefault="000F2B6D" w:rsidP="000F2B6D">
            <w:pPr>
              <w:spacing w:after="0" w:line="276"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(línea base)</w:t>
            </w:r>
          </w:p>
        </w:tc>
        <w:tc>
          <w:tcPr>
            <w:tcW w:w="1882" w:type="pct"/>
            <w:gridSpan w:val="2"/>
            <w:shd w:val="clear" w:color="auto" w:fill="2F5496" w:themeFill="accent1" w:themeFillShade="BF"/>
            <w:vAlign w:val="center"/>
          </w:tcPr>
          <w:p w14:paraId="082AED1A" w14:textId="77777777" w:rsidR="000F2B6D" w:rsidRPr="00A016FC" w:rsidRDefault="000F2B6D" w:rsidP="000F2B6D">
            <w:pPr>
              <w:spacing w:after="0" w:line="276"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Datos de los indicadores obtenidos</w:t>
            </w:r>
          </w:p>
        </w:tc>
      </w:tr>
      <w:tr w:rsidR="00476961" w:rsidRPr="004041E4" w14:paraId="36A435D4" w14:textId="77777777" w:rsidTr="00B644DD">
        <w:trPr>
          <w:jc w:val="center"/>
        </w:trPr>
        <w:tc>
          <w:tcPr>
            <w:tcW w:w="1075" w:type="pct"/>
            <w:vMerge/>
            <w:shd w:val="clear" w:color="auto" w:fill="2F5496" w:themeFill="accent1" w:themeFillShade="BF"/>
            <w:vAlign w:val="center"/>
          </w:tcPr>
          <w:p w14:paraId="554932D6" w14:textId="77777777" w:rsidR="000F2B6D" w:rsidRPr="00A016FC" w:rsidRDefault="000F2B6D" w:rsidP="000F2B6D">
            <w:pPr>
              <w:spacing w:after="0" w:line="276" w:lineRule="auto"/>
              <w:jc w:val="center"/>
              <w:rPr>
                <w:rFonts w:ascii="Book Antiqua" w:eastAsia="Calibri" w:hAnsi="Book Antiqua" w:cstheme="majorHAnsi"/>
                <w:b/>
                <w:color w:val="FFFFFF" w:themeColor="background1"/>
                <w:sz w:val="20"/>
                <w:szCs w:val="20"/>
              </w:rPr>
            </w:pPr>
          </w:p>
        </w:tc>
        <w:tc>
          <w:tcPr>
            <w:tcW w:w="1063" w:type="pct"/>
            <w:vMerge/>
            <w:shd w:val="clear" w:color="auto" w:fill="2F5496" w:themeFill="accent1" w:themeFillShade="BF"/>
            <w:vAlign w:val="center"/>
          </w:tcPr>
          <w:p w14:paraId="74301714" w14:textId="77777777" w:rsidR="000F2B6D" w:rsidRPr="00A016FC" w:rsidRDefault="000F2B6D" w:rsidP="000F2B6D">
            <w:pPr>
              <w:spacing w:after="0" w:line="276" w:lineRule="auto"/>
              <w:jc w:val="center"/>
              <w:rPr>
                <w:rFonts w:ascii="Book Antiqua" w:eastAsia="Calibri" w:hAnsi="Book Antiqua" w:cstheme="majorHAnsi"/>
                <w:b/>
                <w:color w:val="FFFFFF" w:themeColor="background1"/>
                <w:sz w:val="20"/>
                <w:szCs w:val="20"/>
              </w:rPr>
            </w:pPr>
          </w:p>
        </w:tc>
        <w:tc>
          <w:tcPr>
            <w:tcW w:w="980" w:type="pct"/>
            <w:vMerge/>
            <w:shd w:val="clear" w:color="auto" w:fill="2F5496" w:themeFill="accent1" w:themeFillShade="BF"/>
            <w:vAlign w:val="center"/>
          </w:tcPr>
          <w:p w14:paraId="73F24436" w14:textId="77777777" w:rsidR="000F2B6D" w:rsidRPr="00A016FC" w:rsidRDefault="000F2B6D" w:rsidP="000F2B6D">
            <w:pPr>
              <w:spacing w:after="0" w:line="276" w:lineRule="auto"/>
              <w:jc w:val="center"/>
              <w:rPr>
                <w:rFonts w:ascii="Book Antiqua" w:eastAsia="Calibri" w:hAnsi="Book Antiqua" w:cstheme="majorHAnsi"/>
                <w:b/>
                <w:color w:val="FFFFFF" w:themeColor="background1"/>
                <w:sz w:val="20"/>
                <w:szCs w:val="20"/>
              </w:rPr>
            </w:pPr>
          </w:p>
        </w:tc>
        <w:tc>
          <w:tcPr>
            <w:tcW w:w="914" w:type="pct"/>
            <w:shd w:val="clear" w:color="auto" w:fill="2F5496" w:themeFill="accent1" w:themeFillShade="BF"/>
            <w:vAlign w:val="center"/>
          </w:tcPr>
          <w:p w14:paraId="302FC5D4" w14:textId="77777777" w:rsidR="000F2B6D" w:rsidRPr="00A016FC" w:rsidRDefault="000F2B6D" w:rsidP="000F2B6D">
            <w:pPr>
              <w:spacing w:after="0" w:line="276"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6 meses después de concluido</w:t>
            </w:r>
          </w:p>
          <w:p w14:paraId="33C51362" w14:textId="77777777" w:rsidR="000F2B6D" w:rsidRPr="00A016FC" w:rsidRDefault="000F2B6D" w:rsidP="000F2B6D">
            <w:pPr>
              <w:spacing w:after="0" w:line="276"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 xml:space="preserve">Fecha: </w:t>
            </w:r>
            <w:r w:rsidRPr="00A016FC">
              <w:rPr>
                <w:rFonts w:ascii="Book Antiqua" w:eastAsia="Calibri" w:hAnsi="Book Antiqua" w:cstheme="majorHAnsi"/>
                <w:b/>
                <w:color w:val="FFFFFF" w:themeColor="background1"/>
                <w:sz w:val="20"/>
                <w:szCs w:val="20"/>
                <w:u w:val="single"/>
              </w:rPr>
              <w:t>Junio 2019</w:t>
            </w:r>
          </w:p>
        </w:tc>
        <w:tc>
          <w:tcPr>
            <w:tcW w:w="968" w:type="pct"/>
            <w:shd w:val="clear" w:color="auto" w:fill="2F5496" w:themeFill="accent1" w:themeFillShade="BF"/>
            <w:vAlign w:val="center"/>
          </w:tcPr>
          <w:p w14:paraId="2A856760" w14:textId="77777777" w:rsidR="000F2B6D" w:rsidRPr="00A016FC" w:rsidRDefault="000F2B6D" w:rsidP="000F2B6D">
            <w:pPr>
              <w:spacing w:after="0" w:line="276"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12 meses después de concluido el proyecto</w:t>
            </w:r>
          </w:p>
          <w:p w14:paraId="5ADBA05F" w14:textId="77777777" w:rsidR="000F2B6D" w:rsidRPr="00A016FC" w:rsidRDefault="000F2B6D" w:rsidP="000F2B6D">
            <w:pPr>
              <w:spacing w:after="0" w:line="276"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 xml:space="preserve">Fecha: </w:t>
            </w:r>
            <w:r w:rsidRPr="00A016FC">
              <w:rPr>
                <w:rFonts w:ascii="Book Antiqua" w:eastAsia="Calibri" w:hAnsi="Book Antiqua" w:cstheme="majorHAnsi"/>
                <w:b/>
                <w:color w:val="FFFFFF" w:themeColor="background1"/>
                <w:sz w:val="20"/>
                <w:szCs w:val="20"/>
                <w:u w:val="single"/>
              </w:rPr>
              <w:t>Diciembre 2019</w:t>
            </w:r>
          </w:p>
        </w:tc>
      </w:tr>
      <w:tr w:rsidR="00476961" w:rsidRPr="004041E4" w14:paraId="0BC0AE55" w14:textId="77777777" w:rsidTr="00B644DD">
        <w:trPr>
          <w:jc w:val="center"/>
        </w:trPr>
        <w:tc>
          <w:tcPr>
            <w:tcW w:w="1075" w:type="pct"/>
            <w:vMerge w:val="restart"/>
            <w:shd w:val="clear" w:color="auto" w:fill="auto"/>
          </w:tcPr>
          <w:p w14:paraId="54B1CD46" w14:textId="77777777" w:rsidR="000F2B6D" w:rsidRPr="004041E4" w:rsidRDefault="000F2B6D" w:rsidP="000F2B6D">
            <w:pPr>
              <w:spacing w:after="60" w:line="276" w:lineRule="auto"/>
              <w:jc w:val="both"/>
              <w:rPr>
                <w:rFonts w:ascii="Book Antiqua" w:eastAsia="Times New Roman" w:hAnsi="Book Antiqua" w:cstheme="majorHAnsi"/>
                <w:b/>
                <w:sz w:val="20"/>
                <w:szCs w:val="20"/>
                <w:lang w:val="es-MX" w:eastAsia="es-ES"/>
              </w:rPr>
            </w:pPr>
            <w:r w:rsidRPr="004041E4">
              <w:rPr>
                <w:rFonts w:ascii="Book Antiqua" w:eastAsia="Times New Roman" w:hAnsi="Book Antiqua" w:cstheme="majorHAnsi"/>
                <w:snapToGrid w:val="0"/>
                <w:sz w:val="20"/>
                <w:szCs w:val="20"/>
                <w:lang w:val="es-MX" w:eastAsia="es-ES"/>
              </w:rPr>
              <w:t xml:space="preserve">Brindar una respuesta oportuna de los resultados en los servicios forenses mediante la atención de los indicadores de producción, con el fin de brindar resultados de manera eficaz, apoyando la justicia y la seguridad pública. </w:t>
            </w:r>
          </w:p>
          <w:p w14:paraId="441CC64E" w14:textId="77777777" w:rsidR="000F2B6D" w:rsidRPr="004041E4" w:rsidRDefault="000F2B6D" w:rsidP="000F2B6D">
            <w:pPr>
              <w:spacing w:after="200" w:line="276" w:lineRule="auto"/>
              <w:rPr>
                <w:rFonts w:ascii="Book Antiqua" w:eastAsia="Calibri" w:hAnsi="Book Antiqua" w:cstheme="majorHAnsi"/>
                <w:sz w:val="20"/>
                <w:szCs w:val="20"/>
                <w:lang w:val="es-MX"/>
              </w:rPr>
            </w:pPr>
          </w:p>
        </w:tc>
        <w:tc>
          <w:tcPr>
            <w:tcW w:w="1063" w:type="pct"/>
            <w:shd w:val="clear" w:color="auto" w:fill="auto"/>
          </w:tcPr>
          <w:p w14:paraId="1EF069F1" w14:textId="77777777" w:rsidR="000F2B6D" w:rsidRPr="004041E4" w:rsidRDefault="000F2B6D" w:rsidP="000F2B6D">
            <w:pPr>
              <w:spacing w:after="200" w:line="276" w:lineRule="auto"/>
              <w:jc w:val="center"/>
              <w:rPr>
                <w:rFonts w:ascii="Book Antiqua" w:eastAsia="Calibri" w:hAnsi="Book Antiqua" w:cstheme="majorHAnsi"/>
                <w:sz w:val="20"/>
                <w:szCs w:val="20"/>
              </w:rPr>
            </w:pPr>
            <w:r w:rsidRPr="004041E4">
              <w:rPr>
                <w:rFonts w:ascii="Book Antiqua" w:eastAsia="Calibri" w:hAnsi="Book Antiqua" w:cstheme="majorHAnsi"/>
                <w:sz w:val="20"/>
                <w:szCs w:val="20"/>
              </w:rPr>
              <w:t>Capacidad de respuesta Pericias Físicas</w:t>
            </w:r>
          </w:p>
        </w:tc>
        <w:tc>
          <w:tcPr>
            <w:tcW w:w="980" w:type="pct"/>
            <w:shd w:val="clear" w:color="auto" w:fill="auto"/>
          </w:tcPr>
          <w:p w14:paraId="081D0098" w14:textId="77777777" w:rsidR="000F2B6D" w:rsidRPr="004041E4" w:rsidRDefault="000F2B6D" w:rsidP="000F2B6D">
            <w:pPr>
              <w:spacing w:after="200" w:line="276" w:lineRule="auto"/>
              <w:jc w:val="center"/>
              <w:rPr>
                <w:rFonts w:ascii="Book Antiqua" w:eastAsia="Calibri" w:hAnsi="Book Antiqua" w:cstheme="majorHAnsi"/>
                <w:sz w:val="20"/>
                <w:szCs w:val="20"/>
              </w:rPr>
            </w:pPr>
            <w:r w:rsidRPr="004041E4">
              <w:rPr>
                <w:rFonts w:ascii="Book Antiqua" w:eastAsia="Calibri" w:hAnsi="Book Antiqua" w:cstheme="majorHAnsi"/>
                <w:sz w:val="20"/>
                <w:szCs w:val="20"/>
              </w:rPr>
              <w:t>2 meses</w:t>
            </w:r>
          </w:p>
        </w:tc>
        <w:tc>
          <w:tcPr>
            <w:tcW w:w="914" w:type="pct"/>
            <w:shd w:val="clear" w:color="auto" w:fill="auto"/>
          </w:tcPr>
          <w:p w14:paraId="5BAC89FA" w14:textId="77777777" w:rsidR="000F2B6D" w:rsidRPr="004041E4" w:rsidRDefault="000F2B6D" w:rsidP="000F2B6D">
            <w:pPr>
              <w:spacing w:after="200" w:line="276" w:lineRule="auto"/>
              <w:jc w:val="center"/>
              <w:rPr>
                <w:rFonts w:ascii="Book Antiqua" w:eastAsia="Calibri" w:hAnsi="Book Antiqua" w:cstheme="majorHAnsi"/>
                <w:sz w:val="20"/>
                <w:szCs w:val="20"/>
              </w:rPr>
            </w:pPr>
            <w:r w:rsidRPr="004041E4">
              <w:rPr>
                <w:rFonts w:ascii="Book Antiqua" w:eastAsia="Calibri" w:hAnsi="Book Antiqua" w:cstheme="majorHAnsi"/>
                <w:sz w:val="20"/>
                <w:szCs w:val="20"/>
              </w:rPr>
              <w:t>1,1 meses</w:t>
            </w:r>
          </w:p>
        </w:tc>
        <w:tc>
          <w:tcPr>
            <w:tcW w:w="968" w:type="pct"/>
            <w:shd w:val="clear" w:color="auto" w:fill="auto"/>
          </w:tcPr>
          <w:p w14:paraId="053635F5" w14:textId="77777777" w:rsidR="000F2B6D" w:rsidRPr="004041E4" w:rsidRDefault="000F2B6D" w:rsidP="000F2B6D">
            <w:pPr>
              <w:spacing w:after="200" w:line="276" w:lineRule="auto"/>
              <w:jc w:val="center"/>
              <w:rPr>
                <w:rFonts w:ascii="Book Antiqua" w:eastAsia="Calibri" w:hAnsi="Book Antiqua" w:cstheme="majorHAnsi"/>
                <w:sz w:val="20"/>
                <w:szCs w:val="20"/>
              </w:rPr>
            </w:pPr>
            <w:r w:rsidRPr="004041E4">
              <w:rPr>
                <w:rFonts w:ascii="Book Antiqua" w:eastAsia="Calibri" w:hAnsi="Book Antiqua" w:cstheme="majorHAnsi"/>
                <w:sz w:val="20"/>
                <w:szCs w:val="20"/>
              </w:rPr>
              <w:t>0,6 meses</w:t>
            </w:r>
          </w:p>
        </w:tc>
      </w:tr>
      <w:tr w:rsidR="00476961" w:rsidRPr="004041E4" w14:paraId="403F8D68" w14:textId="77777777" w:rsidTr="00B644DD">
        <w:trPr>
          <w:jc w:val="center"/>
        </w:trPr>
        <w:tc>
          <w:tcPr>
            <w:tcW w:w="1075" w:type="pct"/>
            <w:vMerge/>
            <w:shd w:val="clear" w:color="auto" w:fill="auto"/>
          </w:tcPr>
          <w:p w14:paraId="79EC9A70" w14:textId="77777777" w:rsidR="000F2B6D" w:rsidRPr="004041E4" w:rsidRDefault="000F2B6D" w:rsidP="000F2B6D">
            <w:pPr>
              <w:spacing w:after="60" w:line="276" w:lineRule="auto"/>
              <w:jc w:val="both"/>
              <w:rPr>
                <w:rFonts w:ascii="Book Antiqua" w:eastAsia="Times New Roman" w:hAnsi="Book Antiqua" w:cstheme="majorHAnsi"/>
                <w:snapToGrid w:val="0"/>
                <w:sz w:val="20"/>
                <w:szCs w:val="20"/>
                <w:lang w:val="es-MX" w:eastAsia="es-ES"/>
              </w:rPr>
            </w:pPr>
          </w:p>
        </w:tc>
        <w:tc>
          <w:tcPr>
            <w:tcW w:w="1063" w:type="pct"/>
            <w:shd w:val="clear" w:color="auto" w:fill="auto"/>
          </w:tcPr>
          <w:p w14:paraId="04EDB74C" w14:textId="77777777" w:rsidR="000F2B6D" w:rsidRPr="004041E4" w:rsidRDefault="000F2B6D" w:rsidP="000F2B6D">
            <w:pPr>
              <w:spacing w:after="200" w:line="276" w:lineRule="auto"/>
              <w:jc w:val="center"/>
              <w:rPr>
                <w:rFonts w:ascii="Book Antiqua" w:eastAsia="Calibri" w:hAnsi="Book Antiqua" w:cstheme="majorHAnsi"/>
                <w:sz w:val="20"/>
                <w:szCs w:val="20"/>
              </w:rPr>
            </w:pPr>
            <w:r w:rsidRPr="004041E4">
              <w:rPr>
                <w:rFonts w:ascii="Book Antiqua" w:eastAsia="Calibri" w:hAnsi="Book Antiqua" w:cstheme="majorHAnsi"/>
                <w:sz w:val="20"/>
                <w:szCs w:val="20"/>
              </w:rPr>
              <w:t>Capacidad de respuesta Química Analítica</w:t>
            </w:r>
          </w:p>
        </w:tc>
        <w:tc>
          <w:tcPr>
            <w:tcW w:w="980" w:type="pct"/>
            <w:shd w:val="clear" w:color="auto" w:fill="auto"/>
          </w:tcPr>
          <w:p w14:paraId="2E9D94C9" w14:textId="77777777" w:rsidR="000F2B6D" w:rsidRPr="004041E4" w:rsidRDefault="000F2B6D" w:rsidP="000F2B6D">
            <w:pPr>
              <w:spacing w:after="200" w:line="276" w:lineRule="auto"/>
              <w:jc w:val="center"/>
              <w:rPr>
                <w:rFonts w:ascii="Book Antiqua" w:eastAsia="Calibri" w:hAnsi="Book Antiqua" w:cstheme="majorHAnsi"/>
                <w:sz w:val="20"/>
                <w:szCs w:val="20"/>
              </w:rPr>
            </w:pPr>
            <w:r w:rsidRPr="004041E4">
              <w:rPr>
                <w:rFonts w:ascii="Book Antiqua" w:eastAsia="Calibri" w:hAnsi="Book Antiqua" w:cstheme="majorHAnsi"/>
                <w:sz w:val="20"/>
                <w:szCs w:val="20"/>
              </w:rPr>
              <w:t>2,9 meses</w:t>
            </w:r>
          </w:p>
        </w:tc>
        <w:tc>
          <w:tcPr>
            <w:tcW w:w="914" w:type="pct"/>
            <w:shd w:val="clear" w:color="auto" w:fill="auto"/>
          </w:tcPr>
          <w:p w14:paraId="6E61A301" w14:textId="77777777" w:rsidR="000F2B6D" w:rsidRPr="004041E4" w:rsidRDefault="000F2B6D" w:rsidP="000F2B6D">
            <w:pPr>
              <w:spacing w:after="200" w:line="276" w:lineRule="auto"/>
              <w:jc w:val="center"/>
              <w:rPr>
                <w:rFonts w:ascii="Book Antiqua" w:eastAsia="Calibri" w:hAnsi="Book Antiqua" w:cstheme="majorHAnsi"/>
                <w:sz w:val="20"/>
                <w:szCs w:val="20"/>
              </w:rPr>
            </w:pPr>
            <w:r w:rsidRPr="004041E4">
              <w:rPr>
                <w:rFonts w:ascii="Book Antiqua" w:eastAsia="Calibri" w:hAnsi="Book Antiqua" w:cstheme="majorHAnsi"/>
                <w:sz w:val="20"/>
                <w:szCs w:val="20"/>
              </w:rPr>
              <w:t>2,6 meses</w:t>
            </w:r>
          </w:p>
        </w:tc>
        <w:tc>
          <w:tcPr>
            <w:tcW w:w="968" w:type="pct"/>
            <w:shd w:val="clear" w:color="auto" w:fill="auto"/>
          </w:tcPr>
          <w:p w14:paraId="32B76236" w14:textId="77777777" w:rsidR="000F2B6D" w:rsidRPr="004041E4" w:rsidRDefault="000F2B6D" w:rsidP="000F2B6D">
            <w:pPr>
              <w:spacing w:after="200" w:line="276" w:lineRule="auto"/>
              <w:jc w:val="center"/>
              <w:rPr>
                <w:rFonts w:ascii="Book Antiqua" w:eastAsia="Calibri" w:hAnsi="Book Antiqua" w:cstheme="majorHAnsi"/>
                <w:sz w:val="20"/>
                <w:szCs w:val="20"/>
              </w:rPr>
            </w:pPr>
            <w:r w:rsidRPr="004041E4">
              <w:rPr>
                <w:rFonts w:ascii="Book Antiqua" w:eastAsia="Calibri" w:hAnsi="Book Antiqua" w:cstheme="majorHAnsi"/>
                <w:sz w:val="20"/>
                <w:szCs w:val="20"/>
              </w:rPr>
              <w:t>2,2 meses</w:t>
            </w:r>
          </w:p>
        </w:tc>
      </w:tr>
      <w:tr w:rsidR="00476961" w:rsidRPr="004041E4" w14:paraId="433E1AA2" w14:textId="77777777" w:rsidTr="00B644DD">
        <w:trPr>
          <w:jc w:val="center"/>
        </w:trPr>
        <w:tc>
          <w:tcPr>
            <w:tcW w:w="1075" w:type="pct"/>
            <w:vMerge/>
            <w:shd w:val="clear" w:color="auto" w:fill="auto"/>
          </w:tcPr>
          <w:p w14:paraId="612095D0" w14:textId="77777777" w:rsidR="000F2B6D" w:rsidRPr="004041E4" w:rsidRDefault="000F2B6D" w:rsidP="000F2B6D">
            <w:pPr>
              <w:spacing w:after="60" w:line="276" w:lineRule="auto"/>
              <w:jc w:val="both"/>
              <w:rPr>
                <w:rFonts w:ascii="Book Antiqua" w:eastAsia="Times New Roman" w:hAnsi="Book Antiqua" w:cstheme="majorHAnsi"/>
                <w:snapToGrid w:val="0"/>
                <w:sz w:val="20"/>
                <w:szCs w:val="20"/>
                <w:lang w:val="es-MX" w:eastAsia="es-ES"/>
              </w:rPr>
            </w:pPr>
          </w:p>
        </w:tc>
        <w:tc>
          <w:tcPr>
            <w:tcW w:w="1063" w:type="pct"/>
            <w:shd w:val="clear" w:color="auto" w:fill="auto"/>
          </w:tcPr>
          <w:p w14:paraId="3A202DE5" w14:textId="77777777" w:rsidR="000F2B6D" w:rsidRPr="004041E4" w:rsidRDefault="000F2B6D" w:rsidP="000F2B6D">
            <w:pPr>
              <w:spacing w:after="200" w:line="276" w:lineRule="auto"/>
              <w:jc w:val="center"/>
              <w:rPr>
                <w:rFonts w:ascii="Book Antiqua" w:eastAsia="Calibri" w:hAnsi="Book Antiqua" w:cstheme="majorHAnsi"/>
                <w:sz w:val="20"/>
                <w:szCs w:val="20"/>
              </w:rPr>
            </w:pPr>
            <w:r w:rsidRPr="004041E4">
              <w:rPr>
                <w:rFonts w:ascii="Book Antiqua" w:eastAsia="Calibri" w:hAnsi="Book Antiqua" w:cstheme="majorHAnsi"/>
                <w:sz w:val="20"/>
                <w:szCs w:val="20"/>
              </w:rPr>
              <w:t>Capacidad de respuesta Toxicología</w:t>
            </w:r>
          </w:p>
        </w:tc>
        <w:tc>
          <w:tcPr>
            <w:tcW w:w="980" w:type="pct"/>
            <w:shd w:val="clear" w:color="auto" w:fill="auto"/>
          </w:tcPr>
          <w:p w14:paraId="7F8D8227" w14:textId="77777777" w:rsidR="000F2B6D" w:rsidRPr="004041E4" w:rsidRDefault="000F2B6D" w:rsidP="000F2B6D">
            <w:pPr>
              <w:spacing w:after="200" w:line="276" w:lineRule="auto"/>
              <w:jc w:val="center"/>
              <w:rPr>
                <w:rFonts w:ascii="Book Antiqua" w:eastAsia="Calibri" w:hAnsi="Book Antiqua" w:cstheme="majorHAnsi"/>
                <w:sz w:val="20"/>
                <w:szCs w:val="20"/>
              </w:rPr>
            </w:pPr>
            <w:r w:rsidRPr="004041E4">
              <w:rPr>
                <w:rFonts w:ascii="Book Antiqua" w:eastAsia="Calibri" w:hAnsi="Book Antiqua" w:cstheme="majorHAnsi"/>
                <w:sz w:val="20"/>
                <w:szCs w:val="20"/>
              </w:rPr>
              <w:t>4,1 meses</w:t>
            </w:r>
          </w:p>
        </w:tc>
        <w:tc>
          <w:tcPr>
            <w:tcW w:w="914" w:type="pct"/>
            <w:shd w:val="clear" w:color="auto" w:fill="auto"/>
          </w:tcPr>
          <w:p w14:paraId="72C71BCF" w14:textId="77777777" w:rsidR="000F2B6D" w:rsidRPr="004041E4" w:rsidRDefault="000F2B6D" w:rsidP="000F2B6D">
            <w:pPr>
              <w:spacing w:after="200" w:line="276" w:lineRule="auto"/>
              <w:jc w:val="center"/>
              <w:rPr>
                <w:rFonts w:ascii="Book Antiqua" w:eastAsia="Calibri" w:hAnsi="Book Antiqua" w:cstheme="majorHAnsi"/>
                <w:sz w:val="20"/>
                <w:szCs w:val="20"/>
              </w:rPr>
            </w:pPr>
            <w:r w:rsidRPr="004041E4">
              <w:rPr>
                <w:rFonts w:ascii="Book Antiqua" w:eastAsia="Calibri" w:hAnsi="Book Antiqua" w:cstheme="majorHAnsi"/>
                <w:sz w:val="20"/>
                <w:szCs w:val="20"/>
              </w:rPr>
              <w:t>4,8 meses</w:t>
            </w:r>
          </w:p>
        </w:tc>
        <w:tc>
          <w:tcPr>
            <w:tcW w:w="968" w:type="pct"/>
            <w:shd w:val="clear" w:color="auto" w:fill="auto"/>
          </w:tcPr>
          <w:p w14:paraId="5B82C7F6" w14:textId="77777777" w:rsidR="000F2B6D" w:rsidRPr="004041E4" w:rsidRDefault="000F2B6D" w:rsidP="000F2B6D">
            <w:pPr>
              <w:spacing w:after="200" w:line="276" w:lineRule="auto"/>
              <w:jc w:val="center"/>
              <w:rPr>
                <w:rFonts w:ascii="Book Antiqua" w:eastAsia="Calibri" w:hAnsi="Book Antiqua" w:cstheme="majorHAnsi"/>
                <w:sz w:val="20"/>
                <w:szCs w:val="20"/>
              </w:rPr>
            </w:pPr>
            <w:r w:rsidRPr="004041E4">
              <w:rPr>
                <w:rFonts w:ascii="Book Antiqua" w:eastAsia="Calibri" w:hAnsi="Book Antiqua" w:cstheme="majorHAnsi"/>
                <w:sz w:val="20"/>
                <w:szCs w:val="20"/>
              </w:rPr>
              <w:t xml:space="preserve">1,3 meses </w:t>
            </w:r>
            <w:r w:rsidRPr="004041E4">
              <w:rPr>
                <w:rFonts w:ascii="Book Antiqua" w:eastAsia="Calibri" w:hAnsi="Book Antiqua" w:cstheme="majorHAnsi"/>
                <w:i/>
                <w:iCs/>
                <w:sz w:val="20"/>
                <w:szCs w:val="20"/>
              </w:rPr>
              <w:t>(esta plaza se brindó, hasta el 30 de setiembre del 2019)</w:t>
            </w:r>
          </w:p>
        </w:tc>
      </w:tr>
      <w:tr w:rsidR="00476961" w:rsidRPr="004041E4" w14:paraId="5A78D170" w14:textId="77777777" w:rsidTr="00B644DD">
        <w:trPr>
          <w:jc w:val="center"/>
        </w:trPr>
        <w:tc>
          <w:tcPr>
            <w:tcW w:w="1075" w:type="pct"/>
            <w:vMerge/>
            <w:shd w:val="clear" w:color="auto" w:fill="auto"/>
          </w:tcPr>
          <w:p w14:paraId="409092C4" w14:textId="77777777" w:rsidR="000F2B6D" w:rsidRPr="004041E4" w:rsidRDefault="000F2B6D" w:rsidP="000F2B6D">
            <w:pPr>
              <w:spacing w:after="60" w:line="276" w:lineRule="auto"/>
              <w:jc w:val="both"/>
              <w:rPr>
                <w:rFonts w:ascii="Book Antiqua" w:eastAsia="Times New Roman" w:hAnsi="Book Antiqua" w:cstheme="majorHAnsi"/>
                <w:snapToGrid w:val="0"/>
                <w:sz w:val="20"/>
                <w:szCs w:val="20"/>
                <w:lang w:val="es-MX" w:eastAsia="es-ES"/>
              </w:rPr>
            </w:pPr>
          </w:p>
        </w:tc>
        <w:tc>
          <w:tcPr>
            <w:tcW w:w="1063" w:type="pct"/>
            <w:shd w:val="clear" w:color="auto" w:fill="auto"/>
          </w:tcPr>
          <w:p w14:paraId="055B41D9" w14:textId="77777777" w:rsidR="000F2B6D" w:rsidRPr="004041E4" w:rsidRDefault="000F2B6D" w:rsidP="000F2B6D">
            <w:pPr>
              <w:spacing w:after="200" w:line="276" w:lineRule="auto"/>
              <w:jc w:val="center"/>
              <w:rPr>
                <w:rFonts w:ascii="Book Antiqua" w:eastAsia="Calibri" w:hAnsi="Book Antiqua" w:cstheme="majorHAnsi"/>
                <w:sz w:val="20"/>
                <w:szCs w:val="20"/>
              </w:rPr>
            </w:pPr>
            <w:r w:rsidRPr="004041E4">
              <w:rPr>
                <w:rFonts w:ascii="Book Antiqua" w:eastAsia="Calibri" w:hAnsi="Book Antiqua" w:cstheme="majorHAnsi"/>
                <w:sz w:val="20"/>
                <w:szCs w:val="20"/>
              </w:rPr>
              <w:t>Capacidad de respuesta Bioquímica</w:t>
            </w:r>
          </w:p>
        </w:tc>
        <w:tc>
          <w:tcPr>
            <w:tcW w:w="980" w:type="pct"/>
            <w:shd w:val="clear" w:color="auto" w:fill="auto"/>
          </w:tcPr>
          <w:p w14:paraId="18F9D0BD" w14:textId="77777777" w:rsidR="000F2B6D" w:rsidRPr="004041E4" w:rsidRDefault="000F2B6D" w:rsidP="000F2B6D">
            <w:pPr>
              <w:spacing w:after="200" w:line="276" w:lineRule="auto"/>
              <w:jc w:val="center"/>
              <w:rPr>
                <w:rFonts w:ascii="Book Antiqua" w:eastAsia="Calibri" w:hAnsi="Book Antiqua" w:cstheme="majorHAnsi"/>
                <w:sz w:val="20"/>
                <w:szCs w:val="20"/>
              </w:rPr>
            </w:pPr>
            <w:r w:rsidRPr="004041E4">
              <w:rPr>
                <w:rFonts w:ascii="Book Antiqua" w:eastAsia="Calibri" w:hAnsi="Book Antiqua" w:cstheme="majorHAnsi"/>
                <w:sz w:val="20"/>
                <w:szCs w:val="20"/>
              </w:rPr>
              <w:t>0,9 meses</w:t>
            </w:r>
          </w:p>
          <w:p w14:paraId="42C9B143" w14:textId="77777777" w:rsidR="000F2B6D" w:rsidRPr="004041E4" w:rsidRDefault="000F2B6D" w:rsidP="000F2B6D">
            <w:pPr>
              <w:spacing w:after="200" w:line="276" w:lineRule="auto"/>
              <w:jc w:val="center"/>
              <w:rPr>
                <w:rFonts w:ascii="Book Antiqua" w:eastAsia="Calibri" w:hAnsi="Book Antiqua" w:cstheme="majorHAnsi"/>
                <w:sz w:val="20"/>
                <w:szCs w:val="20"/>
              </w:rPr>
            </w:pPr>
          </w:p>
          <w:p w14:paraId="4EA21F92" w14:textId="77777777" w:rsidR="000F2B6D" w:rsidRPr="004041E4" w:rsidRDefault="000F2B6D" w:rsidP="000F2B6D">
            <w:pPr>
              <w:spacing w:after="200" w:line="276" w:lineRule="auto"/>
              <w:jc w:val="center"/>
              <w:rPr>
                <w:rFonts w:ascii="Book Antiqua" w:eastAsia="Calibri" w:hAnsi="Book Antiqua" w:cstheme="majorHAnsi"/>
                <w:sz w:val="20"/>
                <w:szCs w:val="20"/>
              </w:rPr>
            </w:pPr>
            <w:r w:rsidRPr="004041E4">
              <w:rPr>
                <w:rFonts w:ascii="Book Antiqua" w:eastAsia="Calibri" w:hAnsi="Book Antiqua" w:cstheme="majorHAnsi"/>
                <w:sz w:val="20"/>
                <w:szCs w:val="20"/>
              </w:rPr>
              <w:t>1,0 mes</w:t>
            </w:r>
          </w:p>
        </w:tc>
        <w:tc>
          <w:tcPr>
            <w:tcW w:w="914" w:type="pct"/>
            <w:shd w:val="clear" w:color="auto" w:fill="auto"/>
          </w:tcPr>
          <w:p w14:paraId="3CA201C6" w14:textId="77777777" w:rsidR="000F2B6D" w:rsidRPr="004041E4" w:rsidRDefault="000F2B6D" w:rsidP="000F2B6D">
            <w:pPr>
              <w:spacing w:after="200" w:line="276" w:lineRule="auto"/>
              <w:jc w:val="center"/>
              <w:rPr>
                <w:rFonts w:ascii="Book Antiqua" w:eastAsia="Calibri" w:hAnsi="Book Antiqua" w:cstheme="majorHAnsi"/>
                <w:sz w:val="20"/>
                <w:szCs w:val="20"/>
              </w:rPr>
            </w:pPr>
            <w:r w:rsidRPr="004041E4">
              <w:rPr>
                <w:rFonts w:ascii="Book Antiqua" w:eastAsia="Calibri" w:hAnsi="Book Antiqua" w:cstheme="majorHAnsi"/>
                <w:sz w:val="20"/>
                <w:szCs w:val="20"/>
              </w:rPr>
              <w:t>0,8 meses</w:t>
            </w:r>
          </w:p>
          <w:p w14:paraId="2E2AEBB0" w14:textId="77777777" w:rsidR="000F2B6D" w:rsidRPr="004041E4" w:rsidRDefault="000F2B6D" w:rsidP="000F2B6D">
            <w:pPr>
              <w:spacing w:after="200" w:line="276" w:lineRule="auto"/>
              <w:jc w:val="center"/>
              <w:rPr>
                <w:rFonts w:ascii="Book Antiqua" w:eastAsia="Calibri" w:hAnsi="Book Antiqua" w:cstheme="majorHAnsi"/>
                <w:sz w:val="20"/>
                <w:szCs w:val="20"/>
              </w:rPr>
            </w:pPr>
          </w:p>
          <w:p w14:paraId="3FA081D9" w14:textId="77777777" w:rsidR="000F2B6D" w:rsidRPr="004041E4" w:rsidRDefault="000F2B6D" w:rsidP="000F2B6D">
            <w:pPr>
              <w:spacing w:after="200" w:line="276" w:lineRule="auto"/>
              <w:jc w:val="center"/>
              <w:rPr>
                <w:rFonts w:ascii="Book Antiqua" w:eastAsia="Calibri" w:hAnsi="Book Antiqua" w:cstheme="majorHAnsi"/>
                <w:sz w:val="20"/>
                <w:szCs w:val="20"/>
              </w:rPr>
            </w:pPr>
            <w:r w:rsidRPr="004041E4">
              <w:rPr>
                <w:rFonts w:ascii="Book Antiqua" w:eastAsia="Calibri" w:hAnsi="Book Antiqua" w:cstheme="majorHAnsi"/>
                <w:sz w:val="20"/>
                <w:szCs w:val="20"/>
              </w:rPr>
              <w:t>2,1 meses</w:t>
            </w:r>
          </w:p>
        </w:tc>
        <w:tc>
          <w:tcPr>
            <w:tcW w:w="968" w:type="pct"/>
            <w:shd w:val="clear" w:color="auto" w:fill="auto"/>
          </w:tcPr>
          <w:p w14:paraId="0BA2438B" w14:textId="77777777" w:rsidR="000F2B6D" w:rsidRPr="004041E4" w:rsidRDefault="000F2B6D" w:rsidP="000F2B6D">
            <w:pPr>
              <w:spacing w:after="200" w:line="276" w:lineRule="auto"/>
              <w:jc w:val="center"/>
              <w:rPr>
                <w:rFonts w:ascii="Book Antiqua" w:eastAsia="Calibri" w:hAnsi="Book Antiqua" w:cstheme="majorHAnsi"/>
                <w:sz w:val="20"/>
                <w:szCs w:val="20"/>
              </w:rPr>
            </w:pPr>
            <w:r w:rsidRPr="004041E4">
              <w:rPr>
                <w:rFonts w:ascii="Book Antiqua" w:eastAsia="Calibri" w:hAnsi="Book Antiqua" w:cstheme="majorHAnsi"/>
                <w:sz w:val="20"/>
                <w:szCs w:val="20"/>
              </w:rPr>
              <w:t>0,9 meses</w:t>
            </w:r>
          </w:p>
          <w:p w14:paraId="6B05D993" w14:textId="77777777" w:rsidR="000F2B6D" w:rsidRPr="004041E4" w:rsidRDefault="000F2B6D" w:rsidP="000F2B6D">
            <w:pPr>
              <w:spacing w:after="200" w:line="276" w:lineRule="auto"/>
              <w:jc w:val="center"/>
              <w:rPr>
                <w:rFonts w:ascii="Book Antiqua" w:eastAsia="Calibri" w:hAnsi="Book Antiqua" w:cstheme="majorHAnsi"/>
                <w:sz w:val="20"/>
                <w:szCs w:val="20"/>
              </w:rPr>
            </w:pPr>
            <w:r w:rsidRPr="004041E4">
              <w:rPr>
                <w:rFonts w:ascii="Book Antiqua" w:eastAsia="Calibri" w:hAnsi="Book Antiqua" w:cstheme="majorHAnsi"/>
                <w:sz w:val="20"/>
                <w:szCs w:val="20"/>
              </w:rPr>
              <w:t xml:space="preserve">1,0 mes </w:t>
            </w:r>
            <w:r w:rsidRPr="004041E4">
              <w:rPr>
                <w:rFonts w:ascii="Book Antiqua" w:eastAsia="Calibri" w:hAnsi="Book Antiqua" w:cstheme="majorHAnsi"/>
                <w:i/>
                <w:iCs/>
                <w:sz w:val="20"/>
                <w:szCs w:val="20"/>
              </w:rPr>
              <w:t>(esta plaza se brindó, hasta el 30 de setiembre del 2019)</w:t>
            </w:r>
          </w:p>
        </w:tc>
      </w:tr>
      <w:tr w:rsidR="00476961" w:rsidRPr="004041E4" w14:paraId="431E322E" w14:textId="77777777" w:rsidTr="00B644DD">
        <w:trPr>
          <w:jc w:val="center"/>
        </w:trPr>
        <w:tc>
          <w:tcPr>
            <w:tcW w:w="1075" w:type="pct"/>
            <w:vMerge/>
            <w:shd w:val="clear" w:color="auto" w:fill="auto"/>
          </w:tcPr>
          <w:p w14:paraId="6807AB66" w14:textId="77777777" w:rsidR="000F2B6D" w:rsidRPr="004041E4" w:rsidRDefault="000F2B6D" w:rsidP="000F2B6D">
            <w:pPr>
              <w:spacing w:after="60" w:line="276" w:lineRule="auto"/>
              <w:jc w:val="both"/>
              <w:rPr>
                <w:rFonts w:ascii="Book Antiqua" w:eastAsia="Times New Roman" w:hAnsi="Book Antiqua" w:cstheme="majorHAnsi"/>
                <w:snapToGrid w:val="0"/>
                <w:sz w:val="20"/>
                <w:szCs w:val="20"/>
                <w:lang w:val="es-MX" w:eastAsia="es-ES"/>
              </w:rPr>
            </w:pPr>
          </w:p>
        </w:tc>
        <w:tc>
          <w:tcPr>
            <w:tcW w:w="1063" w:type="pct"/>
            <w:shd w:val="clear" w:color="auto" w:fill="auto"/>
          </w:tcPr>
          <w:p w14:paraId="09474F9C" w14:textId="77777777" w:rsidR="000F2B6D" w:rsidRPr="004041E4" w:rsidRDefault="000F2B6D" w:rsidP="000F2B6D">
            <w:pPr>
              <w:spacing w:after="200" w:line="276" w:lineRule="auto"/>
              <w:jc w:val="center"/>
              <w:rPr>
                <w:rFonts w:ascii="Book Antiqua" w:eastAsia="Calibri" w:hAnsi="Book Antiqua" w:cstheme="majorHAnsi"/>
                <w:sz w:val="20"/>
                <w:szCs w:val="20"/>
              </w:rPr>
            </w:pPr>
            <w:r w:rsidRPr="004041E4">
              <w:rPr>
                <w:rFonts w:ascii="Book Antiqua" w:eastAsia="Calibri" w:hAnsi="Book Antiqua" w:cstheme="majorHAnsi"/>
                <w:sz w:val="20"/>
                <w:szCs w:val="20"/>
              </w:rPr>
              <w:t>Capacidad de respuesta Biología</w:t>
            </w:r>
          </w:p>
        </w:tc>
        <w:tc>
          <w:tcPr>
            <w:tcW w:w="980" w:type="pct"/>
            <w:shd w:val="clear" w:color="auto" w:fill="auto"/>
          </w:tcPr>
          <w:p w14:paraId="0FC5C833" w14:textId="77777777" w:rsidR="000F2B6D" w:rsidRPr="004041E4" w:rsidRDefault="000F2B6D" w:rsidP="000F2B6D">
            <w:pPr>
              <w:spacing w:after="200" w:line="276" w:lineRule="auto"/>
              <w:jc w:val="center"/>
              <w:rPr>
                <w:rFonts w:ascii="Book Antiqua" w:eastAsia="Calibri" w:hAnsi="Book Antiqua" w:cstheme="majorHAnsi"/>
                <w:sz w:val="20"/>
                <w:szCs w:val="20"/>
              </w:rPr>
            </w:pPr>
            <w:r w:rsidRPr="004041E4">
              <w:rPr>
                <w:rFonts w:ascii="Book Antiqua" w:eastAsia="Calibri" w:hAnsi="Book Antiqua" w:cstheme="majorHAnsi"/>
                <w:sz w:val="20"/>
                <w:szCs w:val="20"/>
              </w:rPr>
              <w:t>3,3 meses</w:t>
            </w:r>
          </w:p>
        </w:tc>
        <w:tc>
          <w:tcPr>
            <w:tcW w:w="914" w:type="pct"/>
            <w:shd w:val="clear" w:color="auto" w:fill="auto"/>
          </w:tcPr>
          <w:p w14:paraId="319E0CAB" w14:textId="77777777" w:rsidR="000F2B6D" w:rsidRPr="004041E4" w:rsidRDefault="000F2B6D" w:rsidP="000F2B6D">
            <w:pPr>
              <w:spacing w:after="200" w:line="276" w:lineRule="auto"/>
              <w:jc w:val="center"/>
              <w:rPr>
                <w:rFonts w:ascii="Book Antiqua" w:eastAsia="Calibri" w:hAnsi="Book Antiqua" w:cstheme="majorHAnsi"/>
                <w:sz w:val="20"/>
                <w:szCs w:val="20"/>
              </w:rPr>
            </w:pPr>
            <w:r w:rsidRPr="004041E4">
              <w:rPr>
                <w:rFonts w:ascii="Book Antiqua" w:eastAsia="Calibri" w:hAnsi="Book Antiqua" w:cstheme="majorHAnsi"/>
                <w:sz w:val="20"/>
                <w:szCs w:val="20"/>
              </w:rPr>
              <w:t>1,9 meses</w:t>
            </w:r>
          </w:p>
        </w:tc>
        <w:tc>
          <w:tcPr>
            <w:tcW w:w="968" w:type="pct"/>
            <w:shd w:val="clear" w:color="auto" w:fill="auto"/>
          </w:tcPr>
          <w:p w14:paraId="1758C22F" w14:textId="77777777" w:rsidR="000F2B6D" w:rsidRPr="004041E4" w:rsidRDefault="000F2B6D" w:rsidP="000F2B6D">
            <w:pPr>
              <w:spacing w:after="200" w:line="276" w:lineRule="auto"/>
              <w:jc w:val="center"/>
              <w:rPr>
                <w:rFonts w:ascii="Book Antiqua" w:eastAsia="Calibri" w:hAnsi="Book Antiqua" w:cstheme="majorHAnsi"/>
                <w:sz w:val="20"/>
                <w:szCs w:val="20"/>
              </w:rPr>
            </w:pPr>
            <w:r w:rsidRPr="004041E4">
              <w:rPr>
                <w:rFonts w:ascii="Book Antiqua" w:eastAsia="Calibri" w:hAnsi="Book Antiqua" w:cstheme="majorHAnsi"/>
                <w:sz w:val="20"/>
                <w:szCs w:val="20"/>
              </w:rPr>
              <w:t xml:space="preserve">2,1 meses </w:t>
            </w:r>
            <w:r w:rsidRPr="004041E4">
              <w:rPr>
                <w:rFonts w:ascii="Book Antiqua" w:eastAsia="Calibri" w:hAnsi="Book Antiqua" w:cstheme="majorHAnsi"/>
                <w:i/>
                <w:iCs/>
                <w:sz w:val="20"/>
                <w:szCs w:val="20"/>
              </w:rPr>
              <w:t>(esta plaza se brindó, hasta el 30 de setiembre del 2019)</w:t>
            </w:r>
          </w:p>
        </w:tc>
      </w:tr>
    </w:tbl>
    <w:p w14:paraId="7877F5E2" w14:textId="77777777" w:rsidR="000F2B6D" w:rsidRPr="004041E4" w:rsidRDefault="000F2B6D" w:rsidP="000F2B6D">
      <w:pPr>
        <w:spacing w:before="120" w:after="120" w:line="240" w:lineRule="auto"/>
        <w:jc w:val="both"/>
        <w:rPr>
          <w:rFonts w:ascii="Book Antiqua" w:eastAsiaTheme="majorEastAsia" w:hAnsi="Book Antiqua" w:cstheme="majorHAnsi"/>
          <w:b/>
          <w:sz w:val="24"/>
          <w:szCs w:val="24"/>
        </w:rPr>
      </w:pPr>
      <w:r w:rsidRPr="004041E4">
        <w:rPr>
          <w:rFonts w:ascii="Book Antiqua" w:hAnsi="Book Antiqua" w:cstheme="majorHAnsi"/>
          <w:b/>
          <w:sz w:val="18"/>
          <w:szCs w:val="18"/>
        </w:rPr>
        <w:lastRenderedPageBreak/>
        <w:t>Fuente:</w:t>
      </w:r>
      <w:r w:rsidRPr="004041E4">
        <w:rPr>
          <w:rFonts w:ascii="Book Antiqua" w:hAnsi="Book Antiqua" w:cstheme="majorHAnsi"/>
          <w:sz w:val="18"/>
          <w:szCs w:val="18"/>
        </w:rPr>
        <w:t xml:space="preserve"> Datos e información suministrada en el repositorio del Project Online.</w:t>
      </w:r>
    </w:p>
    <w:p w14:paraId="2D20E3E0" w14:textId="77777777" w:rsidR="000F2B6D" w:rsidRPr="004041E4" w:rsidRDefault="000F2B6D" w:rsidP="000F2B6D">
      <w:pPr>
        <w:spacing w:after="200" w:line="276" w:lineRule="auto"/>
        <w:rPr>
          <w:rFonts w:ascii="Book Antiqua" w:eastAsia="Calibri" w:hAnsi="Book Antiqua" w:cs="Times New Roman"/>
        </w:rPr>
      </w:pPr>
    </w:p>
    <w:p w14:paraId="61D2DD1E" w14:textId="77777777" w:rsidR="000F2B6D" w:rsidRPr="004041E4" w:rsidRDefault="000F2B6D" w:rsidP="000F2B6D">
      <w:pPr>
        <w:spacing w:after="200" w:line="240" w:lineRule="auto"/>
        <w:jc w:val="both"/>
        <w:rPr>
          <w:rFonts w:ascii="Book Antiqua" w:eastAsia="Calibri" w:hAnsi="Book Antiqua" w:cstheme="majorHAnsi"/>
          <w:iCs/>
          <w:sz w:val="24"/>
          <w:szCs w:val="24"/>
        </w:rPr>
      </w:pPr>
      <w:r w:rsidRPr="004041E4">
        <w:rPr>
          <w:rFonts w:ascii="Book Antiqua" w:eastAsia="Calibri" w:hAnsi="Book Antiqua" w:cstheme="majorHAnsi"/>
          <w:iCs/>
          <w:sz w:val="24"/>
          <w:szCs w:val="24"/>
        </w:rPr>
        <w:t xml:space="preserve">Para un indicador clave de desempeño, como medida de la respuesta que se está brindando a los usuarios de los servicios del Departamento de Ciencias Forenses, se estableció como meta que la capacidad de respuesta de las secciones no sobrepasa los 3 meses, esto con el fin de brindar una respuesta eficaz a la Autoridad Judicial, y por ende a las personas usuarias del sistema jurídico. Mantener este indicador bajo control, e inclusive disminuirlo, se traduce en la </w:t>
      </w:r>
      <w:r w:rsidRPr="004041E4">
        <w:rPr>
          <w:rFonts w:ascii="Book Antiqua" w:eastAsia="Calibri" w:hAnsi="Book Antiqua" w:cstheme="majorHAnsi"/>
          <w:iCs/>
          <w:sz w:val="24"/>
          <w:szCs w:val="24"/>
          <w:shd w:val="clear" w:color="auto" w:fill="FFFFFF"/>
        </w:rPr>
        <w:t>eliminación de problemas, logrando brindar una mejor respuesta a las necesidades de nuestros usuarios y, por ende, teniendo incidencia directa a la ciudadanía, ya que permite brindar una respuesta con menores tiempos de espera y la ejecución eficiente de los procesos.</w:t>
      </w:r>
    </w:p>
    <w:p w14:paraId="7179B272" w14:textId="77777777" w:rsidR="000F2B6D" w:rsidRPr="004041E4" w:rsidRDefault="000F2B6D" w:rsidP="000F2B6D">
      <w:pPr>
        <w:spacing w:after="0" w:line="240" w:lineRule="auto"/>
        <w:rPr>
          <w:rFonts w:ascii="Book Antiqua" w:eastAsia="Calibri" w:hAnsi="Book Antiqua" w:cstheme="majorHAnsi"/>
          <w:iCs/>
          <w:sz w:val="24"/>
          <w:szCs w:val="24"/>
          <w:shd w:val="clear" w:color="auto" w:fill="FFFFFF"/>
        </w:rPr>
      </w:pPr>
    </w:p>
    <w:p w14:paraId="64BFA47E" w14:textId="77777777" w:rsidR="000F2B6D" w:rsidRPr="004041E4" w:rsidRDefault="000F2B6D" w:rsidP="000F2B6D">
      <w:pPr>
        <w:spacing w:after="0" w:line="240" w:lineRule="auto"/>
        <w:rPr>
          <w:rFonts w:ascii="Book Antiqua" w:eastAsia="Calibri" w:hAnsi="Book Antiqua" w:cstheme="majorHAnsi"/>
          <w:iCs/>
          <w:sz w:val="24"/>
          <w:szCs w:val="24"/>
          <w:shd w:val="clear" w:color="auto" w:fill="FFFFFF"/>
        </w:rPr>
      </w:pPr>
      <w:r w:rsidRPr="004041E4">
        <w:rPr>
          <w:rFonts w:ascii="Book Antiqua" w:eastAsia="Calibri" w:hAnsi="Book Antiqua" w:cstheme="majorHAnsi"/>
          <w:iCs/>
          <w:sz w:val="24"/>
          <w:szCs w:val="24"/>
          <w:shd w:val="clear" w:color="auto" w:fill="FFFFFF"/>
        </w:rPr>
        <w:t>Dentro de la información recopilada se observa los grandes resultados que ha tenido el proyecto pasando de 4 meses a 0,6 meses en las respuestas de los resultados en los servicios forenses.</w:t>
      </w:r>
    </w:p>
    <w:p w14:paraId="271650F7" w14:textId="77777777" w:rsidR="000F2B6D" w:rsidRPr="004041E4" w:rsidRDefault="000F2B6D" w:rsidP="000F2B6D">
      <w:pPr>
        <w:spacing w:after="0" w:line="240" w:lineRule="auto"/>
        <w:rPr>
          <w:rFonts w:ascii="Book Antiqua" w:eastAsia="Times New Roman" w:hAnsi="Book Antiqua" w:cstheme="majorHAnsi"/>
          <w:sz w:val="21"/>
          <w:szCs w:val="21"/>
          <w:lang w:eastAsia="es-CR"/>
        </w:rPr>
      </w:pPr>
    </w:p>
    <w:p w14:paraId="1E2CC962" w14:textId="77777777" w:rsidR="000F2B6D" w:rsidRPr="004041E4" w:rsidRDefault="000F2B6D" w:rsidP="000F2B6D">
      <w:pPr>
        <w:numPr>
          <w:ilvl w:val="0"/>
          <w:numId w:val="9"/>
        </w:numPr>
        <w:spacing w:before="120" w:after="120" w:line="240" w:lineRule="auto"/>
        <w:contextualSpacing/>
        <w:jc w:val="both"/>
        <w:rPr>
          <w:rFonts w:ascii="Book Antiqua" w:eastAsiaTheme="majorEastAsia" w:hAnsi="Book Antiqua" w:cstheme="majorHAnsi"/>
          <w:b/>
          <w:sz w:val="24"/>
          <w:szCs w:val="24"/>
        </w:rPr>
      </w:pPr>
      <w:r w:rsidRPr="004041E4">
        <w:rPr>
          <w:rFonts w:ascii="Book Antiqua" w:eastAsiaTheme="majorEastAsia" w:hAnsi="Book Antiqua" w:cstheme="majorHAnsi"/>
          <w:b/>
          <w:sz w:val="24"/>
          <w:szCs w:val="24"/>
        </w:rPr>
        <w:t>Entrevista y proceso de verificación.</w:t>
      </w:r>
    </w:p>
    <w:p w14:paraId="37366A2D" w14:textId="77777777" w:rsidR="000F2B6D" w:rsidRPr="004041E4" w:rsidRDefault="000F2B6D" w:rsidP="000F2B6D">
      <w:pPr>
        <w:spacing w:before="120" w:after="120" w:line="240" w:lineRule="auto"/>
        <w:jc w:val="both"/>
        <w:rPr>
          <w:rFonts w:ascii="Book Antiqua" w:hAnsi="Book Antiqua" w:cstheme="majorHAnsi"/>
          <w:sz w:val="24"/>
          <w:szCs w:val="24"/>
        </w:rPr>
      </w:pPr>
    </w:p>
    <w:p w14:paraId="3D941551" w14:textId="77777777" w:rsidR="000F2B6D" w:rsidRPr="004041E4" w:rsidRDefault="000F2B6D" w:rsidP="000F2B6D">
      <w:pPr>
        <w:spacing w:before="120" w:after="120" w:line="240" w:lineRule="auto"/>
        <w:jc w:val="both"/>
        <w:rPr>
          <w:rFonts w:ascii="Book Antiqua" w:hAnsi="Book Antiqua" w:cstheme="majorHAnsi"/>
          <w:sz w:val="24"/>
          <w:szCs w:val="24"/>
        </w:rPr>
      </w:pPr>
      <w:r w:rsidRPr="004041E4">
        <w:rPr>
          <w:rFonts w:ascii="Book Antiqua" w:hAnsi="Book Antiqua" w:cstheme="majorHAnsi"/>
          <w:sz w:val="24"/>
          <w:szCs w:val="24"/>
        </w:rPr>
        <w:t>Para este proyecto se trataron los siguientes puntos en la entrevista llevada a cabo el 20 agosto 2021.</w:t>
      </w:r>
    </w:p>
    <w:p w14:paraId="75029D83" w14:textId="77777777" w:rsidR="000F2B6D" w:rsidRPr="004041E4" w:rsidRDefault="000F2B6D" w:rsidP="000F2B6D">
      <w:pPr>
        <w:spacing w:before="120" w:after="120" w:line="240" w:lineRule="auto"/>
        <w:jc w:val="both"/>
        <w:rPr>
          <w:rFonts w:ascii="Book Antiqua" w:hAnsi="Book Antiqua" w:cstheme="majorHAnsi"/>
          <w:sz w:val="24"/>
          <w:szCs w:val="24"/>
        </w:rPr>
      </w:pPr>
    </w:p>
    <w:p w14:paraId="3D5C84E9" w14:textId="441DE640" w:rsidR="000F2B6D" w:rsidRPr="004041E4" w:rsidRDefault="000F2B6D" w:rsidP="000F2B6D">
      <w:pPr>
        <w:spacing w:before="120" w:after="120" w:line="240" w:lineRule="auto"/>
        <w:jc w:val="both"/>
        <w:rPr>
          <w:rFonts w:ascii="Book Antiqua" w:hAnsi="Book Antiqua" w:cstheme="majorHAnsi"/>
          <w:sz w:val="24"/>
          <w:szCs w:val="24"/>
        </w:rPr>
      </w:pPr>
      <w:r w:rsidRPr="004041E4">
        <w:rPr>
          <w:rFonts w:ascii="Book Antiqua" w:hAnsi="Book Antiqua"/>
          <w:noProof/>
        </w:rPr>
        <w:lastRenderedPageBreak/>
        <w:drawing>
          <wp:inline distT="0" distB="0" distL="0" distR="0" wp14:anchorId="45D079DC" wp14:editId="69DFB60D">
            <wp:extent cx="5612130" cy="2886075"/>
            <wp:effectExtent l="0" t="0" r="7620"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612130" cy="2886075"/>
                    </a:xfrm>
                    <a:prstGeom prst="rect">
                      <a:avLst/>
                    </a:prstGeom>
                  </pic:spPr>
                </pic:pic>
              </a:graphicData>
            </a:graphic>
          </wp:inline>
        </w:drawing>
      </w:r>
    </w:p>
    <w:p w14:paraId="2163B411" w14:textId="77777777" w:rsidR="000F2B6D" w:rsidRPr="004041E4" w:rsidRDefault="000F2B6D" w:rsidP="000F2B6D">
      <w:pPr>
        <w:spacing w:before="120" w:after="120" w:line="240" w:lineRule="auto"/>
        <w:jc w:val="both"/>
        <w:rPr>
          <w:rFonts w:ascii="Book Antiqua" w:hAnsi="Book Antiqua" w:cstheme="majorHAnsi"/>
          <w:sz w:val="24"/>
          <w:szCs w:val="24"/>
        </w:rPr>
      </w:pPr>
    </w:p>
    <w:p w14:paraId="08FFA65A" w14:textId="77777777" w:rsidR="000F2B6D" w:rsidRPr="004041E4" w:rsidRDefault="000F2B6D" w:rsidP="000F2B6D">
      <w:pPr>
        <w:keepNext/>
        <w:keepLines/>
        <w:numPr>
          <w:ilvl w:val="2"/>
          <w:numId w:val="4"/>
        </w:numPr>
        <w:spacing w:before="120" w:after="120" w:line="240" w:lineRule="auto"/>
        <w:jc w:val="both"/>
        <w:outlineLvl w:val="2"/>
        <w:rPr>
          <w:rFonts w:ascii="Book Antiqua" w:eastAsiaTheme="majorEastAsia" w:hAnsi="Book Antiqua" w:cstheme="majorHAnsi"/>
          <w:b/>
          <w:sz w:val="24"/>
          <w:szCs w:val="24"/>
        </w:rPr>
      </w:pPr>
      <w:bookmarkStart w:id="90" w:name="_Toc89714439"/>
      <w:bookmarkStart w:id="91" w:name="_Toc141169759"/>
      <w:r w:rsidRPr="004041E4">
        <w:rPr>
          <w:rFonts w:ascii="Book Antiqua" w:eastAsiaTheme="majorEastAsia" w:hAnsi="Book Antiqua" w:cstheme="majorHAnsi"/>
          <w:b/>
          <w:sz w:val="24"/>
          <w:szCs w:val="24"/>
        </w:rPr>
        <w:t>Proyecto:  Fortalecimiento de la Justicia Restaurativa</w:t>
      </w:r>
      <w:bookmarkEnd w:id="90"/>
      <w:bookmarkEnd w:id="91"/>
    </w:p>
    <w:p w14:paraId="529D8AAF" w14:textId="77777777" w:rsidR="000F2B6D" w:rsidRPr="004041E4" w:rsidRDefault="000F2B6D" w:rsidP="000F2B6D">
      <w:pPr>
        <w:jc w:val="both"/>
        <w:rPr>
          <w:rFonts w:ascii="Book Antiqua" w:hAnsi="Book Antiqua"/>
        </w:rPr>
      </w:pPr>
    </w:p>
    <w:p w14:paraId="00DE3A10" w14:textId="30779FE7" w:rsidR="000F2B6D" w:rsidRPr="004041E4" w:rsidRDefault="000F2B6D" w:rsidP="000F2B6D">
      <w:pPr>
        <w:autoSpaceDE w:val="0"/>
        <w:autoSpaceDN w:val="0"/>
        <w:adjustRightInd w:val="0"/>
        <w:spacing w:line="240" w:lineRule="auto"/>
        <w:jc w:val="both"/>
        <w:rPr>
          <w:rFonts w:ascii="Book Antiqua" w:eastAsia="Calibri" w:hAnsi="Book Antiqua" w:cstheme="majorHAnsi"/>
          <w:sz w:val="24"/>
          <w:szCs w:val="24"/>
        </w:rPr>
      </w:pPr>
      <w:r w:rsidRPr="004041E4">
        <w:rPr>
          <w:rFonts w:ascii="Book Antiqua" w:eastAsia="Calibri" w:hAnsi="Book Antiqua" w:cstheme="majorHAnsi"/>
          <w:sz w:val="24"/>
          <w:szCs w:val="24"/>
        </w:rPr>
        <w:t>En el caso del Proyecto Regional Justicia Restaurativa, desde su concepción fue una propuesta inno</w:t>
      </w:r>
      <w:r w:rsidRPr="004041E4">
        <w:rPr>
          <w:rFonts w:ascii="Book Antiqua" w:eastAsia="Calibri" w:hAnsi="Book Antiqua" w:cstheme="majorHAnsi"/>
          <w:sz w:val="24"/>
          <w:szCs w:val="24"/>
        </w:rPr>
        <w:softHyphen/>
        <w:t>vadora en materia de cooperación internacional debido a la inclusión de la modalidad de cooperación triangular. El Poder Judicial de Costa Rica lideró el diseño e implementación de una propuesta que promovía el intercambio solidario de buenas prácticas entre los tres países: Costa Rica, México y Co</w:t>
      </w:r>
      <w:r w:rsidRPr="004041E4">
        <w:rPr>
          <w:rFonts w:ascii="Book Antiqua" w:eastAsia="Calibri" w:hAnsi="Book Antiqua" w:cstheme="majorHAnsi"/>
          <w:sz w:val="24"/>
          <w:szCs w:val="24"/>
        </w:rPr>
        <w:softHyphen/>
        <w:t>lombia; así como el fortalecimiento de las capacidades y conocimientos de cada uno de los países con el fin de poder en un futuro ser cooperantes técnicos</w:t>
      </w:r>
      <w:r w:rsidR="008927E8" w:rsidRPr="004041E4">
        <w:rPr>
          <w:rFonts w:ascii="Book Antiqua" w:eastAsia="Calibri" w:hAnsi="Book Antiqua" w:cstheme="majorHAnsi"/>
          <w:sz w:val="24"/>
          <w:szCs w:val="24"/>
        </w:rPr>
        <w:t xml:space="preserve"> </w:t>
      </w:r>
      <w:r w:rsidRPr="004041E4">
        <w:rPr>
          <w:rFonts w:ascii="Book Antiqua" w:eastAsia="Calibri" w:hAnsi="Book Antiqua" w:cstheme="majorHAnsi"/>
          <w:sz w:val="24"/>
          <w:szCs w:val="24"/>
        </w:rPr>
        <w:t xml:space="preserve">con países con menor desarrollo en materia de justicia restaurativa. </w:t>
      </w:r>
    </w:p>
    <w:p w14:paraId="3F188EB5" w14:textId="2B3DAC6E" w:rsidR="000F2B6D" w:rsidRPr="004041E4" w:rsidRDefault="000F2B6D" w:rsidP="00240B8D">
      <w:pPr>
        <w:spacing w:after="200" w:line="240" w:lineRule="auto"/>
        <w:jc w:val="both"/>
        <w:rPr>
          <w:rFonts w:ascii="Book Antiqua" w:eastAsia="Calibri" w:hAnsi="Book Antiqua" w:cstheme="majorHAnsi"/>
          <w:sz w:val="24"/>
          <w:szCs w:val="24"/>
        </w:rPr>
        <w:sectPr w:rsidR="000F2B6D" w:rsidRPr="004041E4" w:rsidSect="00B644DD">
          <w:pgSz w:w="12240" w:h="15840"/>
          <w:pgMar w:top="1417" w:right="1701" w:bottom="1417" w:left="1701" w:header="708" w:footer="708" w:gutter="0"/>
          <w:cols w:space="708"/>
          <w:docGrid w:linePitch="360"/>
        </w:sectPr>
      </w:pPr>
      <w:r w:rsidRPr="004041E4">
        <w:rPr>
          <w:rFonts w:ascii="Book Antiqua" w:eastAsia="Calibri" w:hAnsi="Book Antiqua" w:cstheme="majorHAnsi"/>
          <w:sz w:val="24"/>
          <w:szCs w:val="24"/>
        </w:rPr>
        <w:t>Asimismo, el papel de la Unión Europea fue primordial en el desarrollo de esta iniciativa de Coo</w:t>
      </w:r>
      <w:r w:rsidRPr="004041E4">
        <w:rPr>
          <w:rFonts w:ascii="Book Antiqua" w:eastAsia="Calibri" w:hAnsi="Book Antiqua" w:cstheme="majorHAnsi"/>
          <w:sz w:val="24"/>
          <w:szCs w:val="24"/>
        </w:rPr>
        <w:softHyphen/>
        <w:t>peración Triangular, pues ha superado el papel tradicional de co</w:t>
      </w:r>
      <w:r w:rsidR="00240B8D">
        <w:rPr>
          <w:rFonts w:ascii="Book Antiqua" w:eastAsia="Calibri" w:hAnsi="Book Antiqua" w:cstheme="majorHAnsi"/>
          <w:sz w:val="24"/>
          <w:szCs w:val="24"/>
        </w:rPr>
        <w:t>n</w:t>
      </w:r>
      <w:r w:rsidRPr="004041E4">
        <w:rPr>
          <w:rFonts w:ascii="Book Antiqua" w:eastAsia="Calibri" w:hAnsi="Book Antiqua" w:cstheme="majorHAnsi"/>
          <w:sz w:val="24"/>
          <w:szCs w:val="24"/>
        </w:rPr>
        <w:t>-financiador y se ha convertido en un facilitador de espacios para el intercambio de experiencias y buenas prácticas entre los proyectos del programa ADELANTE que se ejecutan en toda América Latina. Además, por medio de la Asistencia Téc</w:t>
      </w:r>
      <w:r w:rsidRPr="004041E4">
        <w:rPr>
          <w:rFonts w:ascii="Book Antiqua" w:eastAsia="Calibri" w:hAnsi="Book Antiqua" w:cstheme="majorHAnsi"/>
          <w:sz w:val="24"/>
          <w:szCs w:val="24"/>
        </w:rPr>
        <w:softHyphen/>
        <w:t>nica, facilitó apoyo continuo a los equipos de cada país en temas de gestión de proyectos, co</w:t>
      </w:r>
      <w:r w:rsidRPr="004041E4">
        <w:rPr>
          <w:rFonts w:ascii="Book Antiqua" w:eastAsia="Calibri" w:hAnsi="Book Antiqua" w:cstheme="majorHAnsi"/>
          <w:sz w:val="24"/>
          <w:szCs w:val="24"/>
        </w:rPr>
        <w:softHyphen/>
        <w:t>municación y visibilidad, logrando así, un mayor impacto y sostenibilidad de los resultados del proyecto.</w:t>
      </w:r>
    </w:p>
    <w:p w14:paraId="2C278554" w14:textId="04B1C98D" w:rsidR="000F2B6D" w:rsidRDefault="00240B8D" w:rsidP="000F2B6D">
      <w:pPr>
        <w:spacing w:before="120" w:after="120" w:line="240" w:lineRule="auto"/>
        <w:jc w:val="both"/>
        <w:rPr>
          <w:rFonts w:ascii="Book Antiqua" w:hAnsi="Book Antiqua" w:cstheme="majorHAnsi"/>
          <w:sz w:val="24"/>
          <w:szCs w:val="24"/>
        </w:rPr>
      </w:pPr>
      <w:r w:rsidRPr="004041E4">
        <w:rPr>
          <w:rFonts w:ascii="Book Antiqua" w:eastAsia="Calibri" w:hAnsi="Book Antiqua" w:cstheme="majorHAnsi"/>
          <w:sz w:val="24"/>
          <w:szCs w:val="24"/>
        </w:rPr>
        <w:lastRenderedPageBreak/>
        <w:t>Se detallan los siguientes resultados</w:t>
      </w:r>
      <w:r w:rsidR="008927E8" w:rsidRPr="004041E4">
        <w:rPr>
          <w:rFonts w:ascii="Book Antiqua" w:eastAsia="Calibri" w:hAnsi="Book Antiqua" w:cstheme="majorHAnsi"/>
          <w:sz w:val="24"/>
          <w:szCs w:val="24"/>
        </w:rPr>
        <w:t xml:space="preserve"> </w:t>
      </w:r>
      <w:r w:rsidRPr="004041E4">
        <w:rPr>
          <w:rFonts w:ascii="Book Antiqua" w:eastAsia="Calibri" w:hAnsi="Book Antiqua" w:cstheme="majorHAnsi"/>
          <w:sz w:val="24"/>
          <w:szCs w:val="24"/>
        </w:rPr>
        <w:t>del proyecto Fortalecimiento de la Justicia Restaurativa</w:t>
      </w:r>
    </w:p>
    <w:p w14:paraId="34D91CCB" w14:textId="77777777" w:rsidR="00240B8D" w:rsidRPr="004041E4" w:rsidRDefault="00240B8D" w:rsidP="000F2B6D">
      <w:pPr>
        <w:spacing w:before="120" w:after="120" w:line="240" w:lineRule="auto"/>
        <w:jc w:val="both"/>
        <w:rPr>
          <w:rFonts w:ascii="Book Antiqua" w:hAnsi="Book Antiqua" w:cstheme="majorHAnsi"/>
          <w:sz w:val="24"/>
          <w:szCs w:val="24"/>
        </w:rPr>
      </w:pPr>
    </w:p>
    <w:p w14:paraId="0332BD9D" w14:textId="77777777" w:rsidR="000F2B6D" w:rsidRPr="004041E4" w:rsidRDefault="000F2B6D" w:rsidP="000F2B6D">
      <w:pPr>
        <w:numPr>
          <w:ilvl w:val="0"/>
          <w:numId w:val="9"/>
        </w:numPr>
        <w:spacing w:before="120" w:after="120" w:line="240" w:lineRule="auto"/>
        <w:contextualSpacing/>
        <w:jc w:val="both"/>
        <w:rPr>
          <w:rFonts w:ascii="Book Antiqua" w:eastAsiaTheme="majorEastAsia" w:hAnsi="Book Antiqua" w:cstheme="majorHAnsi"/>
          <w:b/>
          <w:sz w:val="24"/>
          <w:szCs w:val="24"/>
        </w:rPr>
      </w:pPr>
      <w:r w:rsidRPr="004041E4">
        <w:rPr>
          <w:rFonts w:ascii="Book Antiqua" w:eastAsiaTheme="majorEastAsia" w:hAnsi="Book Antiqua" w:cstheme="majorHAnsi"/>
          <w:b/>
          <w:sz w:val="24"/>
          <w:szCs w:val="24"/>
        </w:rPr>
        <w:t>Beneficios Institucionales</w:t>
      </w:r>
    </w:p>
    <w:p w14:paraId="4CA0D832" w14:textId="77777777" w:rsidR="000F2B6D" w:rsidRPr="004041E4" w:rsidRDefault="000F2B6D" w:rsidP="000F2B6D">
      <w:pPr>
        <w:spacing w:before="120" w:after="120" w:line="240" w:lineRule="auto"/>
        <w:jc w:val="both"/>
        <w:rPr>
          <w:rFonts w:ascii="Book Antiqua" w:eastAsiaTheme="majorEastAsia" w:hAnsi="Book Antiqua" w:cstheme="majorHAnsi"/>
          <w:b/>
          <w:sz w:val="24"/>
          <w:szCs w:val="24"/>
        </w:rPr>
      </w:pPr>
    </w:p>
    <w:p w14:paraId="5192DDCB" w14:textId="77777777" w:rsidR="000F2B6D" w:rsidRPr="004041E4" w:rsidRDefault="000F2B6D" w:rsidP="000F2B6D">
      <w:pPr>
        <w:spacing w:after="200" w:line="240" w:lineRule="auto"/>
        <w:jc w:val="center"/>
        <w:rPr>
          <w:rFonts w:ascii="Book Antiqua" w:hAnsi="Book Antiqua"/>
          <w:b/>
          <w:bCs/>
        </w:rPr>
      </w:pPr>
      <w:r w:rsidRPr="004041E4">
        <w:rPr>
          <w:rFonts w:ascii="Book Antiqua" w:hAnsi="Book Antiqua"/>
          <w:b/>
          <w:bCs/>
        </w:rPr>
        <w:t xml:space="preserve">Tabla </w:t>
      </w:r>
      <w:r w:rsidRPr="004041E4">
        <w:rPr>
          <w:rFonts w:ascii="Book Antiqua" w:hAnsi="Book Antiqua"/>
          <w:b/>
          <w:bCs/>
        </w:rPr>
        <w:fldChar w:fldCharType="begin"/>
      </w:r>
      <w:r w:rsidRPr="004041E4">
        <w:rPr>
          <w:rFonts w:ascii="Book Antiqua" w:hAnsi="Book Antiqua"/>
          <w:b/>
          <w:bCs/>
        </w:rPr>
        <w:instrText xml:space="preserve"> SEQ Tabla \* ARABIC </w:instrText>
      </w:r>
      <w:r w:rsidRPr="004041E4">
        <w:rPr>
          <w:rFonts w:ascii="Book Antiqua" w:hAnsi="Book Antiqua"/>
          <w:b/>
          <w:bCs/>
        </w:rPr>
        <w:fldChar w:fldCharType="separate"/>
      </w:r>
      <w:r w:rsidRPr="004041E4">
        <w:rPr>
          <w:rFonts w:ascii="Book Antiqua" w:hAnsi="Book Antiqua"/>
          <w:b/>
          <w:bCs/>
          <w:noProof/>
        </w:rPr>
        <w:t>26</w:t>
      </w:r>
      <w:r w:rsidRPr="004041E4">
        <w:rPr>
          <w:rFonts w:ascii="Book Antiqua" w:hAnsi="Book Antiqua"/>
          <w:b/>
          <w:bCs/>
        </w:rPr>
        <w:fldChar w:fldCharType="end"/>
      </w:r>
      <w:r w:rsidRPr="004041E4">
        <w:rPr>
          <w:rFonts w:ascii="Book Antiqua" w:hAnsi="Book Antiqua"/>
          <w:b/>
          <w:bCs/>
        </w:rPr>
        <w:t>.Beneficios Institucionales proyecto Regional Fortalecimiento de la Justicia Restaurativa</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98"/>
        <w:gridCol w:w="1877"/>
        <w:gridCol w:w="1730"/>
        <w:gridCol w:w="1614"/>
        <w:gridCol w:w="1709"/>
      </w:tblGrid>
      <w:tr w:rsidR="00476961" w:rsidRPr="004041E4" w14:paraId="123B810B" w14:textId="77777777" w:rsidTr="00B644DD">
        <w:trPr>
          <w:trHeight w:val="468"/>
          <w:jc w:val="center"/>
        </w:trPr>
        <w:tc>
          <w:tcPr>
            <w:tcW w:w="1075" w:type="pct"/>
            <w:vMerge w:val="restart"/>
            <w:shd w:val="clear" w:color="auto" w:fill="2F5496" w:themeFill="accent1" w:themeFillShade="BF"/>
            <w:vAlign w:val="center"/>
          </w:tcPr>
          <w:p w14:paraId="0A53873F" w14:textId="77777777" w:rsidR="000F2B6D" w:rsidRPr="00A016FC" w:rsidRDefault="000F2B6D" w:rsidP="000F2B6D">
            <w:pPr>
              <w:spacing w:after="0" w:line="276"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Descripción del beneficio</w:t>
            </w:r>
          </w:p>
        </w:tc>
        <w:tc>
          <w:tcPr>
            <w:tcW w:w="1063" w:type="pct"/>
            <w:vMerge w:val="restart"/>
            <w:shd w:val="clear" w:color="auto" w:fill="2F5496" w:themeFill="accent1" w:themeFillShade="BF"/>
            <w:vAlign w:val="center"/>
          </w:tcPr>
          <w:p w14:paraId="41782ED7" w14:textId="77777777" w:rsidR="000F2B6D" w:rsidRPr="00A016FC" w:rsidRDefault="000F2B6D" w:rsidP="000F2B6D">
            <w:pPr>
              <w:spacing w:after="0" w:line="276"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Indicador</w:t>
            </w:r>
          </w:p>
        </w:tc>
        <w:tc>
          <w:tcPr>
            <w:tcW w:w="980" w:type="pct"/>
            <w:vMerge w:val="restart"/>
            <w:shd w:val="clear" w:color="auto" w:fill="2F5496" w:themeFill="accent1" w:themeFillShade="BF"/>
            <w:vAlign w:val="center"/>
          </w:tcPr>
          <w:p w14:paraId="3AA9B55D" w14:textId="77777777" w:rsidR="000F2B6D" w:rsidRPr="00A016FC" w:rsidRDefault="000F2B6D" w:rsidP="000F2B6D">
            <w:pPr>
              <w:spacing w:after="0" w:line="276"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 xml:space="preserve">Dato previo al inicio del proyecto </w:t>
            </w:r>
          </w:p>
          <w:p w14:paraId="1B9F80A9" w14:textId="77777777" w:rsidR="000F2B6D" w:rsidRPr="00A016FC" w:rsidRDefault="000F2B6D" w:rsidP="000F2B6D">
            <w:pPr>
              <w:spacing w:after="0" w:line="276"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(línea base)</w:t>
            </w:r>
          </w:p>
        </w:tc>
        <w:tc>
          <w:tcPr>
            <w:tcW w:w="1882" w:type="pct"/>
            <w:gridSpan w:val="2"/>
            <w:shd w:val="clear" w:color="auto" w:fill="2F5496" w:themeFill="accent1" w:themeFillShade="BF"/>
            <w:vAlign w:val="center"/>
          </w:tcPr>
          <w:p w14:paraId="51179EFF" w14:textId="77777777" w:rsidR="000F2B6D" w:rsidRPr="00A016FC" w:rsidRDefault="000F2B6D" w:rsidP="000F2B6D">
            <w:pPr>
              <w:spacing w:after="0" w:line="276"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Datos de los indicadores obtenidos</w:t>
            </w:r>
          </w:p>
        </w:tc>
      </w:tr>
      <w:tr w:rsidR="00476961" w:rsidRPr="004041E4" w14:paraId="72FBC8A4" w14:textId="77777777" w:rsidTr="00B644DD">
        <w:trPr>
          <w:jc w:val="center"/>
        </w:trPr>
        <w:tc>
          <w:tcPr>
            <w:tcW w:w="1075" w:type="pct"/>
            <w:vMerge/>
            <w:shd w:val="clear" w:color="auto" w:fill="2F5496" w:themeFill="accent1" w:themeFillShade="BF"/>
            <w:vAlign w:val="center"/>
          </w:tcPr>
          <w:p w14:paraId="0FD245C3" w14:textId="77777777" w:rsidR="000F2B6D" w:rsidRPr="00A016FC" w:rsidRDefault="000F2B6D" w:rsidP="000F2B6D">
            <w:pPr>
              <w:spacing w:after="0" w:line="276" w:lineRule="auto"/>
              <w:jc w:val="center"/>
              <w:rPr>
                <w:rFonts w:ascii="Book Antiqua" w:eastAsia="Calibri" w:hAnsi="Book Antiqua" w:cstheme="majorHAnsi"/>
                <w:b/>
                <w:color w:val="FFFFFF" w:themeColor="background1"/>
                <w:sz w:val="20"/>
                <w:szCs w:val="20"/>
              </w:rPr>
            </w:pPr>
          </w:p>
        </w:tc>
        <w:tc>
          <w:tcPr>
            <w:tcW w:w="1063" w:type="pct"/>
            <w:vMerge/>
            <w:shd w:val="clear" w:color="auto" w:fill="2F5496" w:themeFill="accent1" w:themeFillShade="BF"/>
            <w:vAlign w:val="center"/>
          </w:tcPr>
          <w:p w14:paraId="10CAF740" w14:textId="77777777" w:rsidR="000F2B6D" w:rsidRPr="00A016FC" w:rsidRDefault="000F2B6D" w:rsidP="000F2B6D">
            <w:pPr>
              <w:spacing w:after="0" w:line="276" w:lineRule="auto"/>
              <w:jc w:val="center"/>
              <w:rPr>
                <w:rFonts w:ascii="Book Antiqua" w:eastAsia="Calibri" w:hAnsi="Book Antiqua" w:cstheme="majorHAnsi"/>
                <w:b/>
                <w:color w:val="FFFFFF" w:themeColor="background1"/>
                <w:sz w:val="20"/>
                <w:szCs w:val="20"/>
              </w:rPr>
            </w:pPr>
          </w:p>
        </w:tc>
        <w:tc>
          <w:tcPr>
            <w:tcW w:w="980" w:type="pct"/>
            <w:vMerge/>
            <w:shd w:val="clear" w:color="auto" w:fill="2F5496" w:themeFill="accent1" w:themeFillShade="BF"/>
            <w:vAlign w:val="center"/>
          </w:tcPr>
          <w:p w14:paraId="557C0892" w14:textId="77777777" w:rsidR="000F2B6D" w:rsidRPr="00A016FC" w:rsidRDefault="000F2B6D" w:rsidP="000F2B6D">
            <w:pPr>
              <w:spacing w:after="0" w:line="276" w:lineRule="auto"/>
              <w:jc w:val="center"/>
              <w:rPr>
                <w:rFonts w:ascii="Book Antiqua" w:eastAsia="Calibri" w:hAnsi="Book Antiqua" w:cstheme="majorHAnsi"/>
                <w:b/>
                <w:color w:val="FFFFFF" w:themeColor="background1"/>
                <w:sz w:val="20"/>
                <w:szCs w:val="20"/>
              </w:rPr>
            </w:pPr>
          </w:p>
        </w:tc>
        <w:tc>
          <w:tcPr>
            <w:tcW w:w="914" w:type="pct"/>
            <w:shd w:val="clear" w:color="auto" w:fill="2F5496" w:themeFill="accent1" w:themeFillShade="BF"/>
            <w:vAlign w:val="center"/>
          </w:tcPr>
          <w:p w14:paraId="1261BD55" w14:textId="77777777" w:rsidR="000F2B6D" w:rsidRPr="00A016FC" w:rsidRDefault="000F2B6D" w:rsidP="000F2B6D">
            <w:pPr>
              <w:spacing w:after="0" w:line="276"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 xml:space="preserve">Finalización del Proyecto </w:t>
            </w:r>
          </w:p>
          <w:p w14:paraId="4AA915C2" w14:textId="77777777" w:rsidR="000F2B6D" w:rsidRPr="00A016FC" w:rsidRDefault="000F2B6D" w:rsidP="000F2B6D">
            <w:pPr>
              <w:spacing w:after="0" w:line="276"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Fecha: diciembre 2019</w:t>
            </w:r>
          </w:p>
        </w:tc>
        <w:tc>
          <w:tcPr>
            <w:tcW w:w="968" w:type="pct"/>
            <w:shd w:val="clear" w:color="auto" w:fill="2F5496" w:themeFill="accent1" w:themeFillShade="BF"/>
            <w:vAlign w:val="center"/>
          </w:tcPr>
          <w:p w14:paraId="53B48FF0" w14:textId="77777777" w:rsidR="000F2B6D" w:rsidRPr="00A016FC" w:rsidRDefault="000F2B6D" w:rsidP="000F2B6D">
            <w:pPr>
              <w:spacing w:after="0" w:line="276"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12 meses después de concluido el proyecto</w:t>
            </w:r>
          </w:p>
          <w:p w14:paraId="5102C992" w14:textId="77777777" w:rsidR="000F2B6D" w:rsidRPr="00A016FC" w:rsidRDefault="000F2B6D" w:rsidP="000F2B6D">
            <w:pPr>
              <w:spacing w:after="0" w:line="276" w:lineRule="auto"/>
              <w:jc w:val="center"/>
              <w:rPr>
                <w:rFonts w:ascii="Book Antiqua" w:eastAsia="Calibri" w:hAnsi="Book Antiqua" w:cstheme="majorHAnsi"/>
                <w:b/>
                <w:color w:val="FFFFFF" w:themeColor="background1"/>
                <w:sz w:val="20"/>
                <w:szCs w:val="20"/>
              </w:rPr>
            </w:pPr>
            <w:r w:rsidRPr="00A016FC">
              <w:rPr>
                <w:rFonts w:ascii="Book Antiqua" w:eastAsia="Calibri" w:hAnsi="Book Antiqua" w:cstheme="majorHAnsi"/>
                <w:b/>
                <w:color w:val="FFFFFF" w:themeColor="background1"/>
                <w:sz w:val="20"/>
                <w:szCs w:val="20"/>
              </w:rPr>
              <w:t>Fecha: diciembre 2020</w:t>
            </w:r>
          </w:p>
        </w:tc>
      </w:tr>
      <w:tr w:rsidR="00476961" w:rsidRPr="004041E4" w14:paraId="11E0F250" w14:textId="77777777" w:rsidTr="00B644DD">
        <w:trPr>
          <w:jc w:val="center"/>
        </w:trPr>
        <w:tc>
          <w:tcPr>
            <w:tcW w:w="1075" w:type="pct"/>
            <w:shd w:val="clear" w:color="auto" w:fill="auto"/>
          </w:tcPr>
          <w:p w14:paraId="404D3D48" w14:textId="77777777" w:rsidR="000F2B6D" w:rsidRPr="004041E4" w:rsidRDefault="000F2B6D" w:rsidP="000F2B6D">
            <w:pPr>
              <w:spacing w:after="200" w:line="276"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Fortalecer la aplicación de Justicia Restaurativa en materia Penal y Penal Juvenil con mayor énfasis en la atención de poblaciones vulnerabilidades.</w:t>
            </w:r>
          </w:p>
        </w:tc>
        <w:tc>
          <w:tcPr>
            <w:tcW w:w="1063" w:type="pct"/>
            <w:shd w:val="clear" w:color="auto" w:fill="auto"/>
          </w:tcPr>
          <w:p w14:paraId="6E34B6D0" w14:textId="77777777" w:rsidR="000F2B6D" w:rsidRPr="004041E4" w:rsidRDefault="000F2B6D" w:rsidP="000F2B6D">
            <w:pPr>
              <w:spacing w:after="200" w:line="276" w:lineRule="auto"/>
              <w:jc w:val="both"/>
              <w:rPr>
                <w:rFonts w:ascii="Book Antiqua" w:eastAsia="Calibri" w:hAnsi="Book Antiqua" w:cstheme="majorHAnsi"/>
                <w:sz w:val="20"/>
                <w:szCs w:val="20"/>
              </w:rPr>
            </w:pPr>
            <w:r w:rsidRPr="004041E4">
              <w:rPr>
                <w:rFonts w:ascii="Book Antiqua" w:eastAsia="Calibri" w:hAnsi="Book Antiqua" w:cstheme="majorHAnsi"/>
                <w:sz w:val="20"/>
                <w:szCs w:val="20"/>
              </w:rPr>
              <w:t>10 % de incremento de los asuntos que se atienden en Justicia Restaurativa al finalizar el proyecto.</w:t>
            </w:r>
          </w:p>
        </w:tc>
        <w:tc>
          <w:tcPr>
            <w:tcW w:w="980" w:type="pct"/>
            <w:shd w:val="clear" w:color="auto" w:fill="auto"/>
          </w:tcPr>
          <w:p w14:paraId="77564A96" w14:textId="77777777" w:rsidR="000F2B6D" w:rsidRPr="004041E4" w:rsidRDefault="000F2B6D" w:rsidP="000F2B6D">
            <w:pPr>
              <w:spacing w:after="200" w:line="276" w:lineRule="auto"/>
              <w:rPr>
                <w:rFonts w:ascii="Book Antiqua" w:eastAsia="Calibri" w:hAnsi="Book Antiqua" w:cstheme="majorHAnsi"/>
                <w:sz w:val="20"/>
                <w:szCs w:val="20"/>
              </w:rPr>
            </w:pPr>
            <w:r w:rsidRPr="004041E4">
              <w:rPr>
                <w:rFonts w:ascii="Book Antiqua" w:eastAsia="Calibri" w:hAnsi="Book Antiqua" w:cstheme="majorHAnsi"/>
                <w:sz w:val="20"/>
                <w:szCs w:val="20"/>
              </w:rPr>
              <w:t>2.769 asuntos ingresados para ser atendidos por Justicia Restaurativa.</w:t>
            </w:r>
          </w:p>
        </w:tc>
        <w:tc>
          <w:tcPr>
            <w:tcW w:w="914" w:type="pct"/>
            <w:shd w:val="clear" w:color="auto" w:fill="auto"/>
          </w:tcPr>
          <w:p w14:paraId="4478549A" w14:textId="77777777" w:rsidR="000F2B6D" w:rsidRPr="004041E4" w:rsidRDefault="000F2B6D" w:rsidP="000F2B6D">
            <w:pPr>
              <w:spacing w:after="200" w:line="276" w:lineRule="auto"/>
              <w:rPr>
                <w:rFonts w:ascii="Book Antiqua" w:eastAsia="Calibri" w:hAnsi="Book Antiqua" w:cstheme="majorHAnsi"/>
                <w:sz w:val="20"/>
                <w:szCs w:val="20"/>
              </w:rPr>
            </w:pPr>
            <w:r w:rsidRPr="004041E4">
              <w:rPr>
                <w:rFonts w:ascii="Book Antiqua" w:eastAsia="Calibri" w:hAnsi="Book Antiqua" w:cstheme="majorHAnsi"/>
                <w:sz w:val="20"/>
                <w:szCs w:val="20"/>
              </w:rPr>
              <w:t xml:space="preserve">3.229 asuntos ingresados para ser atendidos por Justicia Restaurativa. </w:t>
            </w:r>
          </w:p>
        </w:tc>
        <w:tc>
          <w:tcPr>
            <w:tcW w:w="968" w:type="pct"/>
            <w:shd w:val="clear" w:color="auto" w:fill="auto"/>
          </w:tcPr>
          <w:p w14:paraId="57527860" w14:textId="77777777" w:rsidR="000F2B6D" w:rsidRPr="004041E4" w:rsidRDefault="000F2B6D" w:rsidP="000F2B6D">
            <w:pPr>
              <w:spacing w:after="200" w:line="276" w:lineRule="auto"/>
              <w:rPr>
                <w:rFonts w:ascii="Book Antiqua" w:eastAsia="Calibri" w:hAnsi="Book Antiqua" w:cstheme="majorHAnsi"/>
                <w:sz w:val="20"/>
                <w:szCs w:val="20"/>
              </w:rPr>
            </w:pPr>
            <w:r w:rsidRPr="004041E4">
              <w:rPr>
                <w:rFonts w:ascii="Book Antiqua" w:eastAsia="Calibri" w:hAnsi="Book Antiqua" w:cstheme="majorHAnsi"/>
                <w:sz w:val="20"/>
                <w:szCs w:val="20"/>
              </w:rPr>
              <w:t xml:space="preserve">2.650 asuntos ingresados para ser atendidos por Justicia Restaurativa. </w:t>
            </w:r>
          </w:p>
        </w:tc>
      </w:tr>
    </w:tbl>
    <w:p w14:paraId="53551B44" w14:textId="1D470941" w:rsidR="000F2B6D" w:rsidRPr="00240B8D" w:rsidRDefault="000F2B6D" w:rsidP="000F2B6D">
      <w:pPr>
        <w:spacing w:before="120" w:after="120" w:line="240" w:lineRule="auto"/>
        <w:jc w:val="both"/>
        <w:rPr>
          <w:rFonts w:ascii="Book Antiqua" w:eastAsiaTheme="majorEastAsia" w:hAnsi="Book Antiqua" w:cstheme="majorHAnsi"/>
          <w:b/>
          <w:sz w:val="24"/>
          <w:szCs w:val="24"/>
        </w:rPr>
      </w:pPr>
      <w:r w:rsidRPr="004041E4">
        <w:rPr>
          <w:rFonts w:ascii="Book Antiqua" w:hAnsi="Book Antiqua" w:cstheme="majorHAnsi"/>
          <w:b/>
          <w:sz w:val="18"/>
          <w:szCs w:val="18"/>
        </w:rPr>
        <w:t>Fuente:</w:t>
      </w:r>
      <w:r w:rsidRPr="004041E4">
        <w:rPr>
          <w:rFonts w:ascii="Book Antiqua" w:hAnsi="Book Antiqua" w:cstheme="majorHAnsi"/>
          <w:sz w:val="18"/>
          <w:szCs w:val="18"/>
        </w:rPr>
        <w:t xml:space="preserve"> Datos e información suministrada en el repositorio del Project Online.</w:t>
      </w:r>
    </w:p>
    <w:p w14:paraId="0303E7DC" w14:textId="77777777" w:rsidR="000F2B6D" w:rsidRPr="004041E4" w:rsidRDefault="000F2B6D" w:rsidP="000F2B6D">
      <w:pPr>
        <w:spacing w:after="200" w:line="240" w:lineRule="auto"/>
        <w:jc w:val="both"/>
        <w:rPr>
          <w:rFonts w:ascii="Book Antiqua" w:eastAsia="Calibri" w:hAnsi="Book Antiqua" w:cstheme="majorHAnsi"/>
          <w:sz w:val="24"/>
          <w:szCs w:val="24"/>
        </w:rPr>
      </w:pPr>
      <w:r w:rsidRPr="004041E4">
        <w:rPr>
          <w:rFonts w:ascii="Book Antiqua" w:eastAsia="Calibri" w:hAnsi="Book Antiqua" w:cstheme="majorHAnsi"/>
          <w:sz w:val="24"/>
          <w:szCs w:val="24"/>
        </w:rPr>
        <w:t xml:space="preserve">Fijar el indicador fue un trabajo conjunto con la Dirección de Planificación, corresponde al ingreso de asuntos en Justicia Penal Restaurativa y Justicia Juvenil Restaurativa, y así se consignó en el marco lógico del proyecto, que oportunamente fue aprobado por la Unión Europea. </w:t>
      </w:r>
    </w:p>
    <w:p w14:paraId="47E28277" w14:textId="77777777" w:rsidR="000F2B6D" w:rsidRPr="004041E4" w:rsidRDefault="000F2B6D" w:rsidP="000F2B6D">
      <w:pPr>
        <w:spacing w:after="200" w:line="240" w:lineRule="auto"/>
        <w:jc w:val="both"/>
        <w:rPr>
          <w:rFonts w:ascii="Book Antiqua" w:eastAsia="Calibri" w:hAnsi="Book Antiqua" w:cstheme="majorHAnsi"/>
          <w:sz w:val="24"/>
          <w:szCs w:val="24"/>
        </w:rPr>
      </w:pPr>
      <w:r w:rsidRPr="004041E4">
        <w:rPr>
          <w:rFonts w:ascii="Book Antiqua" w:eastAsia="Calibri" w:hAnsi="Book Antiqua" w:cstheme="majorHAnsi"/>
          <w:sz w:val="24"/>
          <w:szCs w:val="24"/>
        </w:rPr>
        <w:t xml:space="preserve">Es importante resaltar que el logro del indicador, que fue fijado en un incremento del 10%, se sobrepasó al cierre del proyecto, al aumentar el ingreso de asuntos para tramitar por Justicia Restaurativa en un 16%, lo que deriva de las estadísticas </w:t>
      </w:r>
      <w:r w:rsidRPr="004041E4">
        <w:rPr>
          <w:rFonts w:ascii="Book Antiqua" w:eastAsia="Calibri" w:hAnsi="Book Antiqua" w:cstheme="majorHAnsi"/>
          <w:sz w:val="24"/>
          <w:szCs w:val="24"/>
        </w:rPr>
        <w:lastRenderedPageBreak/>
        <w:t xml:space="preserve">remitidas por la Dirección de Planificación a esta oficina tanto para materia penal como penal juvenil. </w:t>
      </w:r>
    </w:p>
    <w:p w14:paraId="57B3FB21" w14:textId="77777777" w:rsidR="000F2B6D" w:rsidRPr="004041E4" w:rsidRDefault="000F2B6D" w:rsidP="000F2B6D">
      <w:pPr>
        <w:spacing w:after="200" w:line="240" w:lineRule="auto"/>
        <w:jc w:val="both"/>
        <w:rPr>
          <w:rFonts w:ascii="Book Antiqua" w:eastAsia="Calibri" w:hAnsi="Book Antiqua" w:cstheme="majorHAnsi"/>
          <w:sz w:val="24"/>
          <w:szCs w:val="24"/>
        </w:rPr>
      </w:pPr>
      <w:r w:rsidRPr="004041E4">
        <w:rPr>
          <w:rFonts w:ascii="Book Antiqua" w:eastAsia="Calibri" w:hAnsi="Book Antiqua" w:cstheme="majorHAnsi"/>
          <w:sz w:val="24"/>
          <w:szCs w:val="24"/>
        </w:rPr>
        <w:t>Por otra parte, la disminución que se observa en el ingreso durante el año 2020 se debe a la pandemia de la COVID-19, que impactó en general a todo el Poder Judicial, así ha sido reiterado por los equipos interdisciplinarios a nivel nacional; lo anterior porque el ingreso depende de la denuncia que realizan las personas usuarias, la dinámica propia de las Fiscalía ordinarias para realizar indagatorias, lo cual se ha visto prolongado en el tiempo porque se trabajó con citas previas para cumplir con el aforo y distanciamiento que evita el contagio, unido a ello se tuvo una restructuración en los procesos al implementar la virtualidad en todo el Poder Judicial, lo que repercute directamente en la remisión de casos para su ingreso en Justicia Restaurativa.</w:t>
      </w:r>
    </w:p>
    <w:p w14:paraId="2EB6010C" w14:textId="77777777" w:rsidR="000F2B6D" w:rsidRPr="004041E4" w:rsidRDefault="000F2B6D" w:rsidP="000F2B6D">
      <w:pPr>
        <w:spacing w:before="120" w:after="120" w:line="240" w:lineRule="auto"/>
        <w:jc w:val="both"/>
        <w:rPr>
          <w:rFonts w:ascii="Book Antiqua" w:hAnsi="Book Antiqua" w:cstheme="majorHAnsi"/>
          <w:sz w:val="24"/>
          <w:szCs w:val="24"/>
        </w:rPr>
      </w:pPr>
    </w:p>
    <w:p w14:paraId="1752FDF5" w14:textId="77777777" w:rsidR="000F2B6D" w:rsidRPr="004041E4" w:rsidRDefault="000F2B6D" w:rsidP="000F2B6D">
      <w:pPr>
        <w:numPr>
          <w:ilvl w:val="0"/>
          <w:numId w:val="9"/>
        </w:numPr>
        <w:spacing w:before="120" w:after="120" w:line="240" w:lineRule="auto"/>
        <w:contextualSpacing/>
        <w:jc w:val="both"/>
        <w:rPr>
          <w:rFonts w:ascii="Book Antiqua" w:eastAsiaTheme="majorEastAsia" w:hAnsi="Book Antiqua" w:cstheme="majorHAnsi"/>
          <w:b/>
          <w:sz w:val="24"/>
          <w:szCs w:val="24"/>
        </w:rPr>
      </w:pPr>
      <w:r w:rsidRPr="004041E4">
        <w:rPr>
          <w:rFonts w:ascii="Book Antiqua" w:eastAsiaTheme="majorEastAsia" w:hAnsi="Book Antiqua" w:cstheme="majorHAnsi"/>
          <w:b/>
          <w:sz w:val="24"/>
          <w:szCs w:val="24"/>
        </w:rPr>
        <w:t>Beneficios Sociales</w:t>
      </w:r>
    </w:p>
    <w:p w14:paraId="65E55640" w14:textId="77777777" w:rsidR="000F2B6D" w:rsidRPr="004041E4" w:rsidRDefault="000F2B6D" w:rsidP="000F2B6D">
      <w:pPr>
        <w:spacing w:after="0" w:line="240" w:lineRule="auto"/>
        <w:rPr>
          <w:rFonts w:ascii="Book Antiqua" w:eastAsia="Times New Roman" w:hAnsi="Book Antiqua" w:cstheme="majorHAnsi"/>
          <w:sz w:val="21"/>
          <w:szCs w:val="21"/>
          <w:lang w:eastAsia="es-CR"/>
        </w:rPr>
      </w:pPr>
    </w:p>
    <w:p w14:paraId="2A2AC292" w14:textId="5FEC1E2E" w:rsidR="000F2B6D" w:rsidRPr="004041E4" w:rsidRDefault="000F2B6D" w:rsidP="000F2B6D">
      <w:pPr>
        <w:spacing w:after="0" w:line="240" w:lineRule="auto"/>
        <w:rPr>
          <w:rFonts w:ascii="Book Antiqua" w:eastAsia="Times New Roman" w:hAnsi="Book Antiqua" w:cstheme="majorHAnsi"/>
          <w:sz w:val="21"/>
          <w:szCs w:val="21"/>
          <w:lang w:eastAsia="es-CR"/>
        </w:rPr>
      </w:pPr>
      <w:r w:rsidRPr="004041E4">
        <w:rPr>
          <w:rFonts w:ascii="Book Antiqua" w:eastAsia="Times New Roman" w:hAnsi="Book Antiqua" w:cstheme="majorHAnsi"/>
          <w:sz w:val="21"/>
          <w:szCs w:val="21"/>
          <w:lang w:eastAsia="es-CR"/>
        </w:rPr>
        <w:t xml:space="preserve">Este proyecto no </w:t>
      </w:r>
      <w:r w:rsidR="00240B8D">
        <w:rPr>
          <w:rFonts w:ascii="Book Antiqua" w:eastAsia="Times New Roman" w:hAnsi="Book Antiqua" w:cstheme="majorHAnsi"/>
          <w:sz w:val="21"/>
          <w:szCs w:val="21"/>
          <w:lang w:eastAsia="es-CR"/>
        </w:rPr>
        <w:t xml:space="preserve">visualizó </w:t>
      </w:r>
      <w:r w:rsidR="00240B8D" w:rsidRPr="004041E4">
        <w:rPr>
          <w:rFonts w:ascii="Book Antiqua" w:eastAsia="Times New Roman" w:hAnsi="Book Antiqua" w:cstheme="majorHAnsi"/>
          <w:sz w:val="21"/>
          <w:szCs w:val="21"/>
          <w:lang w:eastAsia="es-CR"/>
        </w:rPr>
        <w:t>beneficios</w:t>
      </w:r>
      <w:r w:rsidRPr="004041E4">
        <w:rPr>
          <w:rFonts w:ascii="Book Antiqua" w:eastAsia="Times New Roman" w:hAnsi="Book Antiqua" w:cstheme="majorHAnsi"/>
          <w:sz w:val="21"/>
          <w:szCs w:val="21"/>
          <w:lang w:eastAsia="es-CR"/>
        </w:rPr>
        <w:t xml:space="preserve"> sociales. </w:t>
      </w:r>
    </w:p>
    <w:p w14:paraId="45773567" w14:textId="77777777" w:rsidR="000F2B6D" w:rsidRPr="004041E4" w:rsidRDefault="000F2B6D" w:rsidP="000F2B6D">
      <w:pPr>
        <w:spacing w:before="120" w:after="120" w:line="240" w:lineRule="auto"/>
        <w:jc w:val="both"/>
        <w:rPr>
          <w:rFonts w:ascii="Book Antiqua" w:hAnsi="Book Antiqua" w:cstheme="majorHAnsi"/>
          <w:sz w:val="24"/>
          <w:szCs w:val="24"/>
        </w:rPr>
      </w:pPr>
    </w:p>
    <w:p w14:paraId="09488C82" w14:textId="77777777" w:rsidR="000F2B6D" w:rsidRPr="004041E4" w:rsidRDefault="000F2B6D" w:rsidP="000F2B6D">
      <w:pPr>
        <w:spacing w:before="120" w:after="120" w:line="240" w:lineRule="auto"/>
        <w:jc w:val="both"/>
        <w:rPr>
          <w:rFonts w:ascii="Book Antiqua" w:hAnsi="Book Antiqua" w:cstheme="majorHAnsi"/>
          <w:sz w:val="24"/>
          <w:szCs w:val="24"/>
        </w:rPr>
      </w:pPr>
    </w:p>
    <w:p w14:paraId="3F4313C5" w14:textId="77777777" w:rsidR="000F2B6D" w:rsidRPr="004041E4" w:rsidRDefault="000F2B6D" w:rsidP="000F2B6D">
      <w:pPr>
        <w:numPr>
          <w:ilvl w:val="0"/>
          <w:numId w:val="9"/>
        </w:numPr>
        <w:spacing w:before="120" w:after="120" w:line="240" w:lineRule="auto"/>
        <w:contextualSpacing/>
        <w:jc w:val="both"/>
        <w:rPr>
          <w:rFonts w:ascii="Book Antiqua" w:eastAsiaTheme="majorEastAsia" w:hAnsi="Book Antiqua" w:cstheme="majorHAnsi"/>
          <w:b/>
          <w:sz w:val="24"/>
          <w:szCs w:val="24"/>
        </w:rPr>
      </w:pPr>
      <w:r w:rsidRPr="004041E4">
        <w:rPr>
          <w:rFonts w:ascii="Book Antiqua" w:eastAsiaTheme="majorEastAsia" w:hAnsi="Book Antiqua" w:cstheme="majorHAnsi"/>
          <w:b/>
          <w:sz w:val="24"/>
          <w:szCs w:val="24"/>
        </w:rPr>
        <w:t>Beneficios Indirectos</w:t>
      </w:r>
    </w:p>
    <w:p w14:paraId="0B5A3D6B" w14:textId="77777777" w:rsidR="000F2B6D" w:rsidRPr="004041E4" w:rsidRDefault="000F2B6D" w:rsidP="000F2B6D">
      <w:pPr>
        <w:spacing w:before="120" w:after="120" w:line="240" w:lineRule="auto"/>
        <w:jc w:val="both"/>
        <w:rPr>
          <w:rFonts w:ascii="Book Antiqua" w:eastAsia="Calibri" w:hAnsi="Book Antiqua" w:cstheme="majorHAnsi"/>
          <w:sz w:val="24"/>
          <w:szCs w:val="24"/>
        </w:rPr>
      </w:pPr>
    </w:p>
    <w:p w14:paraId="1FF2E4F9" w14:textId="77777777" w:rsidR="000F2B6D" w:rsidRPr="004041E4" w:rsidRDefault="000F2B6D" w:rsidP="000F2B6D">
      <w:pPr>
        <w:spacing w:after="0" w:line="240" w:lineRule="auto"/>
        <w:rPr>
          <w:rFonts w:ascii="Book Antiqua" w:eastAsia="Calibri" w:hAnsi="Book Antiqua" w:cstheme="majorHAnsi"/>
          <w:sz w:val="24"/>
          <w:szCs w:val="24"/>
        </w:rPr>
      </w:pPr>
      <w:r w:rsidRPr="004041E4">
        <w:rPr>
          <w:rFonts w:ascii="Book Antiqua" w:eastAsia="Calibri" w:hAnsi="Book Antiqua" w:cstheme="majorHAnsi"/>
          <w:sz w:val="24"/>
          <w:szCs w:val="24"/>
        </w:rPr>
        <w:t xml:space="preserve">Adicionalmente a la información anterior este proyecto tiene los siguientes beneficios: </w:t>
      </w:r>
    </w:p>
    <w:p w14:paraId="4446F9A7" w14:textId="77777777" w:rsidR="000F2B6D" w:rsidRPr="004041E4" w:rsidRDefault="000F2B6D" w:rsidP="000F2B6D">
      <w:pPr>
        <w:spacing w:after="0" w:line="240" w:lineRule="auto"/>
        <w:rPr>
          <w:rFonts w:ascii="Book Antiqua" w:eastAsia="Calibri" w:hAnsi="Book Antiqua" w:cstheme="majorHAnsi"/>
          <w:sz w:val="24"/>
          <w:szCs w:val="24"/>
        </w:rPr>
      </w:pPr>
    </w:p>
    <w:p w14:paraId="71E4434C" w14:textId="77777777" w:rsidR="000F2B6D" w:rsidRPr="004041E4" w:rsidRDefault="000F2B6D" w:rsidP="000F2B6D">
      <w:pPr>
        <w:spacing w:after="200" w:line="240" w:lineRule="auto"/>
        <w:jc w:val="center"/>
        <w:rPr>
          <w:rFonts w:ascii="Book Antiqua" w:hAnsi="Book Antiqua"/>
          <w:b/>
          <w:bCs/>
        </w:rPr>
      </w:pPr>
      <w:r w:rsidRPr="004041E4">
        <w:rPr>
          <w:rFonts w:ascii="Book Antiqua" w:hAnsi="Book Antiqua"/>
          <w:b/>
          <w:bCs/>
        </w:rPr>
        <w:t xml:space="preserve">Tabla </w:t>
      </w:r>
      <w:r w:rsidRPr="004041E4">
        <w:rPr>
          <w:rFonts w:ascii="Book Antiqua" w:hAnsi="Book Antiqua"/>
          <w:b/>
          <w:bCs/>
        </w:rPr>
        <w:fldChar w:fldCharType="begin"/>
      </w:r>
      <w:r w:rsidRPr="004041E4">
        <w:rPr>
          <w:rFonts w:ascii="Book Antiqua" w:hAnsi="Book Antiqua"/>
          <w:b/>
          <w:bCs/>
        </w:rPr>
        <w:instrText xml:space="preserve"> SEQ Tabla \* ARABIC </w:instrText>
      </w:r>
      <w:r w:rsidRPr="004041E4">
        <w:rPr>
          <w:rFonts w:ascii="Book Antiqua" w:hAnsi="Book Antiqua"/>
          <w:b/>
          <w:bCs/>
        </w:rPr>
        <w:fldChar w:fldCharType="separate"/>
      </w:r>
      <w:r w:rsidRPr="004041E4">
        <w:rPr>
          <w:rFonts w:ascii="Book Antiqua" w:hAnsi="Book Antiqua"/>
          <w:b/>
          <w:bCs/>
          <w:noProof/>
        </w:rPr>
        <w:t>27</w:t>
      </w:r>
      <w:r w:rsidRPr="004041E4">
        <w:rPr>
          <w:rFonts w:ascii="Book Antiqua" w:hAnsi="Book Antiqua"/>
          <w:b/>
          <w:bCs/>
        </w:rPr>
        <w:fldChar w:fldCharType="end"/>
      </w:r>
      <w:r w:rsidRPr="004041E4">
        <w:rPr>
          <w:rFonts w:ascii="Book Antiqua" w:hAnsi="Book Antiqua"/>
          <w:b/>
          <w:bCs/>
        </w:rPr>
        <w:t>. Beneficios indirectos proyecto Regional Fortalecimiento de la Justicia Restaurativa</w:t>
      </w:r>
    </w:p>
    <w:tbl>
      <w:tblPr>
        <w:tblW w:w="11237"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2571"/>
        <w:gridCol w:w="4279"/>
        <w:gridCol w:w="4387"/>
      </w:tblGrid>
      <w:tr w:rsidR="00476961" w:rsidRPr="004041E4" w14:paraId="632935BC" w14:textId="77777777" w:rsidTr="00B644DD">
        <w:trPr>
          <w:trHeight w:val="1156"/>
          <w:jc w:val="center"/>
        </w:trPr>
        <w:tc>
          <w:tcPr>
            <w:tcW w:w="11237" w:type="dxa"/>
            <w:gridSpan w:val="3"/>
          </w:tcPr>
          <w:p w14:paraId="5CF6AD53" w14:textId="77777777" w:rsidR="000F2B6D" w:rsidRPr="004041E4" w:rsidRDefault="000F2B6D" w:rsidP="000F2B6D">
            <w:pPr>
              <w:spacing w:after="200" w:line="276" w:lineRule="auto"/>
              <w:jc w:val="center"/>
              <w:rPr>
                <w:rFonts w:ascii="Book Antiqua" w:eastAsia="Calibri" w:hAnsi="Book Antiqua" w:cstheme="majorHAnsi"/>
                <w:sz w:val="18"/>
                <w:szCs w:val="18"/>
                <w:lang w:val="es-ES_tradnl"/>
              </w:rPr>
            </w:pPr>
            <w:r w:rsidRPr="004041E4">
              <w:rPr>
                <w:rFonts w:ascii="Book Antiqua" w:eastAsia="Calibri" w:hAnsi="Book Antiqua" w:cstheme="majorHAnsi"/>
                <w:noProof/>
                <w:sz w:val="18"/>
                <w:szCs w:val="18"/>
                <w:lang w:eastAsia="es-ES"/>
              </w:rPr>
              <mc:AlternateContent>
                <mc:Choice Requires="wpg">
                  <w:drawing>
                    <wp:anchor distT="0" distB="0" distL="114300" distR="114300" simplePos="0" relativeHeight="251658240" behindDoc="0" locked="0" layoutInCell="1" allowOverlap="1" wp14:anchorId="4657F55A" wp14:editId="376C555D">
                      <wp:simplePos x="0" y="0"/>
                      <wp:positionH relativeFrom="column">
                        <wp:posOffset>45085</wp:posOffset>
                      </wp:positionH>
                      <wp:positionV relativeFrom="paragraph">
                        <wp:posOffset>56515</wp:posOffset>
                      </wp:positionV>
                      <wp:extent cx="5689600" cy="593090"/>
                      <wp:effectExtent l="0" t="1270" r="0" b="0"/>
                      <wp:wrapNone/>
                      <wp:docPr id="36" name="Grupo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89600" cy="593090"/>
                                <a:chOff x="1603" y="1538"/>
                                <a:chExt cx="8960" cy="934"/>
                              </a:xfrm>
                            </wpg:grpSpPr>
                            <pic:pic xmlns:pic="http://schemas.openxmlformats.org/drawingml/2006/picture">
                              <pic:nvPicPr>
                                <pic:cNvPr id="37" name="Imagen 7"/>
                                <pic:cNvPicPr>
                                  <a:picLocks noChangeAspect="1" noChangeArrowheads="1"/>
                                </pic:cNvPicPr>
                              </pic:nvPicPr>
                              <pic:blipFill>
                                <a:blip r:embed="rId105" cstate="print">
                                  <a:extLst>
                                    <a:ext uri="{28A0092B-C50C-407E-A947-70E740481C1C}">
                                      <a14:useLocalDpi xmlns:a14="http://schemas.microsoft.com/office/drawing/2010/main" val="0"/>
                                    </a:ext>
                                  </a:extLst>
                                </a:blip>
                                <a:srcRect l="62563" t="6734" r="2261" b="65253"/>
                                <a:stretch>
                                  <a:fillRect/>
                                </a:stretch>
                              </pic:blipFill>
                              <pic:spPr bwMode="auto">
                                <a:xfrm>
                                  <a:off x="1603" y="1538"/>
                                  <a:ext cx="1668" cy="9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 name="Imagen 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3435" y="1542"/>
                                  <a:ext cx="7128" cy="93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arto="http://schemas.microsoft.com/office/word/2006/arto">
                  <w:pict>
                    <v:group w14:anchorId="4776BA2A" id="Grupo 36" o:spid="_x0000_s1026" style="position:absolute;margin-left:3.55pt;margin-top:4.45pt;width:448pt;height:46.7pt;z-index:251658240" coordorigin="1603,1538" coordsize="8960,9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">
                      <v:shape id="Imagen 7" o:spid="_x0000_s1027" type="#_x0000_t75" style="position:absolute;left:1603;top:1538;width:1668;height: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">
                        <v:imagedata r:id="rId109" o:title="" croptop="4413f" cropbottom="42764f" cropleft="41001f" cropright="1482f"/>
                      </v:shape>
                      <v:shape id="Imagen 1" o:spid="_x0000_s1028" type="#_x0000_t75" style="position:absolute;left:3435;top:1542;width:7128;height: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">
                        <v:imagedata r:id="rId110" o:title=""/>
                      </v:shape>
                    </v:group>
                  </w:pict>
                </mc:Fallback>
              </mc:AlternateContent>
            </w:r>
          </w:p>
          <w:p w14:paraId="7E642696" w14:textId="77777777" w:rsidR="000F2B6D" w:rsidRPr="004041E4" w:rsidRDefault="000F2B6D" w:rsidP="000F2B6D">
            <w:pPr>
              <w:spacing w:after="200" w:line="276" w:lineRule="auto"/>
              <w:jc w:val="center"/>
              <w:rPr>
                <w:rFonts w:ascii="Book Antiqua" w:eastAsia="Calibri" w:hAnsi="Book Antiqua" w:cstheme="majorHAnsi"/>
                <w:sz w:val="18"/>
                <w:szCs w:val="18"/>
                <w:lang w:val="es-ES_tradnl"/>
              </w:rPr>
            </w:pPr>
          </w:p>
        </w:tc>
      </w:tr>
      <w:tr w:rsidR="00476961" w:rsidRPr="004041E4" w14:paraId="639E478E" w14:textId="77777777" w:rsidTr="00B644DD">
        <w:trPr>
          <w:trHeight w:val="719"/>
          <w:jc w:val="center"/>
        </w:trPr>
        <w:tc>
          <w:tcPr>
            <w:tcW w:w="11237" w:type="dxa"/>
            <w:gridSpan w:val="3"/>
            <w:shd w:val="clear" w:color="auto" w:fill="FFFFFF" w:themeFill="background1"/>
          </w:tcPr>
          <w:p w14:paraId="3EFF6735" w14:textId="77777777" w:rsidR="000F2B6D" w:rsidRPr="004041E4" w:rsidRDefault="000F2B6D" w:rsidP="000F2B6D">
            <w:pPr>
              <w:spacing w:after="200" w:line="276" w:lineRule="auto"/>
              <w:jc w:val="center"/>
              <w:rPr>
                <w:rFonts w:ascii="Book Antiqua" w:eastAsia="Calibri" w:hAnsi="Book Antiqua" w:cstheme="majorHAnsi"/>
                <w:b/>
                <w:sz w:val="18"/>
                <w:szCs w:val="18"/>
                <w:lang w:val="es-ES_tradnl"/>
              </w:rPr>
            </w:pPr>
            <w:r w:rsidRPr="004041E4">
              <w:rPr>
                <w:rFonts w:ascii="Book Antiqua" w:eastAsia="Calibri" w:hAnsi="Book Antiqua" w:cstheme="majorHAnsi"/>
                <w:b/>
                <w:sz w:val="18"/>
                <w:szCs w:val="18"/>
                <w:lang w:val="es-ES_tradnl"/>
              </w:rPr>
              <w:t>RESULTADOS DEL PROYECTO CONFORME AL MARCO LÓGICO (2.2)</w:t>
            </w:r>
          </w:p>
          <w:p w14:paraId="67272408" w14:textId="77777777" w:rsidR="000F2B6D" w:rsidRPr="004041E4" w:rsidRDefault="000F2B6D" w:rsidP="000F2B6D">
            <w:pPr>
              <w:widowControl w:val="0"/>
              <w:pBdr>
                <w:top w:val="nil"/>
                <w:left w:val="nil"/>
                <w:bottom w:val="nil"/>
                <w:right w:val="nil"/>
                <w:between w:val="nil"/>
              </w:pBdr>
              <w:spacing w:after="200" w:line="276" w:lineRule="auto"/>
              <w:jc w:val="center"/>
              <w:rPr>
                <w:rFonts w:ascii="Book Antiqua" w:eastAsia="Calibri" w:hAnsi="Book Antiqua" w:cstheme="majorHAnsi"/>
                <w:sz w:val="18"/>
                <w:szCs w:val="18"/>
                <w:lang w:val="es-ES_tradnl"/>
              </w:rPr>
            </w:pPr>
            <w:r w:rsidRPr="004041E4">
              <w:rPr>
                <w:rFonts w:ascii="Book Antiqua" w:eastAsia="Calibri" w:hAnsi="Book Antiqua" w:cstheme="majorHAnsi"/>
                <w:b/>
                <w:sz w:val="18"/>
                <w:szCs w:val="18"/>
                <w:lang w:val="es-ES_tradnl"/>
              </w:rPr>
              <w:t>EJECUCIÓN 2017-2019</w:t>
            </w:r>
          </w:p>
        </w:tc>
      </w:tr>
      <w:tr w:rsidR="00476961" w:rsidRPr="004041E4" w14:paraId="5C6DACC5" w14:textId="77777777" w:rsidTr="00B644DD">
        <w:trPr>
          <w:trHeight w:val="547"/>
          <w:jc w:val="center"/>
        </w:trPr>
        <w:tc>
          <w:tcPr>
            <w:tcW w:w="2571" w:type="dxa"/>
            <w:shd w:val="clear" w:color="auto" w:fill="FFFFFF" w:themeFill="background1"/>
            <w:tcMar>
              <w:top w:w="100" w:type="dxa"/>
              <w:left w:w="100" w:type="dxa"/>
              <w:bottom w:w="100" w:type="dxa"/>
              <w:right w:w="100" w:type="dxa"/>
            </w:tcMar>
          </w:tcPr>
          <w:p w14:paraId="4A2C0E11" w14:textId="77777777" w:rsidR="000F2B6D" w:rsidRPr="004041E4" w:rsidRDefault="000F2B6D" w:rsidP="000F2B6D">
            <w:pPr>
              <w:widowControl w:val="0"/>
              <w:pBdr>
                <w:top w:val="nil"/>
                <w:left w:val="nil"/>
                <w:bottom w:val="nil"/>
                <w:right w:val="nil"/>
                <w:between w:val="nil"/>
              </w:pBdr>
              <w:spacing w:after="200" w:line="276" w:lineRule="auto"/>
              <w:jc w:val="center"/>
              <w:rPr>
                <w:rFonts w:ascii="Book Antiqua" w:eastAsia="Calibri" w:hAnsi="Book Antiqua" w:cstheme="majorHAnsi"/>
                <w:b/>
                <w:sz w:val="18"/>
                <w:szCs w:val="18"/>
                <w:lang w:val="es-ES_tradnl"/>
              </w:rPr>
            </w:pPr>
            <w:r w:rsidRPr="004041E4">
              <w:rPr>
                <w:rFonts w:ascii="Book Antiqua" w:eastAsia="Calibri" w:hAnsi="Book Antiqua" w:cstheme="majorHAnsi"/>
                <w:b/>
                <w:sz w:val="18"/>
                <w:szCs w:val="18"/>
                <w:lang w:val="es-ES_tradnl"/>
              </w:rPr>
              <w:lastRenderedPageBreak/>
              <w:t>REPERCUSIONES (Objetivo específico del proyecto)</w:t>
            </w:r>
          </w:p>
        </w:tc>
        <w:tc>
          <w:tcPr>
            <w:tcW w:w="4279" w:type="dxa"/>
            <w:shd w:val="clear" w:color="auto" w:fill="FFFFFF" w:themeFill="background1"/>
          </w:tcPr>
          <w:p w14:paraId="17248934" w14:textId="77777777" w:rsidR="000F2B6D" w:rsidRPr="004041E4" w:rsidRDefault="000F2B6D" w:rsidP="000F2B6D">
            <w:pPr>
              <w:widowControl w:val="0"/>
              <w:pBdr>
                <w:top w:val="nil"/>
                <w:left w:val="nil"/>
                <w:bottom w:val="nil"/>
                <w:right w:val="nil"/>
                <w:between w:val="nil"/>
              </w:pBdr>
              <w:spacing w:after="200" w:line="276" w:lineRule="auto"/>
              <w:jc w:val="center"/>
              <w:rPr>
                <w:rFonts w:ascii="Book Antiqua" w:eastAsia="Calibri" w:hAnsi="Book Antiqua" w:cstheme="majorHAnsi"/>
                <w:b/>
                <w:sz w:val="18"/>
                <w:szCs w:val="18"/>
                <w:lang w:val="es-ES_tradnl"/>
              </w:rPr>
            </w:pPr>
            <w:r w:rsidRPr="004041E4">
              <w:rPr>
                <w:rFonts w:ascii="Book Antiqua" w:eastAsia="Calibri" w:hAnsi="Book Antiqua" w:cstheme="majorHAnsi"/>
                <w:b/>
                <w:sz w:val="18"/>
                <w:szCs w:val="18"/>
                <w:lang w:val="es-ES_tradnl"/>
              </w:rPr>
              <w:t>INDICADOR SEGÚN MARCO LÓGICO (Proyección de entregables a realizar)</w:t>
            </w:r>
          </w:p>
        </w:tc>
        <w:tc>
          <w:tcPr>
            <w:tcW w:w="4387" w:type="dxa"/>
            <w:shd w:val="clear" w:color="auto" w:fill="FFFFFF" w:themeFill="background1"/>
            <w:tcMar>
              <w:top w:w="100" w:type="dxa"/>
              <w:left w:w="100" w:type="dxa"/>
              <w:bottom w:w="100" w:type="dxa"/>
              <w:right w:w="100" w:type="dxa"/>
            </w:tcMar>
          </w:tcPr>
          <w:p w14:paraId="6FB0605C" w14:textId="77777777" w:rsidR="000F2B6D" w:rsidRPr="004041E4" w:rsidRDefault="000F2B6D" w:rsidP="000F2B6D">
            <w:pPr>
              <w:widowControl w:val="0"/>
              <w:pBdr>
                <w:top w:val="nil"/>
                <w:left w:val="nil"/>
                <w:bottom w:val="nil"/>
                <w:right w:val="nil"/>
                <w:between w:val="nil"/>
              </w:pBdr>
              <w:spacing w:after="200" w:line="276" w:lineRule="auto"/>
              <w:jc w:val="center"/>
              <w:rPr>
                <w:rFonts w:ascii="Book Antiqua" w:eastAsia="Calibri" w:hAnsi="Book Antiqua" w:cstheme="majorHAnsi"/>
                <w:b/>
                <w:sz w:val="18"/>
                <w:szCs w:val="18"/>
                <w:lang w:val="es-ES_tradnl"/>
              </w:rPr>
            </w:pPr>
            <w:r w:rsidRPr="004041E4">
              <w:rPr>
                <w:rFonts w:ascii="Book Antiqua" w:eastAsia="Calibri" w:hAnsi="Book Antiqua" w:cstheme="majorHAnsi"/>
                <w:b/>
                <w:sz w:val="18"/>
                <w:szCs w:val="18"/>
                <w:lang w:val="es-ES_tradnl"/>
              </w:rPr>
              <w:t>RESULTADOS ALCANZADOS SEGÚN EL MARCO LÓGICO (Entregables)</w:t>
            </w:r>
          </w:p>
        </w:tc>
      </w:tr>
      <w:tr w:rsidR="00476961" w:rsidRPr="004041E4" w14:paraId="66486243" w14:textId="77777777" w:rsidTr="00B644DD">
        <w:trPr>
          <w:trHeight w:val="2639"/>
          <w:jc w:val="center"/>
        </w:trPr>
        <w:tc>
          <w:tcPr>
            <w:tcW w:w="2571" w:type="dxa"/>
            <w:shd w:val="clear" w:color="auto" w:fill="auto"/>
            <w:tcMar>
              <w:top w:w="100" w:type="dxa"/>
              <w:left w:w="100" w:type="dxa"/>
              <w:bottom w:w="100" w:type="dxa"/>
              <w:right w:w="100" w:type="dxa"/>
            </w:tcMar>
          </w:tcPr>
          <w:p w14:paraId="7689EB70" w14:textId="68F68E3F" w:rsidR="000F2B6D" w:rsidRPr="004041E4" w:rsidRDefault="000F2B6D" w:rsidP="000F2B6D">
            <w:pPr>
              <w:widowControl w:val="0"/>
              <w:pBdr>
                <w:top w:val="nil"/>
                <w:left w:val="nil"/>
                <w:bottom w:val="nil"/>
                <w:right w:val="nil"/>
                <w:between w:val="nil"/>
              </w:pBdr>
              <w:spacing w:after="200" w:line="276" w:lineRule="auto"/>
              <w:jc w:val="both"/>
              <w:rPr>
                <w:rFonts w:ascii="Book Antiqua" w:eastAsia="Calibri" w:hAnsi="Book Antiqua" w:cstheme="majorHAnsi"/>
                <w:sz w:val="18"/>
                <w:szCs w:val="18"/>
                <w:lang w:val="es-ES_tradnl"/>
              </w:rPr>
            </w:pPr>
            <w:r w:rsidRPr="004041E4">
              <w:rPr>
                <w:rFonts w:ascii="Book Antiqua" w:eastAsia="Calibri" w:hAnsi="Book Antiqua" w:cstheme="majorHAnsi"/>
                <w:sz w:val="18"/>
                <w:szCs w:val="18"/>
                <w:lang w:val="es-ES_tradnl"/>
              </w:rPr>
              <w:t xml:space="preserve">1.Promover la justicia restaurativa como un modelo alternativo al conflicto que </w:t>
            </w:r>
            <w:r w:rsidR="00240B8D" w:rsidRPr="004041E4">
              <w:rPr>
                <w:rFonts w:ascii="Book Antiqua" w:eastAsia="Calibri" w:hAnsi="Book Antiqua" w:cstheme="majorHAnsi"/>
                <w:sz w:val="18"/>
                <w:szCs w:val="18"/>
                <w:lang w:val="es-ES_tradnl"/>
              </w:rPr>
              <w:t>coadyuvé</w:t>
            </w:r>
            <w:r w:rsidRPr="004041E4">
              <w:rPr>
                <w:rFonts w:ascii="Book Antiqua" w:eastAsia="Calibri" w:hAnsi="Book Antiqua" w:cstheme="majorHAnsi"/>
                <w:sz w:val="18"/>
                <w:szCs w:val="18"/>
                <w:lang w:val="es-ES_tradnl"/>
              </w:rPr>
              <w:t xml:space="preserve"> a la paz social.</w:t>
            </w:r>
          </w:p>
        </w:tc>
        <w:tc>
          <w:tcPr>
            <w:tcW w:w="4279" w:type="dxa"/>
          </w:tcPr>
          <w:p w14:paraId="241A1AC8" w14:textId="77777777" w:rsidR="000F2B6D" w:rsidRPr="004041E4" w:rsidRDefault="000F2B6D" w:rsidP="000F2B6D">
            <w:pPr>
              <w:widowControl w:val="0"/>
              <w:pBdr>
                <w:top w:val="nil"/>
                <w:left w:val="nil"/>
                <w:bottom w:val="nil"/>
                <w:right w:val="nil"/>
                <w:between w:val="nil"/>
              </w:pBdr>
              <w:spacing w:after="200" w:line="276" w:lineRule="auto"/>
              <w:jc w:val="both"/>
              <w:rPr>
                <w:rFonts w:ascii="Book Antiqua" w:eastAsia="Calibri" w:hAnsi="Book Antiqua" w:cstheme="majorHAnsi"/>
                <w:sz w:val="18"/>
                <w:szCs w:val="18"/>
                <w:lang w:val="es-ES_tradnl"/>
              </w:rPr>
            </w:pPr>
            <w:r w:rsidRPr="004041E4">
              <w:rPr>
                <w:rFonts w:ascii="Book Antiqua" w:eastAsia="Calibri" w:hAnsi="Book Antiqua" w:cstheme="majorHAnsi"/>
                <w:b/>
                <w:sz w:val="18"/>
                <w:szCs w:val="18"/>
              </w:rPr>
              <w:t>I 1.</w:t>
            </w:r>
            <w:r w:rsidRPr="004041E4">
              <w:rPr>
                <w:rFonts w:ascii="Book Antiqua" w:eastAsia="Calibri" w:hAnsi="Book Antiqua" w:cstheme="majorHAnsi"/>
                <w:sz w:val="18"/>
                <w:szCs w:val="18"/>
              </w:rPr>
              <w:t xml:space="preserve">  3 protocolos de actuación de Justicia Restaurativa: en Costa Rica 1 etapa de Ejecución, en Colombia 1 de Justicia Restaurativa, en México 1 de Articulación Intersectorial, construidos y socializados para su futura implementación, que promueve la aplicación de Justicia Restaurativa en nuevas aéreas de oportunidad.    </w:t>
            </w:r>
          </w:p>
        </w:tc>
        <w:tc>
          <w:tcPr>
            <w:tcW w:w="4387" w:type="dxa"/>
            <w:shd w:val="clear" w:color="auto" w:fill="auto"/>
            <w:tcMar>
              <w:top w:w="100" w:type="dxa"/>
              <w:left w:w="100" w:type="dxa"/>
              <w:bottom w:w="100" w:type="dxa"/>
              <w:right w:w="100" w:type="dxa"/>
            </w:tcMar>
            <w:vAlign w:val="center"/>
          </w:tcPr>
          <w:p w14:paraId="18821E22" w14:textId="77777777" w:rsidR="000F2B6D" w:rsidRPr="004041E4" w:rsidRDefault="000F2B6D" w:rsidP="000F2B6D">
            <w:pPr>
              <w:widowControl w:val="0"/>
              <w:pBdr>
                <w:top w:val="nil"/>
                <w:left w:val="nil"/>
                <w:bottom w:val="nil"/>
                <w:right w:val="nil"/>
                <w:between w:val="nil"/>
              </w:pBdr>
              <w:spacing w:after="200" w:line="276" w:lineRule="auto"/>
              <w:jc w:val="both"/>
              <w:rPr>
                <w:rFonts w:ascii="Book Antiqua" w:eastAsia="Calibri" w:hAnsi="Book Antiqua" w:cstheme="majorHAnsi"/>
                <w:sz w:val="18"/>
                <w:szCs w:val="18"/>
                <w:lang w:val="es-ES_tradnl"/>
              </w:rPr>
            </w:pPr>
            <w:r w:rsidRPr="004041E4">
              <w:rPr>
                <w:rFonts w:ascii="Book Antiqua" w:eastAsia="Calibri" w:hAnsi="Book Antiqua" w:cstheme="majorHAnsi"/>
                <w:sz w:val="18"/>
                <w:szCs w:val="18"/>
                <w:lang w:val="es-ES_tradnl"/>
              </w:rPr>
              <w:t xml:space="preserve">1 protocolo para la promoción de la justicia restaurativa en Colombia, realizado. </w:t>
            </w:r>
          </w:p>
          <w:p w14:paraId="52CAD006" w14:textId="77777777" w:rsidR="000F2B6D" w:rsidRPr="004041E4" w:rsidRDefault="000F2B6D" w:rsidP="000F2B6D">
            <w:pPr>
              <w:widowControl w:val="0"/>
              <w:pBdr>
                <w:top w:val="nil"/>
                <w:left w:val="nil"/>
                <w:bottom w:val="nil"/>
                <w:right w:val="nil"/>
                <w:between w:val="nil"/>
              </w:pBdr>
              <w:spacing w:after="200" w:line="276" w:lineRule="auto"/>
              <w:jc w:val="both"/>
              <w:rPr>
                <w:rFonts w:ascii="Book Antiqua" w:eastAsia="Calibri" w:hAnsi="Book Antiqua" w:cstheme="majorHAnsi"/>
                <w:sz w:val="18"/>
                <w:szCs w:val="18"/>
                <w:lang w:val="es-ES_tradnl"/>
              </w:rPr>
            </w:pPr>
            <w:r w:rsidRPr="004041E4">
              <w:rPr>
                <w:rFonts w:ascii="Book Antiqua" w:eastAsia="Calibri" w:hAnsi="Book Antiqua" w:cstheme="majorHAnsi"/>
                <w:sz w:val="18"/>
                <w:szCs w:val="18"/>
                <w:lang w:val="es-ES_tradnl"/>
              </w:rPr>
              <w:t xml:space="preserve">1 protocolo de Justicia Penal Restaurativa en Período de ejecución, realizado. </w:t>
            </w:r>
          </w:p>
          <w:p w14:paraId="499B4F92" w14:textId="77777777" w:rsidR="000F2B6D" w:rsidRPr="004041E4" w:rsidRDefault="000F2B6D" w:rsidP="000F2B6D">
            <w:pPr>
              <w:widowControl w:val="0"/>
              <w:spacing w:after="200" w:line="276" w:lineRule="auto"/>
              <w:jc w:val="both"/>
              <w:rPr>
                <w:rFonts w:ascii="Book Antiqua" w:eastAsia="Calibri" w:hAnsi="Book Antiqua" w:cstheme="majorHAnsi"/>
                <w:sz w:val="18"/>
                <w:szCs w:val="18"/>
                <w:lang w:val="es-ES_tradnl"/>
              </w:rPr>
            </w:pPr>
            <w:r w:rsidRPr="004041E4">
              <w:rPr>
                <w:rFonts w:ascii="Book Antiqua" w:eastAsia="Calibri" w:hAnsi="Book Antiqua" w:cstheme="majorHAnsi"/>
                <w:sz w:val="18"/>
                <w:szCs w:val="18"/>
                <w:lang w:val="es-ES_tradnl"/>
              </w:rPr>
              <w:t xml:space="preserve">1 protocolo de vinculación interinstitucional sobre justicia restaurativa con perspectiva de derechos humanos y género del estado de México, realizado. </w:t>
            </w:r>
          </w:p>
        </w:tc>
      </w:tr>
      <w:tr w:rsidR="00476961" w:rsidRPr="004041E4" w14:paraId="1CF237B7" w14:textId="77777777" w:rsidTr="00B644DD">
        <w:trPr>
          <w:trHeight w:val="443"/>
          <w:jc w:val="center"/>
        </w:trPr>
        <w:tc>
          <w:tcPr>
            <w:tcW w:w="2571" w:type="dxa"/>
            <w:shd w:val="clear" w:color="auto" w:fill="auto"/>
            <w:tcMar>
              <w:top w:w="100" w:type="dxa"/>
              <w:left w:w="100" w:type="dxa"/>
              <w:bottom w:w="100" w:type="dxa"/>
              <w:right w:w="100" w:type="dxa"/>
            </w:tcMar>
          </w:tcPr>
          <w:p w14:paraId="01EE9676" w14:textId="77777777" w:rsidR="000F2B6D" w:rsidRPr="004041E4" w:rsidRDefault="000F2B6D" w:rsidP="000F2B6D">
            <w:pPr>
              <w:widowControl w:val="0"/>
              <w:pBdr>
                <w:top w:val="nil"/>
                <w:left w:val="nil"/>
                <w:bottom w:val="nil"/>
                <w:right w:val="nil"/>
                <w:between w:val="nil"/>
              </w:pBdr>
              <w:spacing w:after="200" w:line="276" w:lineRule="auto"/>
              <w:jc w:val="both"/>
              <w:rPr>
                <w:rFonts w:ascii="Book Antiqua" w:eastAsia="Calibri" w:hAnsi="Book Antiqua" w:cstheme="majorHAnsi"/>
                <w:sz w:val="18"/>
                <w:szCs w:val="18"/>
                <w:lang w:val="es-ES_tradnl"/>
              </w:rPr>
            </w:pPr>
            <w:r w:rsidRPr="004041E4">
              <w:rPr>
                <w:rFonts w:ascii="Book Antiqua" w:eastAsia="Calibri" w:hAnsi="Book Antiqua" w:cstheme="majorHAnsi"/>
                <w:sz w:val="18"/>
                <w:szCs w:val="18"/>
                <w:lang w:val="es-ES_tradnl"/>
              </w:rPr>
              <w:t>2.Informar sobre el abordaje y beneficio de la justicia restaurativa en materia de penal y penal juvenil a las partes involucradas del ámbito judicial y de la sociedad civil, mediante el diseño de campañas audiovisuales.</w:t>
            </w:r>
          </w:p>
        </w:tc>
        <w:tc>
          <w:tcPr>
            <w:tcW w:w="4279" w:type="dxa"/>
          </w:tcPr>
          <w:p w14:paraId="390ED27B" w14:textId="77777777" w:rsidR="000F2B6D" w:rsidRPr="004041E4" w:rsidRDefault="000F2B6D" w:rsidP="000F2B6D">
            <w:pPr>
              <w:widowControl w:val="0"/>
              <w:pBdr>
                <w:top w:val="nil"/>
                <w:left w:val="nil"/>
                <w:bottom w:val="nil"/>
                <w:right w:val="nil"/>
                <w:between w:val="nil"/>
              </w:pBdr>
              <w:spacing w:after="200" w:line="276" w:lineRule="auto"/>
              <w:jc w:val="both"/>
              <w:rPr>
                <w:rFonts w:ascii="Book Antiqua" w:eastAsia="Calibri" w:hAnsi="Book Antiqua" w:cstheme="majorHAnsi"/>
                <w:b/>
                <w:sz w:val="18"/>
                <w:szCs w:val="18"/>
                <w:lang w:val="es-ES_tradnl"/>
              </w:rPr>
            </w:pPr>
            <w:r w:rsidRPr="004041E4">
              <w:rPr>
                <w:rFonts w:ascii="Book Antiqua" w:eastAsia="Calibri" w:hAnsi="Book Antiqua" w:cstheme="majorHAnsi"/>
                <w:b/>
                <w:sz w:val="18"/>
                <w:szCs w:val="18"/>
              </w:rPr>
              <w:t>I 2.</w:t>
            </w:r>
            <w:r w:rsidRPr="004041E4">
              <w:rPr>
                <w:rFonts w:ascii="Book Antiqua" w:eastAsia="Calibri" w:hAnsi="Book Antiqua" w:cstheme="majorHAnsi"/>
                <w:sz w:val="18"/>
                <w:szCs w:val="18"/>
              </w:rPr>
              <w:t xml:space="preserve"> 180 personas informadas sobre el abordaje y beneficios de la justicia restaurativa, por medio de campañas audiovisuales.</w:t>
            </w:r>
          </w:p>
        </w:tc>
        <w:tc>
          <w:tcPr>
            <w:tcW w:w="4387" w:type="dxa"/>
            <w:shd w:val="clear" w:color="auto" w:fill="auto"/>
            <w:tcMar>
              <w:top w:w="100" w:type="dxa"/>
              <w:left w:w="100" w:type="dxa"/>
              <w:bottom w:w="100" w:type="dxa"/>
              <w:right w:w="100" w:type="dxa"/>
            </w:tcMar>
            <w:vAlign w:val="center"/>
          </w:tcPr>
          <w:p w14:paraId="08AD9992" w14:textId="77777777" w:rsidR="000F2B6D" w:rsidRPr="004041E4" w:rsidRDefault="000F2B6D" w:rsidP="000F2B6D">
            <w:pPr>
              <w:widowControl w:val="0"/>
              <w:pBdr>
                <w:top w:val="nil"/>
                <w:left w:val="nil"/>
                <w:bottom w:val="nil"/>
                <w:right w:val="nil"/>
                <w:between w:val="nil"/>
              </w:pBdr>
              <w:spacing w:after="200" w:line="276" w:lineRule="auto"/>
              <w:jc w:val="both"/>
              <w:rPr>
                <w:rFonts w:ascii="Book Antiqua" w:eastAsia="Calibri" w:hAnsi="Book Antiqua" w:cstheme="majorHAnsi"/>
                <w:bCs/>
                <w:sz w:val="18"/>
                <w:szCs w:val="18"/>
                <w:lang w:val="es-ES_tradnl"/>
              </w:rPr>
            </w:pPr>
            <w:r w:rsidRPr="004041E4">
              <w:rPr>
                <w:rFonts w:ascii="Book Antiqua" w:eastAsia="Calibri" w:hAnsi="Book Antiqua" w:cstheme="majorHAnsi"/>
                <w:bCs/>
                <w:sz w:val="18"/>
                <w:szCs w:val="18"/>
                <w:lang w:val="es-ES_tradnl"/>
              </w:rPr>
              <w:t>Se logró la participación de 185 personas, en procesos de divulgación por medio del lanzamiento de la Campaña de Justicia Restaurativa y el evento de la presentación de la página Web.</w:t>
            </w:r>
          </w:p>
          <w:p w14:paraId="06E93B34" w14:textId="77777777" w:rsidR="000F2B6D" w:rsidRPr="004041E4" w:rsidRDefault="000F2B6D" w:rsidP="000F2B6D">
            <w:pPr>
              <w:widowControl w:val="0"/>
              <w:pBdr>
                <w:top w:val="nil"/>
                <w:left w:val="nil"/>
                <w:bottom w:val="nil"/>
                <w:right w:val="nil"/>
                <w:between w:val="nil"/>
              </w:pBdr>
              <w:spacing w:after="200" w:line="276" w:lineRule="auto"/>
              <w:jc w:val="both"/>
              <w:rPr>
                <w:rFonts w:ascii="Book Antiqua" w:eastAsia="Calibri" w:hAnsi="Book Antiqua" w:cstheme="majorHAnsi"/>
                <w:sz w:val="18"/>
                <w:szCs w:val="18"/>
                <w:lang w:val="es-ES_tradnl"/>
              </w:rPr>
            </w:pPr>
            <w:r w:rsidRPr="004041E4">
              <w:rPr>
                <w:rFonts w:ascii="Book Antiqua" w:eastAsia="Calibri" w:hAnsi="Book Antiqua" w:cstheme="majorHAnsi"/>
                <w:sz w:val="18"/>
                <w:szCs w:val="18"/>
                <w:lang w:val="es-ES_tradnl"/>
              </w:rPr>
              <w:t>20 personas participaron en el lanzamiento de Campaña de divulgación sobre Justicia Restaurativa en Costa Rica, 8 en la del Estado de México y 41 en el de Colombia.</w:t>
            </w:r>
          </w:p>
          <w:p w14:paraId="3C90E01B" w14:textId="77777777" w:rsidR="000F2B6D" w:rsidRPr="004041E4" w:rsidRDefault="000F2B6D" w:rsidP="000F2B6D">
            <w:pPr>
              <w:widowControl w:val="0"/>
              <w:numPr>
                <w:ilvl w:val="0"/>
                <w:numId w:val="27"/>
              </w:numPr>
              <w:spacing w:after="0" w:line="240" w:lineRule="auto"/>
              <w:jc w:val="both"/>
              <w:rPr>
                <w:rFonts w:ascii="Book Antiqua" w:eastAsia="Calibri" w:hAnsi="Book Antiqua" w:cstheme="majorHAnsi"/>
                <w:sz w:val="18"/>
                <w:szCs w:val="18"/>
                <w:lang w:val="es-ES_tradnl"/>
              </w:rPr>
            </w:pPr>
            <w:r w:rsidRPr="004041E4">
              <w:rPr>
                <w:rFonts w:ascii="Book Antiqua" w:eastAsia="Calibri" w:hAnsi="Book Antiqua" w:cstheme="majorHAnsi"/>
                <w:sz w:val="18"/>
                <w:szCs w:val="18"/>
                <w:lang w:val="es-ES_tradnl"/>
              </w:rPr>
              <w:t>74 participaron del lanzamiento de la página web en Costa Rica, 41 (las mismas de la campaña) en Colombia y 42 en el Estado de México.</w:t>
            </w:r>
          </w:p>
        </w:tc>
      </w:tr>
      <w:tr w:rsidR="00476961" w:rsidRPr="004041E4" w14:paraId="67C4F391" w14:textId="77777777" w:rsidTr="00B644DD">
        <w:trPr>
          <w:trHeight w:val="353"/>
          <w:jc w:val="center"/>
        </w:trPr>
        <w:tc>
          <w:tcPr>
            <w:tcW w:w="2571" w:type="dxa"/>
            <w:shd w:val="clear" w:color="auto" w:fill="auto"/>
            <w:tcMar>
              <w:top w:w="100" w:type="dxa"/>
              <w:left w:w="100" w:type="dxa"/>
              <w:bottom w:w="100" w:type="dxa"/>
              <w:right w:w="100" w:type="dxa"/>
            </w:tcMar>
          </w:tcPr>
          <w:p w14:paraId="13501B09" w14:textId="77777777" w:rsidR="000F2B6D" w:rsidRPr="004041E4" w:rsidRDefault="000F2B6D" w:rsidP="000F2B6D">
            <w:pPr>
              <w:widowControl w:val="0"/>
              <w:pBdr>
                <w:top w:val="nil"/>
                <w:left w:val="nil"/>
                <w:bottom w:val="nil"/>
                <w:right w:val="nil"/>
                <w:between w:val="nil"/>
              </w:pBdr>
              <w:spacing w:after="200" w:line="276" w:lineRule="auto"/>
              <w:jc w:val="both"/>
              <w:rPr>
                <w:rFonts w:ascii="Book Antiqua" w:eastAsia="Calibri" w:hAnsi="Book Antiqua" w:cstheme="majorHAnsi"/>
                <w:sz w:val="18"/>
                <w:szCs w:val="18"/>
                <w:lang w:val="es-ES_tradnl"/>
              </w:rPr>
            </w:pPr>
            <w:r w:rsidRPr="004041E4">
              <w:rPr>
                <w:rFonts w:ascii="Book Antiqua" w:eastAsia="Calibri" w:hAnsi="Book Antiqua" w:cstheme="majorHAnsi"/>
                <w:sz w:val="18"/>
                <w:szCs w:val="18"/>
                <w:lang w:val="es-ES_tradnl"/>
              </w:rPr>
              <w:t>3. Capacitar a personas formadoras en justicia restaurativa en materia de penal y penal juvenil, así como a las partes mencionadas del ámbito judicial y de la sociedad civil</w:t>
            </w:r>
          </w:p>
        </w:tc>
        <w:tc>
          <w:tcPr>
            <w:tcW w:w="4279" w:type="dxa"/>
          </w:tcPr>
          <w:p w14:paraId="0329DA8D" w14:textId="77777777" w:rsidR="000F2B6D" w:rsidRPr="004041E4" w:rsidRDefault="000F2B6D" w:rsidP="000F2B6D">
            <w:pPr>
              <w:widowControl w:val="0"/>
              <w:pBdr>
                <w:top w:val="nil"/>
                <w:left w:val="nil"/>
                <w:bottom w:val="nil"/>
                <w:right w:val="nil"/>
                <w:between w:val="nil"/>
              </w:pBdr>
              <w:spacing w:after="200" w:line="276" w:lineRule="auto"/>
              <w:jc w:val="both"/>
              <w:rPr>
                <w:rFonts w:ascii="Book Antiqua" w:eastAsia="Calibri" w:hAnsi="Book Antiqua" w:cstheme="majorHAnsi"/>
                <w:b/>
                <w:sz w:val="18"/>
                <w:szCs w:val="18"/>
                <w:lang w:val="es-ES_tradnl"/>
              </w:rPr>
            </w:pPr>
            <w:r w:rsidRPr="004041E4">
              <w:rPr>
                <w:rFonts w:ascii="Book Antiqua" w:eastAsia="Calibri" w:hAnsi="Book Antiqua" w:cstheme="majorHAnsi"/>
                <w:b/>
                <w:sz w:val="18"/>
                <w:szCs w:val="18"/>
              </w:rPr>
              <w:t>I 3.</w:t>
            </w:r>
            <w:r w:rsidRPr="004041E4">
              <w:rPr>
                <w:rFonts w:ascii="Book Antiqua" w:eastAsia="Calibri" w:hAnsi="Book Antiqua" w:cstheme="majorHAnsi"/>
                <w:sz w:val="18"/>
                <w:szCs w:val="18"/>
              </w:rPr>
              <w:t xml:space="preserve"> 892 personas capacitadas en Justicia Restaurativa.</w:t>
            </w:r>
          </w:p>
        </w:tc>
        <w:tc>
          <w:tcPr>
            <w:tcW w:w="4387" w:type="dxa"/>
            <w:shd w:val="clear" w:color="auto" w:fill="FFFFFF"/>
            <w:tcMar>
              <w:top w:w="100" w:type="dxa"/>
              <w:left w:w="100" w:type="dxa"/>
              <w:bottom w:w="100" w:type="dxa"/>
              <w:right w:w="100" w:type="dxa"/>
            </w:tcMar>
          </w:tcPr>
          <w:p w14:paraId="77B20220" w14:textId="77777777" w:rsidR="000F2B6D" w:rsidRPr="004041E4" w:rsidRDefault="000F2B6D" w:rsidP="000F2B6D">
            <w:pPr>
              <w:widowControl w:val="0"/>
              <w:pBdr>
                <w:top w:val="nil"/>
                <w:left w:val="nil"/>
                <w:bottom w:val="nil"/>
                <w:right w:val="nil"/>
                <w:between w:val="nil"/>
              </w:pBdr>
              <w:spacing w:after="200" w:line="276" w:lineRule="auto"/>
              <w:jc w:val="both"/>
              <w:rPr>
                <w:rFonts w:ascii="Book Antiqua" w:eastAsia="Calibri" w:hAnsi="Book Antiqua" w:cstheme="majorHAnsi"/>
                <w:sz w:val="18"/>
                <w:szCs w:val="18"/>
                <w:lang w:val="es-ES_tradnl"/>
              </w:rPr>
            </w:pPr>
            <w:r w:rsidRPr="004041E4">
              <w:rPr>
                <w:rFonts w:ascii="Book Antiqua" w:eastAsia="Calibri" w:hAnsi="Book Antiqua" w:cstheme="majorHAnsi"/>
                <w:sz w:val="18"/>
                <w:szCs w:val="18"/>
                <w:lang w:val="es-ES_tradnl"/>
              </w:rPr>
              <w:t xml:space="preserve">Se logró la participación de 1.100 personas en procesos de formación sobre Justicia Restaurativa: </w:t>
            </w:r>
          </w:p>
          <w:p w14:paraId="03087A98" w14:textId="4767EB34" w:rsidR="000F2B6D" w:rsidRPr="008052C7" w:rsidRDefault="000F2B6D" w:rsidP="008052C7">
            <w:pPr>
              <w:pStyle w:val="Prrafodelista"/>
              <w:widowControl w:val="0"/>
              <w:numPr>
                <w:ilvl w:val="0"/>
                <w:numId w:val="87"/>
              </w:numPr>
              <w:pBdr>
                <w:top w:val="nil"/>
                <w:left w:val="nil"/>
                <w:bottom w:val="nil"/>
                <w:right w:val="nil"/>
                <w:between w:val="nil"/>
              </w:pBdr>
              <w:shd w:val="clear" w:color="auto" w:fill="FFFFFF"/>
              <w:spacing w:after="200" w:line="276" w:lineRule="auto"/>
              <w:jc w:val="both"/>
              <w:rPr>
                <w:rFonts w:ascii="Book Antiqua" w:eastAsia="Calibri" w:hAnsi="Book Antiqua" w:cstheme="majorHAnsi"/>
                <w:sz w:val="18"/>
                <w:szCs w:val="18"/>
                <w:lang w:val="es-ES_tradnl"/>
              </w:rPr>
            </w:pPr>
            <w:r w:rsidRPr="008052C7">
              <w:rPr>
                <w:rFonts w:ascii="Book Antiqua" w:eastAsia="Calibri" w:hAnsi="Book Antiqua" w:cstheme="majorHAnsi"/>
                <w:sz w:val="18"/>
                <w:szCs w:val="18"/>
                <w:lang w:val="es-ES_tradnl"/>
              </w:rPr>
              <w:t>paneles sobre Justicia Restaurativa y Justicia Juvenil Restaurativa en el Estado de México 01 y 02 de octubre del 2018, 231 personas capacitadas en justicia juvenil restaurativa y justicia penal restaurativa, llevados a cabo. (3.2.1)</w:t>
            </w:r>
          </w:p>
          <w:p w14:paraId="7753D216" w14:textId="78B70AD9" w:rsidR="000F2B6D" w:rsidRPr="008052C7" w:rsidRDefault="000F2B6D" w:rsidP="008052C7">
            <w:pPr>
              <w:pStyle w:val="Prrafodelista"/>
              <w:widowControl w:val="0"/>
              <w:numPr>
                <w:ilvl w:val="0"/>
                <w:numId w:val="88"/>
              </w:numPr>
              <w:pBdr>
                <w:top w:val="nil"/>
                <w:left w:val="nil"/>
                <w:bottom w:val="nil"/>
                <w:right w:val="nil"/>
                <w:between w:val="nil"/>
              </w:pBdr>
              <w:shd w:val="clear" w:color="auto" w:fill="FFFFFF"/>
              <w:spacing w:after="200" w:line="276" w:lineRule="auto"/>
              <w:jc w:val="both"/>
              <w:rPr>
                <w:rFonts w:ascii="Book Antiqua" w:eastAsia="Calibri" w:hAnsi="Book Antiqua" w:cstheme="majorHAnsi"/>
                <w:sz w:val="18"/>
                <w:szCs w:val="18"/>
                <w:lang w:val="es-ES_tradnl"/>
              </w:rPr>
            </w:pPr>
            <w:r w:rsidRPr="008052C7">
              <w:rPr>
                <w:rFonts w:ascii="Book Antiqua" w:eastAsia="Calibri" w:hAnsi="Book Antiqua" w:cstheme="majorHAnsi"/>
                <w:sz w:val="18"/>
                <w:szCs w:val="18"/>
                <w:lang w:val="es-ES_tradnl"/>
              </w:rPr>
              <w:t xml:space="preserve">paneles sobre Justicia Restaurativa y Justicia Juvenil Restaurativa en Costa Rica.  05 y 06 </w:t>
            </w:r>
            <w:r w:rsidRPr="008052C7">
              <w:rPr>
                <w:rFonts w:ascii="Book Antiqua" w:eastAsia="Calibri" w:hAnsi="Book Antiqua" w:cstheme="majorHAnsi"/>
                <w:sz w:val="18"/>
                <w:szCs w:val="18"/>
                <w:lang w:val="es-ES_tradnl"/>
              </w:rPr>
              <w:lastRenderedPageBreak/>
              <w:t>de noviembre de 2018, 75 personas capacitadas en Justicia Restaurativa en procesos de Ejecución de la pena y 55 personas en Justicia Juvenil Restaurativa en procesos contravencionales, realizados. (3.1.1)</w:t>
            </w:r>
          </w:p>
          <w:p w14:paraId="65AF9106" w14:textId="212810B5" w:rsidR="000F2B6D" w:rsidRPr="008052C7" w:rsidRDefault="000F2B6D" w:rsidP="008052C7">
            <w:pPr>
              <w:pStyle w:val="Prrafodelista"/>
              <w:widowControl w:val="0"/>
              <w:numPr>
                <w:ilvl w:val="0"/>
                <w:numId w:val="89"/>
              </w:numPr>
              <w:pBdr>
                <w:top w:val="nil"/>
                <w:left w:val="nil"/>
                <w:bottom w:val="nil"/>
                <w:right w:val="nil"/>
                <w:between w:val="nil"/>
              </w:pBdr>
              <w:shd w:val="clear" w:color="auto" w:fill="FFFFFF"/>
              <w:spacing w:after="200" w:line="276" w:lineRule="auto"/>
              <w:jc w:val="both"/>
              <w:rPr>
                <w:rFonts w:ascii="Book Antiqua" w:eastAsia="Calibri" w:hAnsi="Book Antiqua" w:cstheme="majorHAnsi"/>
                <w:sz w:val="18"/>
                <w:szCs w:val="18"/>
                <w:lang w:val="es-ES_tradnl"/>
              </w:rPr>
            </w:pPr>
            <w:r w:rsidRPr="008052C7">
              <w:rPr>
                <w:rFonts w:ascii="Book Antiqua" w:eastAsia="Calibri" w:hAnsi="Book Antiqua" w:cstheme="majorHAnsi"/>
                <w:sz w:val="18"/>
                <w:szCs w:val="18"/>
                <w:lang w:val="es-ES_tradnl"/>
              </w:rPr>
              <w:t>paneles sobre Justicia Restaurativa y Justicia Juvenil Restaurativa en Colombia, 08 y 09 de noviembre del 2018, con 128 personas capacitadas en Justicia Penal Restaurativa y Justicia Juvenil Restaurativa, desarrollados. (3.3.1)</w:t>
            </w:r>
          </w:p>
          <w:p w14:paraId="1B5B8DD7" w14:textId="77777777" w:rsidR="000F2B6D" w:rsidRPr="004041E4" w:rsidRDefault="000F2B6D" w:rsidP="000F2B6D">
            <w:pPr>
              <w:widowControl w:val="0"/>
              <w:shd w:val="clear" w:color="auto" w:fill="FFFFFF"/>
              <w:spacing w:after="200" w:line="276" w:lineRule="auto"/>
              <w:jc w:val="both"/>
              <w:rPr>
                <w:rFonts w:ascii="Book Antiqua" w:eastAsia="Calibri" w:hAnsi="Book Antiqua" w:cstheme="majorHAnsi"/>
                <w:sz w:val="18"/>
                <w:szCs w:val="18"/>
                <w:lang w:val="es-ES_tradnl"/>
              </w:rPr>
            </w:pPr>
            <w:r w:rsidRPr="004041E4">
              <w:rPr>
                <w:rFonts w:ascii="Book Antiqua" w:eastAsia="Calibri" w:hAnsi="Book Antiqua" w:cstheme="majorHAnsi"/>
                <w:sz w:val="18"/>
                <w:szCs w:val="18"/>
                <w:lang w:val="es-ES_tradnl"/>
              </w:rPr>
              <w:t>Capacitación sobre abordaje en Justicia Penal Restaurativa en delitos de género dirigido a la comunidad, realizada en el Estado de México, con participación de 52 personas. Y capacitación sobre abordaje en Justicia Juvenil Restaurativa en delitos de género dirigido a la comunidad, con participación de 52 personas. Realizados en el estado de México, el 29 y 30 de abril de 2019. (3.13.1 y     3.16.1)</w:t>
            </w:r>
          </w:p>
          <w:p w14:paraId="225D31D8" w14:textId="77777777" w:rsidR="000F2B6D" w:rsidRPr="004041E4" w:rsidRDefault="000F2B6D" w:rsidP="000F2B6D">
            <w:pPr>
              <w:widowControl w:val="0"/>
              <w:pBdr>
                <w:top w:val="nil"/>
                <w:left w:val="nil"/>
                <w:bottom w:val="nil"/>
                <w:right w:val="nil"/>
                <w:between w:val="nil"/>
              </w:pBdr>
              <w:shd w:val="clear" w:color="auto" w:fill="FFFFFF"/>
              <w:spacing w:after="200" w:line="276" w:lineRule="auto"/>
              <w:jc w:val="both"/>
              <w:rPr>
                <w:rFonts w:ascii="Book Antiqua" w:eastAsia="Calibri" w:hAnsi="Book Antiqua" w:cstheme="majorHAnsi"/>
                <w:sz w:val="18"/>
                <w:szCs w:val="18"/>
                <w:lang w:val="es-ES_tradnl"/>
              </w:rPr>
            </w:pPr>
            <w:r w:rsidRPr="004041E4">
              <w:rPr>
                <w:rFonts w:ascii="Book Antiqua" w:eastAsia="Calibri" w:hAnsi="Book Antiqua" w:cstheme="majorHAnsi"/>
                <w:sz w:val="18"/>
                <w:szCs w:val="18"/>
                <w:lang w:val="es-ES_tradnl"/>
              </w:rPr>
              <w:t xml:space="preserve">Capacitación sobre inclusión del enfoque diferencial para la atención de víctimas del delito y el procesamiento de los agresores a través de la justicia restaurativa y la justicia terapéutica, en Colombia 15, 16 y 17 mayo 2019, llevada a cabo. Con 30 personas funcionarias judiciales capacitadas. (3.11.1) </w:t>
            </w:r>
          </w:p>
          <w:p w14:paraId="6C4E02E8" w14:textId="77777777" w:rsidR="000F2B6D" w:rsidRPr="004041E4" w:rsidRDefault="000F2B6D" w:rsidP="000F2B6D">
            <w:pPr>
              <w:widowControl w:val="0"/>
              <w:pBdr>
                <w:top w:val="nil"/>
                <w:left w:val="nil"/>
                <w:bottom w:val="nil"/>
                <w:right w:val="nil"/>
                <w:between w:val="nil"/>
              </w:pBdr>
              <w:spacing w:after="200" w:line="276" w:lineRule="auto"/>
              <w:jc w:val="both"/>
              <w:rPr>
                <w:rFonts w:ascii="Book Antiqua" w:eastAsia="Calibri" w:hAnsi="Book Antiqua" w:cstheme="majorHAnsi"/>
                <w:sz w:val="18"/>
                <w:szCs w:val="18"/>
                <w:lang w:val="es-ES_tradnl"/>
              </w:rPr>
            </w:pPr>
            <w:r w:rsidRPr="004041E4">
              <w:rPr>
                <w:rFonts w:ascii="Book Antiqua" w:eastAsia="Calibri" w:hAnsi="Book Antiqua" w:cstheme="majorHAnsi"/>
                <w:sz w:val="18"/>
                <w:szCs w:val="18"/>
                <w:lang w:val="es-ES_tradnl"/>
              </w:rPr>
              <w:t xml:space="preserve">Capacitación sobre abordaje en Justicia Juvenil Restaurativa con enfoque de género dirigido a personal judicial, realizada en Costa Rica 10 y 11 junio 2019, desarrollado. Con 30 personas funcionarias judiciales capacitadas. (3.10.1) </w:t>
            </w:r>
          </w:p>
          <w:p w14:paraId="07D27D83" w14:textId="77777777" w:rsidR="000F2B6D" w:rsidRPr="004041E4" w:rsidRDefault="000F2B6D" w:rsidP="000F2B6D">
            <w:pPr>
              <w:widowControl w:val="0"/>
              <w:spacing w:after="200" w:line="276" w:lineRule="auto"/>
              <w:jc w:val="both"/>
              <w:rPr>
                <w:rFonts w:ascii="Book Antiqua" w:eastAsia="Calibri" w:hAnsi="Book Antiqua" w:cstheme="majorHAnsi"/>
                <w:sz w:val="18"/>
                <w:szCs w:val="18"/>
                <w:lang w:val="es-ES_tradnl"/>
              </w:rPr>
            </w:pPr>
            <w:r w:rsidRPr="004041E4">
              <w:rPr>
                <w:rFonts w:ascii="Book Antiqua" w:eastAsia="Calibri" w:hAnsi="Book Antiqua" w:cstheme="majorHAnsi"/>
                <w:sz w:val="18"/>
                <w:szCs w:val="18"/>
                <w:lang w:val="es-ES_tradnl"/>
              </w:rPr>
              <w:t>Taller sobre Justicia Penal Restaurativa, sobre Justicia Juvenil Restaurativa y sobre enfoque diferencial de género, dirigido a comunidad en Colombia, realizado del 18 al 20 de setiembre del 2019, en Colombia, con participación de 51 personas el primer día, 51 el segundo día y 50 el tercer día. (3.6.1, 3.14.1 y 3.17.1)</w:t>
            </w:r>
          </w:p>
          <w:p w14:paraId="3125CE8D" w14:textId="77777777" w:rsidR="000F2B6D" w:rsidRPr="004041E4" w:rsidRDefault="000F2B6D" w:rsidP="000F2B6D">
            <w:pPr>
              <w:widowControl w:val="0"/>
              <w:spacing w:after="200" w:line="276" w:lineRule="auto"/>
              <w:jc w:val="both"/>
              <w:rPr>
                <w:rFonts w:ascii="Book Antiqua" w:eastAsia="Calibri" w:hAnsi="Book Antiqua" w:cstheme="majorHAnsi"/>
                <w:sz w:val="18"/>
                <w:szCs w:val="18"/>
                <w:lang w:val="es-ES_tradnl"/>
              </w:rPr>
            </w:pPr>
            <w:r w:rsidRPr="004041E4">
              <w:rPr>
                <w:rFonts w:ascii="Book Antiqua" w:eastAsia="Calibri" w:hAnsi="Book Antiqua" w:cstheme="majorHAnsi"/>
                <w:sz w:val="18"/>
                <w:szCs w:val="18"/>
                <w:lang w:val="es-ES_tradnl"/>
              </w:rPr>
              <w:lastRenderedPageBreak/>
              <w:t xml:space="preserve">Taller sobre Justicia Juvenil Restaurativa con enfoque de género, dirigido a comunidad, que se realizó en Costa Rica el 24 de setiembre del 2019. Con la participación de 32 personas. (3.15.1) </w:t>
            </w:r>
          </w:p>
          <w:p w14:paraId="1271C766" w14:textId="77777777" w:rsidR="000F2B6D" w:rsidRPr="004041E4" w:rsidRDefault="000F2B6D" w:rsidP="000F2B6D">
            <w:pPr>
              <w:widowControl w:val="0"/>
              <w:spacing w:after="200" w:line="276" w:lineRule="auto"/>
              <w:jc w:val="both"/>
              <w:rPr>
                <w:rFonts w:ascii="Book Antiqua" w:eastAsia="Calibri" w:hAnsi="Book Antiqua" w:cstheme="majorHAnsi"/>
                <w:sz w:val="18"/>
                <w:szCs w:val="18"/>
                <w:lang w:val="es-ES_tradnl"/>
              </w:rPr>
            </w:pPr>
            <w:r w:rsidRPr="004041E4">
              <w:rPr>
                <w:rFonts w:ascii="Book Antiqua" w:eastAsia="Calibri" w:hAnsi="Book Antiqua" w:cstheme="majorHAnsi"/>
                <w:sz w:val="18"/>
                <w:szCs w:val="18"/>
                <w:lang w:val="es-ES_tradnl"/>
              </w:rPr>
              <w:t xml:space="preserve">Taller dirigido a comunidad en contravenciones en Costa Rica, el 25 de setiembre, con la participación de 48 personas. (3.12.1) </w:t>
            </w:r>
          </w:p>
          <w:p w14:paraId="31FB552B" w14:textId="77777777" w:rsidR="000F2B6D" w:rsidRPr="004041E4" w:rsidRDefault="000F2B6D" w:rsidP="000F2B6D">
            <w:pPr>
              <w:widowControl w:val="0"/>
              <w:spacing w:after="200" w:line="276" w:lineRule="auto"/>
              <w:jc w:val="both"/>
              <w:rPr>
                <w:rFonts w:ascii="Book Antiqua" w:eastAsia="Calibri" w:hAnsi="Book Antiqua" w:cstheme="majorHAnsi"/>
                <w:sz w:val="18"/>
                <w:szCs w:val="18"/>
                <w:lang w:val="es-ES_tradnl"/>
              </w:rPr>
            </w:pPr>
            <w:r w:rsidRPr="004041E4">
              <w:rPr>
                <w:rFonts w:ascii="Book Antiqua" w:eastAsia="Calibri" w:hAnsi="Book Antiqua" w:cstheme="majorHAnsi"/>
                <w:sz w:val="18"/>
                <w:szCs w:val="18"/>
                <w:lang w:val="es-ES_tradnl"/>
              </w:rPr>
              <w:t>Capacitación Justicia Restaurativa en contravencional, realizada en Costa Rica, el 2 y 3 de octubre del 2019 con la participación de 36 personas. (3.9.1)</w:t>
            </w:r>
          </w:p>
          <w:p w14:paraId="11FF268B" w14:textId="77777777" w:rsidR="000F2B6D" w:rsidRPr="004041E4" w:rsidRDefault="000F2B6D" w:rsidP="000F2B6D">
            <w:pPr>
              <w:widowControl w:val="0"/>
              <w:spacing w:after="200" w:line="276" w:lineRule="auto"/>
              <w:jc w:val="both"/>
              <w:rPr>
                <w:rFonts w:ascii="Book Antiqua" w:eastAsia="Calibri" w:hAnsi="Book Antiqua" w:cstheme="majorHAnsi"/>
                <w:sz w:val="18"/>
                <w:szCs w:val="18"/>
                <w:lang w:val="es-ES_tradnl"/>
              </w:rPr>
            </w:pPr>
            <w:r w:rsidRPr="004041E4">
              <w:rPr>
                <w:rFonts w:ascii="Book Antiqua" w:eastAsia="Calibri" w:hAnsi="Book Antiqua" w:cstheme="majorHAnsi"/>
                <w:sz w:val="18"/>
                <w:szCs w:val="18"/>
                <w:lang w:val="es-ES_tradnl"/>
              </w:rPr>
              <w:t>Taller sobre Justicia Restaurativa en Colombia dirigido a personal judicial, realizado en Colombia del 7 al 9 de octubre del 2019, con la participación de 28 personas. (3.8.1).</w:t>
            </w:r>
          </w:p>
          <w:p w14:paraId="047666C2" w14:textId="77777777" w:rsidR="000F2B6D" w:rsidRPr="004041E4" w:rsidRDefault="000F2B6D" w:rsidP="000F2B6D">
            <w:pPr>
              <w:widowControl w:val="0"/>
              <w:spacing w:after="200" w:line="276" w:lineRule="auto"/>
              <w:jc w:val="both"/>
              <w:rPr>
                <w:rFonts w:ascii="Book Antiqua" w:eastAsia="Calibri" w:hAnsi="Book Antiqua" w:cstheme="majorHAnsi"/>
                <w:sz w:val="18"/>
                <w:szCs w:val="18"/>
                <w:lang w:val="es-ES_tradnl"/>
              </w:rPr>
            </w:pPr>
            <w:r w:rsidRPr="004041E4">
              <w:rPr>
                <w:rFonts w:ascii="Book Antiqua" w:eastAsia="Calibri" w:hAnsi="Book Antiqua" w:cstheme="majorHAnsi"/>
                <w:sz w:val="18"/>
                <w:szCs w:val="18"/>
                <w:lang w:val="es-ES_tradnl"/>
              </w:rPr>
              <w:t>Taller sobre Justicia Restaurativa en México dirigido a personal judicial, realizado del 15 al 17 de octubre del 2019, con la participación de 30 personas el primer día, 41 el segundo día y 35 el último día. (3.7.1)</w:t>
            </w:r>
          </w:p>
          <w:p w14:paraId="4D50E629" w14:textId="77777777" w:rsidR="000F2B6D" w:rsidRPr="004041E4" w:rsidRDefault="000F2B6D" w:rsidP="000F2B6D">
            <w:pPr>
              <w:widowControl w:val="0"/>
              <w:shd w:val="clear" w:color="auto" w:fill="FFFFFF"/>
              <w:spacing w:after="200" w:line="276" w:lineRule="auto"/>
              <w:jc w:val="both"/>
              <w:rPr>
                <w:rFonts w:ascii="Book Antiqua" w:eastAsia="Calibri" w:hAnsi="Book Antiqua" w:cstheme="majorHAnsi"/>
                <w:sz w:val="18"/>
                <w:szCs w:val="18"/>
                <w:lang w:val="es-ES_tradnl"/>
              </w:rPr>
            </w:pPr>
            <w:r w:rsidRPr="004041E4">
              <w:rPr>
                <w:rFonts w:ascii="Book Antiqua" w:eastAsia="Calibri" w:hAnsi="Book Antiqua" w:cstheme="majorHAnsi"/>
                <w:sz w:val="18"/>
                <w:szCs w:val="18"/>
                <w:lang w:val="es-ES_tradnl"/>
              </w:rPr>
              <w:t>Taller de Justicia Restaurativa dirigido a comunidad, realizado el 18 de octubre, en el Estado de México, con la participación de 48 personas (3.5.1).</w:t>
            </w:r>
          </w:p>
          <w:p w14:paraId="339A89E3" w14:textId="77777777" w:rsidR="000F2B6D" w:rsidRPr="004041E4" w:rsidRDefault="000F2B6D" w:rsidP="000F2B6D">
            <w:pPr>
              <w:widowControl w:val="0"/>
              <w:spacing w:after="200" w:line="276" w:lineRule="auto"/>
              <w:jc w:val="both"/>
              <w:rPr>
                <w:rFonts w:ascii="Book Antiqua" w:eastAsia="Calibri" w:hAnsi="Book Antiqua" w:cstheme="majorHAnsi"/>
                <w:sz w:val="18"/>
                <w:szCs w:val="18"/>
                <w:lang w:val="es-ES_tradnl"/>
              </w:rPr>
            </w:pPr>
            <w:r w:rsidRPr="004041E4">
              <w:rPr>
                <w:rFonts w:ascii="Book Antiqua" w:eastAsia="Calibri" w:hAnsi="Book Antiqua" w:cstheme="majorHAnsi"/>
                <w:sz w:val="18"/>
                <w:szCs w:val="18"/>
                <w:lang w:val="es-ES_tradnl"/>
              </w:rPr>
              <w:t>Taller sobre Justicia Penal Restaurativa en la etapa de ejecución de la pena el 24 de octubre del 2019, en Costa Rica. Con 51 personas participante. (3.4.1)</w:t>
            </w:r>
          </w:p>
          <w:p w14:paraId="4AA89EE2" w14:textId="77777777" w:rsidR="000F2B6D" w:rsidRPr="004041E4" w:rsidRDefault="000F2B6D" w:rsidP="000F2B6D">
            <w:pPr>
              <w:widowControl w:val="0"/>
              <w:spacing w:after="200" w:line="276" w:lineRule="auto"/>
              <w:jc w:val="both"/>
              <w:rPr>
                <w:rFonts w:ascii="Book Antiqua" w:eastAsia="Calibri" w:hAnsi="Book Antiqua" w:cstheme="majorHAnsi"/>
                <w:sz w:val="18"/>
                <w:szCs w:val="18"/>
                <w:lang w:val="es-ES_tradnl"/>
              </w:rPr>
            </w:pPr>
            <w:r w:rsidRPr="004041E4">
              <w:rPr>
                <w:rFonts w:ascii="Book Antiqua" w:eastAsia="Calibri" w:hAnsi="Book Antiqua" w:cstheme="majorHAnsi"/>
                <w:sz w:val="18"/>
                <w:szCs w:val="18"/>
                <w:lang w:val="es-ES_tradnl"/>
              </w:rPr>
              <w:t xml:space="preserve">Capacitación Justicia Restaurativa en asuntos donde participan personas indígenas, desarrollada del 4 al 6 de noviembre del 2019, en el Estado de México, con la participación de 36 personas el primer día, 41 el segundo y 44 el tercero. (3.20.1) </w:t>
            </w:r>
          </w:p>
          <w:p w14:paraId="41E420A3" w14:textId="77777777" w:rsidR="000F2B6D" w:rsidRPr="004041E4" w:rsidRDefault="000F2B6D" w:rsidP="000F2B6D">
            <w:pPr>
              <w:widowControl w:val="0"/>
              <w:spacing w:after="200" w:line="276" w:lineRule="auto"/>
              <w:jc w:val="both"/>
              <w:rPr>
                <w:rFonts w:ascii="Book Antiqua" w:eastAsia="Calibri" w:hAnsi="Book Antiqua" w:cstheme="majorHAnsi"/>
                <w:sz w:val="18"/>
                <w:szCs w:val="18"/>
                <w:lang w:val="es-ES_tradnl"/>
              </w:rPr>
            </w:pPr>
            <w:r w:rsidRPr="004041E4">
              <w:rPr>
                <w:rFonts w:ascii="Book Antiqua" w:eastAsia="Calibri" w:hAnsi="Book Antiqua" w:cstheme="majorHAnsi"/>
                <w:sz w:val="18"/>
                <w:szCs w:val="18"/>
                <w:lang w:val="es-ES_tradnl"/>
              </w:rPr>
              <w:t>Capacitación de formador de formadores de Justicia Restaurativa, realizado del 18 al 22 de noviembre del 2019, en Colombia, con la participación de 32 personas. (3.19.1)</w:t>
            </w:r>
          </w:p>
        </w:tc>
      </w:tr>
      <w:tr w:rsidR="00476961" w:rsidRPr="004041E4" w14:paraId="392B157F" w14:textId="77777777" w:rsidTr="00B644DD">
        <w:trPr>
          <w:trHeight w:val="443"/>
          <w:jc w:val="center"/>
        </w:trPr>
        <w:tc>
          <w:tcPr>
            <w:tcW w:w="2571" w:type="dxa"/>
            <w:shd w:val="clear" w:color="auto" w:fill="auto"/>
            <w:tcMar>
              <w:top w:w="100" w:type="dxa"/>
              <w:left w:w="100" w:type="dxa"/>
              <w:bottom w:w="100" w:type="dxa"/>
              <w:right w:w="100" w:type="dxa"/>
            </w:tcMar>
          </w:tcPr>
          <w:p w14:paraId="09C0E02A" w14:textId="77777777" w:rsidR="000F2B6D" w:rsidRPr="004041E4" w:rsidRDefault="000F2B6D" w:rsidP="000F2B6D">
            <w:pPr>
              <w:widowControl w:val="0"/>
              <w:pBdr>
                <w:top w:val="nil"/>
                <w:left w:val="nil"/>
                <w:bottom w:val="nil"/>
                <w:right w:val="nil"/>
                <w:between w:val="nil"/>
              </w:pBdr>
              <w:spacing w:after="200" w:line="276" w:lineRule="auto"/>
              <w:jc w:val="both"/>
              <w:rPr>
                <w:rFonts w:ascii="Book Antiqua" w:eastAsia="Calibri" w:hAnsi="Book Antiqua" w:cstheme="majorHAnsi"/>
                <w:sz w:val="18"/>
                <w:szCs w:val="18"/>
                <w:lang w:val="es-ES_tradnl"/>
              </w:rPr>
            </w:pPr>
            <w:r w:rsidRPr="004041E4">
              <w:rPr>
                <w:rFonts w:ascii="Book Antiqua" w:eastAsia="Calibri" w:hAnsi="Book Antiqua" w:cstheme="majorHAnsi"/>
                <w:sz w:val="18"/>
                <w:szCs w:val="18"/>
                <w:lang w:val="es-ES_tradnl"/>
              </w:rPr>
              <w:lastRenderedPageBreak/>
              <w:t xml:space="preserve">4.Ejecutar justicia restaurativa en materia penal y penal juvenil en poblaciones vulnerabilizadas, tales como: personas menores de edad, indígenas, migrantes, adolescentes mujeres, personas adultas mayores, personas con discapacidad y personas diversas sexualmente. </w:t>
            </w:r>
          </w:p>
        </w:tc>
        <w:tc>
          <w:tcPr>
            <w:tcW w:w="4279" w:type="dxa"/>
          </w:tcPr>
          <w:p w14:paraId="4764609B" w14:textId="77777777" w:rsidR="000F2B6D" w:rsidRPr="004041E4" w:rsidRDefault="000F2B6D" w:rsidP="000F2B6D">
            <w:pPr>
              <w:widowControl w:val="0"/>
              <w:spacing w:after="200" w:line="276" w:lineRule="auto"/>
              <w:jc w:val="both"/>
              <w:rPr>
                <w:rFonts w:ascii="Book Antiqua" w:eastAsia="Calibri" w:hAnsi="Book Antiqua" w:cstheme="majorHAnsi"/>
                <w:sz w:val="18"/>
                <w:szCs w:val="18"/>
                <w:lang w:val="es-ES_tradnl"/>
              </w:rPr>
            </w:pPr>
            <w:r w:rsidRPr="004041E4">
              <w:rPr>
                <w:rFonts w:ascii="Book Antiqua" w:eastAsia="Calibri" w:hAnsi="Book Antiqua" w:cstheme="majorHAnsi"/>
                <w:b/>
                <w:sz w:val="18"/>
                <w:szCs w:val="18"/>
              </w:rPr>
              <w:t>I 4.</w:t>
            </w:r>
            <w:r w:rsidRPr="004041E4">
              <w:rPr>
                <w:rFonts w:ascii="Book Antiqua" w:eastAsia="Calibri" w:hAnsi="Book Antiqua" w:cstheme="majorHAnsi"/>
                <w:sz w:val="18"/>
                <w:szCs w:val="18"/>
              </w:rPr>
              <w:t xml:space="preserve">  4 módulos de capacitación construidos, 1 de actualización de formador de formadores, 1 para abordaje de delitos de violencia en pandillas juveniles, 1 para abordaje de indígenas, 1 para abordaje en delitos de violencia de género, que contribuyan a preparar al personal judicial para la ejecución de Justicia Restaurativa en atención de las poblaciones en condición de vulnerabilidad.</w:t>
            </w:r>
          </w:p>
        </w:tc>
        <w:tc>
          <w:tcPr>
            <w:tcW w:w="4387" w:type="dxa"/>
            <w:shd w:val="clear" w:color="auto" w:fill="auto"/>
            <w:tcMar>
              <w:top w:w="100" w:type="dxa"/>
              <w:left w:w="100" w:type="dxa"/>
              <w:bottom w:w="100" w:type="dxa"/>
              <w:right w:w="100" w:type="dxa"/>
            </w:tcMar>
          </w:tcPr>
          <w:p w14:paraId="70DB00BC" w14:textId="77777777" w:rsidR="000F2B6D" w:rsidRPr="004041E4" w:rsidRDefault="000F2B6D" w:rsidP="000F2B6D">
            <w:pPr>
              <w:widowControl w:val="0"/>
              <w:pBdr>
                <w:top w:val="nil"/>
                <w:left w:val="nil"/>
                <w:bottom w:val="nil"/>
                <w:right w:val="nil"/>
                <w:between w:val="nil"/>
              </w:pBdr>
              <w:spacing w:after="200" w:line="276" w:lineRule="auto"/>
              <w:jc w:val="both"/>
              <w:rPr>
                <w:rFonts w:ascii="Book Antiqua" w:eastAsia="Calibri" w:hAnsi="Book Antiqua" w:cstheme="majorHAnsi"/>
                <w:sz w:val="18"/>
                <w:szCs w:val="18"/>
                <w:lang w:val="es-ES_tradnl"/>
              </w:rPr>
            </w:pPr>
            <w:r w:rsidRPr="004041E4">
              <w:rPr>
                <w:rFonts w:ascii="Book Antiqua" w:eastAsia="Calibri" w:hAnsi="Book Antiqua" w:cstheme="majorHAnsi"/>
                <w:sz w:val="18"/>
                <w:szCs w:val="18"/>
                <w:lang w:val="es-ES_tradnl"/>
              </w:rPr>
              <w:t xml:space="preserve">1 módulo de capacitación para el abordaje de justicia restaurativa con enfoque de género. </w:t>
            </w:r>
          </w:p>
          <w:p w14:paraId="1CB811C1" w14:textId="77777777" w:rsidR="000F2B6D" w:rsidRPr="004041E4" w:rsidRDefault="000F2B6D" w:rsidP="000F2B6D">
            <w:pPr>
              <w:widowControl w:val="0"/>
              <w:pBdr>
                <w:top w:val="nil"/>
                <w:left w:val="nil"/>
                <w:bottom w:val="nil"/>
                <w:right w:val="nil"/>
                <w:between w:val="nil"/>
              </w:pBdr>
              <w:spacing w:after="200" w:line="276" w:lineRule="auto"/>
              <w:jc w:val="both"/>
              <w:rPr>
                <w:rFonts w:ascii="Book Antiqua" w:eastAsia="Calibri" w:hAnsi="Book Antiqua" w:cstheme="majorHAnsi"/>
                <w:sz w:val="18"/>
                <w:szCs w:val="18"/>
                <w:lang w:val="es-ES_tradnl"/>
              </w:rPr>
            </w:pPr>
            <w:r w:rsidRPr="004041E4">
              <w:rPr>
                <w:rFonts w:ascii="Book Antiqua" w:eastAsia="Calibri" w:hAnsi="Book Antiqua" w:cstheme="majorHAnsi"/>
                <w:sz w:val="18"/>
                <w:szCs w:val="18"/>
                <w:lang w:val="es-ES_tradnl"/>
              </w:rPr>
              <w:t>1 taller construcción Diseño Curricular para Capacitación en Justicia Juvenil Restaurativa en el procedimiento Especial Abreviado, llevado a cabo.</w:t>
            </w:r>
          </w:p>
          <w:p w14:paraId="5C8DCA7D" w14:textId="77777777" w:rsidR="000F2B6D" w:rsidRPr="004041E4" w:rsidRDefault="000F2B6D" w:rsidP="000F2B6D">
            <w:pPr>
              <w:widowControl w:val="0"/>
              <w:spacing w:after="200" w:line="276" w:lineRule="auto"/>
              <w:jc w:val="both"/>
              <w:rPr>
                <w:rFonts w:ascii="Book Antiqua" w:eastAsia="Calibri" w:hAnsi="Book Antiqua" w:cstheme="majorHAnsi"/>
                <w:sz w:val="18"/>
                <w:szCs w:val="18"/>
                <w:lang w:val="es-ES_tradnl"/>
              </w:rPr>
            </w:pPr>
            <w:r w:rsidRPr="004041E4">
              <w:rPr>
                <w:rFonts w:ascii="Book Antiqua" w:eastAsia="Calibri" w:hAnsi="Book Antiqua" w:cstheme="majorHAnsi"/>
                <w:sz w:val="18"/>
                <w:szCs w:val="18"/>
                <w:lang w:val="es-ES_tradnl"/>
              </w:rPr>
              <w:t xml:space="preserve">1 módulo de capacitación para abordaje de procesos restaurativos en los que participan personas indígenas.           </w:t>
            </w:r>
          </w:p>
          <w:p w14:paraId="469E1226" w14:textId="77777777" w:rsidR="000F2B6D" w:rsidRPr="004041E4" w:rsidRDefault="000F2B6D" w:rsidP="000F2B6D">
            <w:pPr>
              <w:widowControl w:val="0"/>
              <w:numPr>
                <w:ilvl w:val="0"/>
                <w:numId w:val="28"/>
              </w:numPr>
              <w:spacing w:after="0" w:line="240" w:lineRule="auto"/>
              <w:jc w:val="both"/>
              <w:rPr>
                <w:rFonts w:ascii="Book Antiqua" w:eastAsia="Calibri" w:hAnsi="Book Antiqua" w:cstheme="majorHAnsi"/>
                <w:sz w:val="18"/>
                <w:szCs w:val="18"/>
                <w:lang w:val="es-ES_tradnl"/>
              </w:rPr>
            </w:pPr>
            <w:r w:rsidRPr="004041E4">
              <w:rPr>
                <w:rFonts w:ascii="Book Antiqua" w:eastAsia="Calibri" w:hAnsi="Book Antiqua" w:cstheme="majorHAnsi"/>
                <w:sz w:val="18"/>
                <w:szCs w:val="18"/>
                <w:lang w:val="es-ES_tradnl"/>
              </w:rPr>
              <w:t xml:space="preserve">1 módulo para la capacitación de personas formadoras de formadoras. </w:t>
            </w:r>
          </w:p>
        </w:tc>
      </w:tr>
      <w:tr w:rsidR="00476961" w:rsidRPr="004041E4" w14:paraId="1414AEAB" w14:textId="77777777" w:rsidTr="00B644DD">
        <w:trPr>
          <w:trHeight w:val="1274"/>
          <w:jc w:val="center"/>
        </w:trPr>
        <w:tc>
          <w:tcPr>
            <w:tcW w:w="2571" w:type="dxa"/>
            <w:shd w:val="clear" w:color="auto" w:fill="auto"/>
            <w:tcMar>
              <w:top w:w="100" w:type="dxa"/>
              <w:left w:w="100" w:type="dxa"/>
              <w:bottom w:w="100" w:type="dxa"/>
              <w:right w:w="100" w:type="dxa"/>
            </w:tcMar>
          </w:tcPr>
          <w:p w14:paraId="44E46CDF" w14:textId="77777777" w:rsidR="000F2B6D" w:rsidRPr="004041E4" w:rsidRDefault="000F2B6D" w:rsidP="000F2B6D">
            <w:pPr>
              <w:widowControl w:val="0"/>
              <w:pBdr>
                <w:top w:val="nil"/>
                <w:left w:val="nil"/>
                <w:bottom w:val="nil"/>
                <w:right w:val="nil"/>
                <w:between w:val="nil"/>
              </w:pBdr>
              <w:spacing w:after="200" w:line="276" w:lineRule="auto"/>
              <w:jc w:val="both"/>
              <w:rPr>
                <w:rFonts w:ascii="Book Antiqua" w:eastAsia="Calibri" w:hAnsi="Book Antiqua" w:cstheme="majorHAnsi"/>
                <w:sz w:val="18"/>
                <w:szCs w:val="18"/>
                <w:lang w:val="es-ES_tradnl"/>
              </w:rPr>
            </w:pPr>
            <w:r w:rsidRPr="004041E4">
              <w:rPr>
                <w:rFonts w:ascii="Book Antiqua" w:eastAsia="Calibri" w:hAnsi="Book Antiqua" w:cstheme="majorHAnsi"/>
                <w:sz w:val="18"/>
                <w:szCs w:val="18"/>
                <w:lang w:val="es-ES_tradnl"/>
              </w:rPr>
              <w:t xml:space="preserve">5. Monitorear los procesos de investigación y sistematización de la aplicación de justicia restaurativa en materia penal y penal juvenil en atención de las poblaciones vulnerabilidades mediante diversas herramientas. </w:t>
            </w:r>
          </w:p>
        </w:tc>
        <w:tc>
          <w:tcPr>
            <w:tcW w:w="4279" w:type="dxa"/>
          </w:tcPr>
          <w:p w14:paraId="0A3188A6" w14:textId="77777777" w:rsidR="000F2B6D" w:rsidRPr="004041E4" w:rsidRDefault="000F2B6D" w:rsidP="000F2B6D">
            <w:pPr>
              <w:widowControl w:val="0"/>
              <w:pBdr>
                <w:top w:val="nil"/>
                <w:left w:val="nil"/>
                <w:bottom w:val="nil"/>
                <w:right w:val="nil"/>
                <w:between w:val="nil"/>
              </w:pBdr>
              <w:spacing w:after="200" w:line="276" w:lineRule="auto"/>
              <w:jc w:val="both"/>
              <w:rPr>
                <w:rFonts w:ascii="Book Antiqua" w:eastAsia="Calibri" w:hAnsi="Book Antiqua" w:cstheme="majorHAnsi"/>
                <w:b/>
                <w:sz w:val="18"/>
                <w:szCs w:val="18"/>
                <w:lang w:val="es-ES_tradnl"/>
              </w:rPr>
            </w:pPr>
            <w:r w:rsidRPr="004041E4">
              <w:rPr>
                <w:rFonts w:ascii="Book Antiqua" w:eastAsia="Calibri" w:hAnsi="Book Antiqua" w:cstheme="majorHAnsi"/>
                <w:b/>
                <w:sz w:val="18"/>
                <w:szCs w:val="18"/>
              </w:rPr>
              <w:t>I 5.</w:t>
            </w:r>
            <w:r w:rsidRPr="004041E4">
              <w:rPr>
                <w:rFonts w:ascii="Book Antiqua" w:eastAsia="Calibri" w:hAnsi="Book Antiqua" w:cstheme="majorHAnsi"/>
                <w:sz w:val="18"/>
                <w:szCs w:val="18"/>
              </w:rPr>
              <w:t xml:space="preserve"> 3 manuales de indicadores, con variables que visibilicen las poblaciones en condición de vulnerabilidad, construidos, 1 en Costa Rica, 1en Colombia, 1 en el estado de México, para la sistematización y monitoreo de la Justicia Restaurativa, en cada uno de los países.</w:t>
            </w:r>
          </w:p>
        </w:tc>
        <w:tc>
          <w:tcPr>
            <w:tcW w:w="4387" w:type="dxa"/>
            <w:shd w:val="clear" w:color="auto" w:fill="auto"/>
            <w:tcMar>
              <w:top w:w="100" w:type="dxa"/>
              <w:left w:w="100" w:type="dxa"/>
              <w:bottom w:w="100" w:type="dxa"/>
              <w:right w:w="100" w:type="dxa"/>
            </w:tcMar>
          </w:tcPr>
          <w:p w14:paraId="2953EF6B" w14:textId="77777777" w:rsidR="000F2B6D" w:rsidRPr="004041E4" w:rsidRDefault="000F2B6D" w:rsidP="000F2B6D">
            <w:pPr>
              <w:widowControl w:val="0"/>
              <w:pBdr>
                <w:top w:val="nil"/>
                <w:left w:val="nil"/>
                <w:bottom w:val="nil"/>
                <w:right w:val="nil"/>
                <w:between w:val="nil"/>
              </w:pBdr>
              <w:shd w:val="clear" w:color="auto" w:fill="FFFFFF"/>
              <w:spacing w:after="200" w:line="276" w:lineRule="auto"/>
              <w:jc w:val="both"/>
              <w:rPr>
                <w:rFonts w:ascii="Book Antiqua" w:eastAsia="Calibri" w:hAnsi="Book Antiqua" w:cstheme="majorHAnsi"/>
                <w:sz w:val="18"/>
                <w:szCs w:val="18"/>
                <w:lang w:val="es-ES_tradnl"/>
              </w:rPr>
            </w:pPr>
            <w:r w:rsidRPr="004041E4">
              <w:rPr>
                <w:rFonts w:ascii="Book Antiqua" w:eastAsia="Calibri" w:hAnsi="Book Antiqua" w:cstheme="majorHAnsi"/>
                <w:sz w:val="18"/>
                <w:szCs w:val="18"/>
                <w:lang w:val="es-ES_tradnl"/>
              </w:rPr>
              <w:t xml:space="preserve">Manual de indicadores cualitativos y cuantitativos de los procesos de justicia restaurativa, 1 para Costa Rica, 1 para Colombia y 1 para el Estado de México, terminados. </w:t>
            </w:r>
          </w:p>
        </w:tc>
      </w:tr>
      <w:tr w:rsidR="000F2B6D" w:rsidRPr="004041E4" w14:paraId="38226BB7" w14:textId="77777777" w:rsidTr="00B644DD">
        <w:trPr>
          <w:trHeight w:val="4361"/>
          <w:jc w:val="center"/>
        </w:trPr>
        <w:tc>
          <w:tcPr>
            <w:tcW w:w="2571" w:type="dxa"/>
            <w:shd w:val="clear" w:color="auto" w:fill="auto"/>
            <w:tcMar>
              <w:top w:w="100" w:type="dxa"/>
              <w:left w:w="100" w:type="dxa"/>
              <w:bottom w:w="100" w:type="dxa"/>
              <w:right w:w="100" w:type="dxa"/>
            </w:tcMar>
          </w:tcPr>
          <w:p w14:paraId="787DA4F1" w14:textId="77777777" w:rsidR="000F2B6D" w:rsidRPr="004041E4" w:rsidRDefault="000F2B6D" w:rsidP="000F2B6D">
            <w:pPr>
              <w:widowControl w:val="0"/>
              <w:pBdr>
                <w:top w:val="nil"/>
                <w:left w:val="nil"/>
                <w:bottom w:val="nil"/>
                <w:right w:val="nil"/>
                <w:between w:val="nil"/>
              </w:pBdr>
              <w:spacing w:after="200" w:line="276" w:lineRule="auto"/>
              <w:jc w:val="both"/>
              <w:rPr>
                <w:rFonts w:ascii="Book Antiqua" w:eastAsia="Calibri" w:hAnsi="Book Antiqua" w:cstheme="majorHAnsi"/>
                <w:sz w:val="18"/>
                <w:szCs w:val="18"/>
                <w:lang w:val="es-ES_tradnl"/>
              </w:rPr>
            </w:pPr>
            <w:r w:rsidRPr="004041E4">
              <w:rPr>
                <w:rFonts w:ascii="Book Antiqua" w:eastAsia="Calibri" w:hAnsi="Book Antiqua" w:cstheme="majorHAnsi"/>
                <w:sz w:val="18"/>
                <w:szCs w:val="18"/>
                <w:lang w:val="es-ES_tradnl"/>
              </w:rPr>
              <w:t>6.Intercambiar experiencias a nivel internacional, que contribuyan con las prácticas restaurativas en materia penal y penal juvenil.</w:t>
            </w:r>
          </w:p>
        </w:tc>
        <w:tc>
          <w:tcPr>
            <w:tcW w:w="4279" w:type="dxa"/>
          </w:tcPr>
          <w:p w14:paraId="072DB50E" w14:textId="290CE18E" w:rsidR="000F2B6D" w:rsidRPr="004041E4" w:rsidRDefault="000F2B6D" w:rsidP="000F2B6D">
            <w:pPr>
              <w:widowControl w:val="0"/>
              <w:pBdr>
                <w:top w:val="nil"/>
                <w:left w:val="nil"/>
                <w:bottom w:val="nil"/>
                <w:right w:val="nil"/>
                <w:between w:val="nil"/>
              </w:pBdr>
              <w:spacing w:after="200" w:line="276" w:lineRule="auto"/>
              <w:jc w:val="both"/>
              <w:rPr>
                <w:rFonts w:ascii="Book Antiqua" w:eastAsia="Calibri" w:hAnsi="Book Antiqua" w:cstheme="majorHAnsi"/>
                <w:b/>
                <w:sz w:val="18"/>
                <w:szCs w:val="18"/>
                <w:lang w:val="es-ES_tradnl"/>
              </w:rPr>
            </w:pPr>
            <w:r w:rsidRPr="004041E4">
              <w:rPr>
                <w:rFonts w:ascii="Book Antiqua" w:eastAsia="Calibri" w:hAnsi="Book Antiqua" w:cstheme="majorHAnsi"/>
                <w:b/>
                <w:sz w:val="18"/>
                <w:szCs w:val="18"/>
              </w:rPr>
              <w:t>I 6.</w:t>
            </w:r>
            <w:r w:rsidRPr="004041E4">
              <w:rPr>
                <w:rFonts w:ascii="Book Antiqua" w:eastAsia="Calibri" w:hAnsi="Book Antiqua" w:cstheme="majorHAnsi"/>
                <w:sz w:val="18"/>
                <w:szCs w:val="18"/>
              </w:rPr>
              <w:t xml:space="preserve"> 34 personas que intercambiaron experiencias a nivel internacional sobre justicia restaurativa, para contribuir en la aplicación de la </w:t>
            </w:r>
            <w:r w:rsidR="00240B8D" w:rsidRPr="004041E4">
              <w:rPr>
                <w:rFonts w:ascii="Book Antiqua" w:eastAsia="Calibri" w:hAnsi="Book Antiqua" w:cstheme="majorHAnsi"/>
                <w:sz w:val="18"/>
                <w:szCs w:val="18"/>
              </w:rPr>
              <w:t>justicia restaurativa</w:t>
            </w:r>
            <w:r w:rsidRPr="004041E4">
              <w:rPr>
                <w:rFonts w:ascii="Book Antiqua" w:eastAsia="Calibri" w:hAnsi="Book Antiqua" w:cstheme="majorHAnsi"/>
                <w:sz w:val="18"/>
                <w:szCs w:val="18"/>
              </w:rPr>
              <w:t xml:space="preserve"> en sus países. (Costa Rica, Colombia y México)</w:t>
            </w:r>
          </w:p>
        </w:tc>
        <w:tc>
          <w:tcPr>
            <w:tcW w:w="4387" w:type="dxa"/>
            <w:shd w:val="clear" w:color="auto" w:fill="auto"/>
            <w:tcMar>
              <w:top w:w="100" w:type="dxa"/>
              <w:left w:w="100" w:type="dxa"/>
              <w:bottom w:w="100" w:type="dxa"/>
              <w:right w:w="100" w:type="dxa"/>
            </w:tcMar>
          </w:tcPr>
          <w:p w14:paraId="7F87852B" w14:textId="77777777" w:rsidR="000F2B6D" w:rsidRPr="004041E4" w:rsidRDefault="000F2B6D" w:rsidP="000F2B6D">
            <w:pPr>
              <w:widowControl w:val="0"/>
              <w:pBdr>
                <w:top w:val="nil"/>
                <w:left w:val="nil"/>
                <w:bottom w:val="nil"/>
                <w:right w:val="nil"/>
                <w:between w:val="nil"/>
              </w:pBdr>
              <w:spacing w:after="200" w:line="276" w:lineRule="auto"/>
              <w:jc w:val="both"/>
              <w:rPr>
                <w:rFonts w:ascii="Book Antiqua" w:eastAsia="Calibri" w:hAnsi="Book Antiqua" w:cstheme="majorHAnsi"/>
                <w:sz w:val="18"/>
                <w:szCs w:val="18"/>
                <w:lang w:val="es-ES_tradnl"/>
              </w:rPr>
            </w:pPr>
            <w:r w:rsidRPr="004041E4">
              <w:rPr>
                <w:rFonts w:ascii="Book Antiqua" w:eastAsia="Calibri" w:hAnsi="Book Antiqua" w:cstheme="majorHAnsi"/>
                <w:sz w:val="18"/>
                <w:szCs w:val="18"/>
                <w:lang w:val="es-ES_tradnl"/>
              </w:rPr>
              <w:t>1 Visita de estudio y observación Programa de Justicia Restaurativa, fortalecimiento de Justicia Restaurativa, Poder Judicial de Costa Rica. Del 04 al 08 de Setiembre de 2017, desarrollada.</w:t>
            </w:r>
          </w:p>
          <w:p w14:paraId="0D0CAD79" w14:textId="77777777" w:rsidR="000F2B6D" w:rsidRPr="004041E4" w:rsidRDefault="000F2B6D" w:rsidP="000F2B6D">
            <w:pPr>
              <w:widowControl w:val="0"/>
              <w:pBdr>
                <w:top w:val="nil"/>
                <w:left w:val="nil"/>
                <w:bottom w:val="nil"/>
                <w:right w:val="nil"/>
                <w:between w:val="nil"/>
              </w:pBdr>
              <w:spacing w:after="200" w:line="276" w:lineRule="auto"/>
              <w:jc w:val="both"/>
              <w:rPr>
                <w:rFonts w:ascii="Book Antiqua" w:eastAsia="Calibri" w:hAnsi="Book Antiqua" w:cstheme="majorHAnsi"/>
                <w:sz w:val="18"/>
                <w:szCs w:val="18"/>
                <w:lang w:val="es-ES_tradnl"/>
              </w:rPr>
            </w:pPr>
            <w:r w:rsidRPr="004041E4">
              <w:rPr>
                <w:rFonts w:ascii="Book Antiqua" w:eastAsia="Calibri" w:hAnsi="Book Antiqua" w:cstheme="majorHAnsi"/>
                <w:sz w:val="18"/>
                <w:szCs w:val="18"/>
                <w:lang w:val="es-ES_tradnl"/>
              </w:rPr>
              <w:t xml:space="preserve">1 visita de capacitación e intercambio de </w:t>
            </w:r>
            <w:proofErr w:type="spellStart"/>
            <w:r w:rsidRPr="004041E4">
              <w:rPr>
                <w:rFonts w:ascii="Book Antiqua" w:eastAsia="Calibri" w:hAnsi="Book Antiqua" w:cstheme="majorHAnsi"/>
                <w:sz w:val="18"/>
                <w:szCs w:val="18"/>
                <w:lang w:val="es-ES_tradnl"/>
              </w:rPr>
              <w:t>de</w:t>
            </w:r>
            <w:proofErr w:type="spellEnd"/>
            <w:r w:rsidRPr="004041E4">
              <w:rPr>
                <w:rFonts w:ascii="Book Antiqua" w:eastAsia="Calibri" w:hAnsi="Book Antiqua" w:cstheme="majorHAnsi"/>
                <w:sz w:val="18"/>
                <w:szCs w:val="18"/>
                <w:lang w:val="es-ES_tradnl"/>
              </w:rPr>
              <w:t xml:space="preserve"> Buenas prácticas Sobre Justicia Restaurativa, Estado de México, México del 15 al 21 de octubre del 2017, llevada a cabo.</w:t>
            </w:r>
          </w:p>
          <w:p w14:paraId="3A67AF55" w14:textId="77777777" w:rsidR="000F2B6D" w:rsidRPr="004041E4" w:rsidRDefault="000F2B6D" w:rsidP="000F2B6D">
            <w:pPr>
              <w:widowControl w:val="0"/>
              <w:pBdr>
                <w:top w:val="nil"/>
                <w:left w:val="nil"/>
                <w:bottom w:val="nil"/>
                <w:right w:val="nil"/>
                <w:between w:val="nil"/>
              </w:pBdr>
              <w:spacing w:after="200" w:line="276" w:lineRule="auto"/>
              <w:jc w:val="both"/>
              <w:rPr>
                <w:rFonts w:ascii="Book Antiqua" w:eastAsia="Calibri" w:hAnsi="Book Antiqua" w:cstheme="majorHAnsi"/>
                <w:sz w:val="18"/>
                <w:szCs w:val="18"/>
                <w:lang w:val="es-ES_tradnl"/>
              </w:rPr>
            </w:pPr>
            <w:r w:rsidRPr="004041E4">
              <w:rPr>
                <w:rFonts w:ascii="Book Antiqua" w:eastAsia="Calibri" w:hAnsi="Book Antiqua" w:cstheme="majorHAnsi"/>
                <w:sz w:val="18"/>
                <w:szCs w:val="18"/>
                <w:lang w:val="es-ES_tradnl"/>
              </w:rPr>
              <w:t>1 visita de observación y capacitación a Colombia del 05 al 11 de noviembre de 2017, desarrollada.</w:t>
            </w:r>
          </w:p>
          <w:p w14:paraId="36BE2872" w14:textId="77777777" w:rsidR="000F2B6D" w:rsidRPr="004041E4" w:rsidRDefault="000F2B6D" w:rsidP="000F2B6D">
            <w:pPr>
              <w:widowControl w:val="0"/>
              <w:pBdr>
                <w:top w:val="nil"/>
                <w:left w:val="nil"/>
                <w:bottom w:val="nil"/>
                <w:right w:val="nil"/>
                <w:between w:val="nil"/>
              </w:pBdr>
              <w:spacing w:after="200" w:line="276" w:lineRule="auto"/>
              <w:jc w:val="both"/>
              <w:rPr>
                <w:rFonts w:ascii="Book Antiqua" w:eastAsia="Calibri" w:hAnsi="Book Antiqua" w:cstheme="majorHAnsi"/>
                <w:sz w:val="18"/>
                <w:szCs w:val="18"/>
                <w:lang w:val="es-ES_tradnl"/>
              </w:rPr>
            </w:pPr>
            <w:r w:rsidRPr="004041E4">
              <w:rPr>
                <w:rFonts w:ascii="Book Antiqua" w:eastAsia="Calibri" w:hAnsi="Book Antiqua" w:cstheme="majorHAnsi"/>
                <w:sz w:val="18"/>
                <w:szCs w:val="18"/>
                <w:lang w:val="es-ES_tradnl"/>
              </w:rPr>
              <w:t>1 visita. Buenas prácticas con enfoque restaurativo para el abordaje de delitos graves cometidos por personas menores de edad. Turín y Palermo, Italia. Del 20 al 24 de noviembre de 2017, llevada a cabo.</w:t>
            </w:r>
          </w:p>
        </w:tc>
      </w:tr>
    </w:tbl>
    <w:p w14:paraId="1B8B1E34" w14:textId="77777777" w:rsidR="000F2B6D" w:rsidRPr="004041E4" w:rsidRDefault="000F2B6D" w:rsidP="000F2B6D">
      <w:pPr>
        <w:tabs>
          <w:tab w:val="left" w:pos="3000"/>
        </w:tabs>
        <w:rPr>
          <w:rFonts w:ascii="Book Antiqua" w:eastAsiaTheme="majorEastAsia" w:hAnsi="Book Antiqua" w:cstheme="majorHAnsi"/>
          <w:sz w:val="24"/>
          <w:szCs w:val="24"/>
        </w:rPr>
      </w:pPr>
    </w:p>
    <w:p w14:paraId="36AF18A5" w14:textId="1F9DBB92" w:rsidR="000F2B6D" w:rsidRPr="004041E4" w:rsidRDefault="000F2B6D" w:rsidP="00F314BD">
      <w:pPr>
        <w:spacing w:line="240" w:lineRule="auto"/>
        <w:jc w:val="both"/>
        <w:rPr>
          <w:rFonts w:ascii="Book Antiqua" w:eastAsiaTheme="majorEastAsia" w:hAnsi="Book Antiqua" w:cstheme="majorHAnsi"/>
          <w:sz w:val="24"/>
          <w:szCs w:val="24"/>
        </w:rPr>
        <w:sectPr w:rsidR="000F2B6D" w:rsidRPr="004041E4" w:rsidSect="00B644DD">
          <w:pgSz w:w="12240" w:h="15840"/>
          <w:pgMar w:top="1417" w:right="1701" w:bottom="1417" w:left="1701" w:header="708" w:footer="708" w:gutter="0"/>
          <w:cols w:space="708"/>
          <w:docGrid w:linePitch="360"/>
        </w:sectPr>
      </w:pPr>
      <w:r w:rsidRPr="004041E4">
        <w:rPr>
          <w:rFonts w:ascii="Book Antiqua" w:hAnsi="Book Antiqua" w:cstheme="majorHAnsi"/>
          <w:b/>
          <w:sz w:val="18"/>
          <w:szCs w:val="18"/>
        </w:rPr>
        <w:lastRenderedPageBreak/>
        <w:t>Fuente:</w:t>
      </w:r>
      <w:r w:rsidRPr="004041E4">
        <w:rPr>
          <w:rFonts w:ascii="Book Antiqua" w:hAnsi="Book Antiqua" w:cstheme="majorHAnsi"/>
          <w:sz w:val="18"/>
          <w:szCs w:val="18"/>
        </w:rPr>
        <w:t xml:space="preserve"> Datos e información suministrada en el repositorio del Project Online</w:t>
      </w:r>
      <w:r w:rsidR="00240B8D">
        <w:rPr>
          <w:rFonts w:ascii="Book Antiqua" w:eastAsiaTheme="majorEastAsia" w:hAnsi="Book Antiqua" w:cstheme="majorHAnsi"/>
          <w:sz w:val="24"/>
          <w:szCs w:val="24"/>
        </w:rPr>
        <w:t>.</w:t>
      </w:r>
    </w:p>
    <w:p w14:paraId="2681D897" w14:textId="77777777" w:rsidR="000F2B6D" w:rsidRPr="00240B8D" w:rsidRDefault="000F2B6D" w:rsidP="00240B8D">
      <w:pPr>
        <w:pStyle w:val="Prrafodelista"/>
        <w:numPr>
          <w:ilvl w:val="0"/>
          <w:numId w:val="28"/>
        </w:numPr>
        <w:spacing w:before="120" w:after="120" w:line="240" w:lineRule="auto"/>
        <w:jc w:val="both"/>
        <w:rPr>
          <w:rFonts w:ascii="Book Antiqua" w:eastAsiaTheme="majorEastAsia" w:hAnsi="Book Antiqua" w:cstheme="majorHAnsi"/>
          <w:b/>
          <w:bCs/>
          <w:sz w:val="24"/>
          <w:szCs w:val="24"/>
        </w:rPr>
      </w:pPr>
      <w:r w:rsidRPr="00240B8D">
        <w:rPr>
          <w:rFonts w:ascii="Book Antiqua" w:hAnsi="Book Antiqua" w:cstheme="majorHAnsi"/>
          <w:b/>
          <w:bCs/>
          <w:sz w:val="24"/>
          <w:szCs w:val="24"/>
        </w:rPr>
        <w:lastRenderedPageBreak/>
        <w:t>Entrevista y proceso de verificación.</w:t>
      </w:r>
    </w:p>
    <w:p w14:paraId="5E5EE5CE" w14:textId="77777777" w:rsidR="000F2B6D" w:rsidRPr="004041E4" w:rsidRDefault="000F2B6D" w:rsidP="000F2B6D">
      <w:pPr>
        <w:spacing w:before="120" w:after="120" w:line="240" w:lineRule="auto"/>
        <w:jc w:val="both"/>
        <w:rPr>
          <w:rFonts w:ascii="Book Antiqua" w:hAnsi="Book Antiqua" w:cstheme="majorHAnsi"/>
          <w:sz w:val="24"/>
          <w:szCs w:val="24"/>
        </w:rPr>
      </w:pPr>
    </w:p>
    <w:p w14:paraId="7D0D5F6F" w14:textId="2B7C0CBC" w:rsidR="000F2B6D" w:rsidRPr="004041E4" w:rsidRDefault="000F2B6D" w:rsidP="000F2B6D">
      <w:pPr>
        <w:spacing w:before="120" w:after="120" w:line="240" w:lineRule="auto"/>
        <w:jc w:val="both"/>
        <w:rPr>
          <w:rFonts w:ascii="Book Antiqua" w:hAnsi="Book Antiqua" w:cstheme="majorHAnsi"/>
          <w:sz w:val="24"/>
          <w:szCs w:val="24"/>
        </w:rPr>
      </w:pPr>
      <w:r w:rsidRPr="004041E4">
        <w:rPr>
          <w:rFonts w:ascii="Book Antiqua" w:hAnsi="Book Antiqua" w:cstheme="majorHAnsi"/>
          <w:sz w:val="24"/>
          <w:szCs w:val="24"/>
        </w:rPr>
        <w:t>Para este proyecto se trataron los siguientes puntos en la entrevista llevada a cabo el 20 agosto 2021</w:t>
      </w:r>
    </w:p>
    <w:p w14:paraId="05132648" w14:textId="77777777" w:rsidR="000F2B6D" w:rsidRPr="004041E4" w:rsidRDefault="000F2B6D" w:rsidP="000F2B6D">
      <w:pPr>
        <w:spacing w:before="120" w:after="120" w:line="240" w:lineRule="auto"/>
        <w:jc w:val="center"/>
        <w:rPr>
          <w:rFonts w:ascii="Book Antiqua" w:hAnsi="Book Antiqua"/>
          <w:noProof/>
        </w:rPr>
      </w:pPr>
    </w:p>
    <w:p w14:paraId="4AB03C7F" w14:textId="77777777" w:rsidR="000F2B6D" w:rsidRPr="004041E4" w:rsidRDefault="000F2B6D" w:rsidP="000F2B6D">
      <w:pPr>
        <w:spacing w:before="120" w:after="120" w:line="240" w:lineRule="auto"/>
        <w:jc w:val="center"/>
        <w:rPr>
          <w:rFonts w:ascii="Book Antiqua" w:hAnsi="Book Antiqua" w:cstheme="majorHAnsi"/>
          <w:sz w:val="24"/>
          <w:szCs w:val="24"/>
        </w:rPr>
        <w:sectPr w:rsidR="000F2B6D" w:rsidRPr="004041E4" w:rsidSect="00B644DD">
          <w:pgSz w:w="12240" w:h="15840"/>
          <w:pgMar w:top="1417" w:right="1701" w:bottom="1417" w:left="1701" w:header="708" w:footer="708" w:gutter="0"/>
          <w:cols w:space="708"/>
          <w:docGrid w:linePitch="360"/>
        </w:sectPr>
      </w:pPr>
      <w:r w:rsidRPr="004041E4">
        <w:rPr>
          <w:rFonts w:ascii="Book Antiqua" w:hAnsi="Book Antiqua"/>
          <w:noProof/>
        </w:rPr>
        <w:drawing>
          <wp:inline distT="0" distB="0" distL="0" distR="0" wp14:anchorId="52139831" wp14:editId="54C26D9C">
            <wp:extent cx="5327117" cy="2921000"/>
            <wp:effectExtent l="0" t="0" r="698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b="1160"/>
                    <a:stretch/>
                  </pic:blipFill>
                  <pic:spPr bwMode="auto">
                    <a:xfrm>
                      <a:off x="0" y="0"/>
                      <a:ext cx="5328546" cy="2921784"/>
                    </a:xfrm>
                    <a:prstGeom prst="rect">
                      <a:avLst/>
                    </a:prstGeom>
                    <a:ln>
                      <a:noFill/>
                    </a:ln>
                    <a:extLst>
                      <a:ext uri="{53640926-AAD7-44D8-BBD7-CCE9431645EC}">
                        <a14:shadowObscured xmlns:a14="http://schemas.microsoft.com/office/drawing/2010/main"/>
                      </a:ext>
                    </a:extLst>
                  </pic:spPr>
                </pic:pic>
              </a:graphicData>
            </a:graphic>
          </wp:inline>
        </w:drawing>
      </w:r>
    </w:p>
    <w:p w14:paraId="5B03FCCE" w14:textId="77777777" w:rsidR="000F2B6D" w:rsidRPr="004041E4" w:rsidRDefault="000F2B6D" w:rsidP="00197578">
      <w:pPr>
        <w:spacing w:before="120" w:after="120" w:line="240" w:lineRule="auto"/>
        <w:rPr>
          <w:rFonts w:ascii="Book Antiqua" w:hAnsi="Book Antiqua" w:cstheme="majorBidi"/>
          <w:sz w:val="16"/>
          <w:szCs w:val="16"/>
        </w:rPr>
      </w:pPr>
    </w:p>
    <w:p w14:paraId="43064B6B" w14:textId="77777777" w:rsidR="000F2B6D" w:rsidRPr="004041E4" w:rsidRDefault="000F2B6D" w:rsidP="000F2B6D">
      <w:pPr>
        <w:keepNext/>
        <w:keepLines/>
        <w:numPr>
          <w:ilvl w:val="1"/>
          <w:numId w:val="4"/>
        </w:numPr>
        <w:spacing w:before="40" w:after="0" w:line="240" w:lineRule="auto"/>
        <w:outlineLvl w:val="1"/>
        <w:rPr>
          <w:rFonts w:ascii="Book Antiqua" w:eastAsiaTheme="majorEastAsia" w:hAnsi="Book Antiqua" w:cstheme="majorBidi"/>
          <w:b/>
          <w:sz w:val="24"/>
          <w:szCs w:val="24"/>
        </w:rPr>
      </w:pPr>
      <w:r w:rsidRPr="004041E4">
        <w:rPr>
          <w:rFonts w:ascii="Book Antiqua" w:eastAsiaTheme="majorEastAsia" w:hAnsi="Book Antiqua" w:cstheme="majorBidi"/>
          <w:b/>
          <w:sz w:val="24"/>
          <w:szCs w:val="24"/>
        </w:rPr>
        <w:t xml:space="preserve"> </w:t>
      </w:r>
      <w:bookmarkStart w:id="92" w:name="_Toc89714440"/>
      <w:bookmarkStart w:id="93" w:name="_Toc141169760"/>
      <w:r w:rsidRPr="004041E4">
        <w:rPr>
          <w:rFonts w:ascii="Book Antiqua" w:eastAsiaTheme="majorEastAsia" w:hAnsi="Book Antiqua" w:cstheme="majorBidi"/>
          <w:b/>
          <w:sz w:val="24"/>
          <w:szCs w:val="24"/>
        </w:rPr>
        <w:t>Análisis de la gestión presupuestaria de proyectos terminados</w:t>
      </w:r>
      <w:bookmarkEnd w:id="92"/>
      <w:bookmarkEnd w:id="93"/>
    </w:p>
    <w:p w14:paraId="638826E1" w14:textId="77777777" w:rsidR="000F2B6D" w:rsidRPr="004041E4" w:rsidRDefault="000F2B6D" w:rsidP="000F2B6D">
      <w:pPr>
        <w:spacing w:after="0" w:line="240" w:lineRule="auto"/>
        <w:jc w:val="both"/>
        <w:rPr>
          <w:rFonts w:ascii="Book Antiqua" w:hAnsi="Book Antiqua" w:cstheme="majorHAnsi"/>
          <w:sz w:val="24"/>
          <w:szCs w:val="24"/>
        </w:rPr>
      </w:pPr>
    </w:p>
    <w:p w14:paraId="79486BDD" w14:textId="77777777" w:rsidR="000F2B6D" w:rsidRPr="004041E4" w:rsidRDefault="000F2B6D" w:rsidP="000F2B6D">
      <w:pPr>
        <w:spacing w:after="0" w:line="240" w:lineRule="auto"/>
        <w:jc w:val="both"/>
        <w:rPr>
          <w:rFonts w:ascii="Book Antiqua" w:hAnsi="Book Antiqua" w:cstheme="majorHAnsi"/>
          <w:sz w:val="24"/>
          <w:szCs w:val="24"/>
        </w:rPr>
      </w:pPr>
      <w:r w:rsidRPr="004041E4">
        <w:rPr>
          <w:rFonts w:ascii="Book Antiqua" w:hAnsi="Book Antiqua" w:cstheme="majorHAnsi"/>
          <w:sz w:val="24"/>
          <w:szCs w:val="24"/>
        </w:rPr>
        <w:t xml:space="preserve">En la siguiente tabla se muestran los datos del presupuesto programado y ejecutado de los proyectos terminados, así como la ejecución porcentual. </w:t>
      </w:r>
    </w:p>
    <w:p w14:paraId="6A5EED3A" w14:textId="77777777" w:rsidR="000F2B6D" w:rsidRPr="004041E4" w:rsidRDefault="000F2B6D" w:rsidP="000F2B6D">
      <w:pPr>
        <w:spacing w:after="0" w:line="240" w:lineRule="auto"/>
        <w:jc w:val="both"/>
        <w:rPr>
          <w:rFonts w:ascii="Book Antiqua" w:hAnsi="Book Antiqua" w:cstheme="majorHAnsi"/>
          <w:sz w:val="24"/>
          <w:szCs w:val="24"/>
        </w:rPr>
      </w:pPr>
    </w:p>
    <w:p w14:paraId="56BFB24B" w14:textId="77777777" w:rsidR="000F2B6D" w:rsidRPr="004041E4" w:rsidRDefault="000F2B6D" w:rsidP="000F2B6D">
      <w:pPr>
        <w:spacing w:after="200" w:line="240" w:lineRule="auto"/>
        <w:jc w:val="center"/>
        <w:rPr>
          <w:rFonts w:ascii="Book Antiqua" w:hAnsi="Book Antiqua"/>
          <w:b/>
          <w:bCs/>
          <w:sz w:val="24"/>
          <w:szCs w:val="24"/>
        </w:rPr>
      </w:pPr>
      <w:r w:rsidRPr="004041E4">
        <w:rPr>
          <w:rFonts w:ascii="Book Antiqua" w:hAnsi="Book Antiqua"/>
          <w:b/>
          <w:bCs/>
          <w:sz w:val="24"/>
          <w:szCs w:val="24"/>
        </w:rPr>
        <w:t xml:space="preserve">Tabla </w:t>
      </w:r>
      <w:r w:rsidRPr="004041E4">
        <w:rPr>
          <w:rFonts w:ascii="Book Antiqua" w:hAnsi="Book Antiqua"/>
          <w:b/>
          <w:bCs/>
          <w:sz w:val="24"/>
          <w:szCs w:val="24"/>
        </w:rPr>
        <w:fldChar w:fldCharType="begin"/>
      </w:r>
      <w:r w:rsidRPr="004041E4">
        <w:rPr>
          <w:rFonts w:ascii="Book Antiqua" w:hAnsi="Book Antiqua"/>
          <w:b/>
          <w:bCs/>
          <w:sz w:val="24"/>
          <w:szCs w:val="24"/>
        </w:rPr>
        <w:instrText xml:space="preserve"> SEQ Tabla \* ARABIC </w:instrText>
      </w:r>
      <w:r w:rsidRPr="004041E4">
        <w:rPr>
          <w:rFonts w:ascii="Book Antiqua" w:hAnsi="Book Antiqua"/>
          <w:b/>
          <w:bCs/>
          <w:sz w:val="24"/>
          <w:szCs w:val="24"/>
        </w:rPr>
        <w:fldChar w:fldCharType="separate"/>
      </w:r>
      <w:r w:rsidRPr="004041E4">
        <w:rPr>
          <w:rFonts w:ascii="Book Antiqua" w:hAnsi="Book Antiqua"/>
          <w:b/>
          <w:bCs/>
          <w:sz w:val="24"/>
          <w:szCs w:val="24"/>
        </w:rPr>
        <w:t>28</w:t>
      </w:r>
      <w:r w:rsidRPr="004041E4">
        <w:rPr>
          <w:rFonts w:ascii="Book Antiqua" w:hAnsi="Book Antiqua"/>
          <w:b/>
          <w:bCs/>
          <w:sz w:val="24"/>
          <w:szCs w:val="24"/>
        </w:rPr>
        <w:fldChar w:fldCharType="end"/>
      </w:r>
      <w:r w:rsidRPr="004041E4">
        <w:rPr>
          <w:rFonts w:ascii="Book Antiqua" w:hAnsi="Book Antiqua"/>
          <w:b/>
          <w:bCs/>
          <w:sz w:val="24"/>
          <w:szCs w:val="24"/>
        </w:rPr>
        <w:t>.Detalle de los proyectos terminados con presupuesto programado versus el final ejecutado</w:t>
      </w:r>
    </w:p>
    <w:p w14:paraId="1327DA7D" w14:textId="77777777" w:rsidR="000F2B6D" w:rsidRPr="004041E4" w:rsidRDefault="000F2B6D" w:rsidP="00431C3F">
      <w:pPr>
        <w:rPr>
          <w:rFonts w:ascii="Book Antiqua" w:hAnsi="Book Antiqua"/>
        </w:rPr>
      </w:pPr>
    </w:p>
    <w:tbl>
      <w:tblPr>
        <w:tblW w:w="0" w:type="auto"/>
        <w:tblLayout w:type="fixed"/>
        <w:tblLook w:val="04A0" w:firstRow="1" w:lastRow="0" w:firstColumn="1" w:lastColumn="0" w:noHBand="0" w:noVBand="1"/>
      </w:tblPr>
      <w:tblGrid>
        <w:gridCol w:w="3105"/>
        <w:gridCol w:w="2115"/>
        <w:gridCol w:w="2265"/>
        <w:gridCol w:w="1305"/>
      </w:tblGrid>
      <w:tr w:rsidR="004041E4" w:rsidRPr="004041E4" w14:paraId="7D5477A7" w14:textId="77777777" w:rsidTr="00B644DD">
        <w:trPr>
          <w:trHeight w:val="585"/>
        </w:trPr>
        <w:tc>
          <w:tcPr>
            <w:tcW w:w="3105" w:type="dxa"/>
            <w:tcBorders>
              <w:top w:val="single" w:sz="8" w:space="0" w:color="auto"/>
              <w:left w:val="single" w:sz="8" w:space="0" w:color="auto"/>
              <w:bottom w:val="single" w:sz="8" w:space="0" w:color="auto"/>
              <w:right w:val="single" w:sz="8" w:space="0" w:color="auto"/>
            </w:tcBorders>
            <w:shd w:val="clear" w:color="auto" w:fill="305496"/>
            <w:vAlign w:val="center"/>
          </w:tcPr>
          <w:p w14:paraId="7AF5AED2" w14:textId="77777777" w:rsidR="000F2B6D" w:rsidRPr="004079C3" w:rsidRDefault="000F2B6D" w:rsidP="000F2B6D">
            <w:pPr>
              <w:jc w:val="center"/>
              <w:rPr>
                <w:rFonts w:ascii="Book Antiqua" w:eastAsia="Calibri Light" w:hAnsi="Book Antiqua" w:cs="Calibri Light"/>
                <w:color w:val="FFFFFF" w:themeColor="background1"/>
                <w:sz w:val="20"/>
                <w:szCs w:val="20"/>
              </w:rPr>
            </w:pPr>
            <w:r w:rsidRPr="004079C3">
              <w:rPr>
                <w:rFonts w:ascii="Book Antiqua" w:eastAsia="Calibri Light" w:hAnsi="Book Antiqua" w:cs="Calibri Light"/>
                <w:b/>
                <w:bCs/>
                <w:color w:val="FFFFFF" w:themeColor="background1"/>
                <w:sz w:val="20"/>
                <w:szCs w:val="20"/>
              </w:rPr>
              <w:t>Nombre Proyecto</w:t>
            </w:r>
            <w:r w:rsidRPr="004079C3">
              <w:rPr>
                <w:rFonts w:ascii="Book Antiqua" w:eastAsia="Calibri Light" w:hAnsi="Book Antiqua" w:cs="Calibri Light"/>
                <w:color w:val="FFFFFF" w:themeColor="background1"/>
                <w:sz w:val="20"/>
                <w:szCs w:val="20"/>
              </w:rPr>
              <w:t xml:space="preserve"> </w:t>
            </w:r>
          </w:p>
        </w:tc>
        <w:tc>
          <w:tcPr>
            <w:tcW w:w="2115" w:type="dxa"/>
            <w:tcBorders>
              <w:top w:val="single" w:sz="8" w:space="0" w:color="auto"/>
              <w:left w:val="single" w:sz="8" w:space="0" w:color="auto"/>
              <w:bottom w:val="single" w:sz="8" w:space="0" w:color="auto"/>
              <w:right w:val="single" w:sz="8" w:space="0" w:color="auto"/>
            </w:tcBorders>
            <w:shd w:val="clear" w:color="auto" w:fill="305496"/>
            <w:vAlign w:val="center"/>
          </w:tcPr>
          <w:p w14:paraId="3E409E15" w14:textId="77777777" w:rsidR="000F2B6D" w:rsidRPr="004079C3" w:rsidRDefault="000F2B6D" w:rsidP="000F2B6D">
            <w:pPr>
              <w:jc w:val="center"/>
              <w:rPr>
                <w:rFonts w:ascii="Book Antiqua" w:eastAsia="Calibri Light" w:hAnsi="Book Antiqua" w:cs="Calibri Light"/>
                <w:color w:val="FFFFFF" w:themeColor="background1"/>
                <w:sz w:val="20"/>
                <w:szCs w:val="20"/>
              </w:rPr>
            </w:pPr>
            <w:r w:rsidRPr="004079C3">
              <w:rPr>
                <w:rFonts w:ascii="Book Antiqua" w:eastAsia="Calibri Light" w:hAnsi="Book Antiqua" w:cs="Calibri Light"/>
                <w:b/>
                <w:bCs/>
                <w:color w:val="FFFFFF" w:themeColor="background1"/>
                <w:sz w:val="20"/>
                <w:szCs w:val="20"/>
              </w:rPr>
              <w:t xml:space="preserve">Presupuesto programado </w:t>
            </w:r>
            <w:r w:rsidRPr="004079C3">
              <w:rPr>
                <w:rFonts w:ascii="Book Antiqua" w:eastAsia="Calibri Light" w:hAnsi="Book Antiqua" w:cs="Calibri Light"/>
                <w:color w:val="FFFFFF" w:themeColor="background1"/>
                <w:sz w:val="20"/>
                <w:szCs w:val="20"/>
              </w:rPr>
              <w:t xml:space="preserve"> </w:t>
            </w:r>
          </w:p>
        </w:tc>
        <w:tc>
          <w:tcPr>
            <w:tcW w:w="2265" w:type="dxa"/>
            <w:tcBorders>
              <w:top w:val="single" w:sz="8" w:space="0" w:color="auto"/>
              <w:left w:val="single" w:sz="8" w:space="0" w:color="auto"/>
              <w:bottom w:val="single" w:sz="8" w:space="0" w:color="auto"/>
              <w:right w:val="single" w:sz="8" w:space="0" w:color="auto"/>
            </w:tcBorders>
            <w:shd w:val="clear" w:color="auto" w:fill="305496"/>
            <w:vAlign w:val="center"/>
          </w:tcPr>
          <w:p w14:paraId="4FFD65C4" w14:textId="77777777" w:rsidR="000F2B6D" w:rsidRPr="004079C3" w:rsidRDefault="000F2B6D" w:rsidP="000F2B6D">
            <w:pPr>
              <w:jc w:val="center"/>
              <w:rPr>
                <w:rFonts w:ascii="Book Antiqua" w:eastAsia="Calibri Light" w:hAnsi="Book Antiqua" w:cs="Calibri Light"/>
                <w:color w:val="FFFFFF" w:themeColor="background1"/>
                <w:sz w:val="20"/>
                <w:szCs w:val="20"/>
              </w:rPr>
            </w:pPr>
            <w:r w:rsidRPr="004079C3">
              <w:rPr>
                <w:rFonts w:ascii="Book Antiqua" w:eastAsia="Calibri Light" w:hAnsi="Book Antiqua" w:cs="Calibri Light"/>
                <w:b/>
                <w:bCs/>
                <w:color w:val="FFFFFF" w:themeColor="background1"/>
                <w:sz w:val="20"/>
                <w:szCs w:val="20"/>
              </w:rPr>
              <w:t xml:space="preserve">Presupuesto ejecutado </w:t>
            </w:r>
            <w:r w:rsidRPr="004079C3">
              <w:rPr>
                <w:rFonts w:ascii="Book Antiqua" w:eastAsia="Calibri Light" w:hAnsi="Book Antiqua" w:cs="Calibri Light"/>
                <w:color w:val="FFFFFF" w:themeColor="background1"/>
                <w:sz w:val="20"/>
                <w:szCs w:val="20"/>
              </w:rPr>
              <w:t xml:space="preserve"> </w:t>
            </w:r>
          </w:p>
        </w:tc>
        <w:tc>
          <w:tcPr>
            <w:tcW w:w="1305" w:type="dxa"/>
            <w:tcBorders>
              <w:top w:val="single" w:sz="8" w:space="0" w:color="auto"/>
              <w:left w:val="single" w:sz="8" w:space="0" w:color="auto"/>
              <w:bottom w:val="single" w:sz="8" w:space="0" w:color="auto"/>
              <w:right w:val="single" w:sz="8" w:space="0" w:color="auto"/>
            </w:tcBorders>
            <w:shd w:val="clear" w:color="auto" w:fill="305496"/>
            <w:vAlign w:val="center"/>
          </w:tcPr>
          <w:p w14:paraId="4735FDC0" w14:textId="77777777" w:rsidR="000F2B6D" w:rsidRPr="004079C3" w:rsidRDefault="000F2B6D" w:rsidP="000F2B6D">
            <w:pPr>
              <w:jc w:val="center"/>
              <w:rPr>
                <w:rFonts w:ascii="Book Antiqua" w:eastAsia="Calibri Light" w:hAnsi="Book Antiqua" w:cs="Calibri Light"/>
                <w:color w:val="FFFFFF" w:themeColor="background1"/>
                <w:sz w:val="20"/>
                <w:szCs w:val="20"/>
              </w:rPr>
            </w:pPr>
            <w:r w:rsidRPr="004079C3">
              <w:rPr>
                <w:rFonts w:ascii="Book Antiqua" w:eastAsia="Calibri Light" w:hAnsi="Book Antiqua" w:cs="Calibri Light"/>
                <w:b/>
                <w:bCs/>
                <w:color w:val="FFFFFF" w:themeColor="background1"/>
                <w:sz w:val="20"/>
                <w:szCs w:val="20"/>
              </w:rPr>
              <w:t xml:space="preserve">Ejecución Porcentual </w:t>
            </w:r>
            <w:r w:rsidRPr="004079C3">
              <w:rPr>
                <w:rFonts w:ascii="Book Antiqua" w:eastAsia="Calibri Light" w:hAnsi="Book Antiqua" w:cs="Calibri Light"/>
                <w:color w:val="FFFFFF" w:themeColor="background1"/>
                <w:sz w:val="20"/>
                <w:szCs w:val="20"/>
              </w:rPr>
              <w:t xml:space="preserve"> </w:t>
            </w:r>
          </w:p>
        </w:tc>
      </w:tr>
      <w:tr w:rsidR="004041E4" w:rsidRPr="004041E4" w14:paraId="3C483BF1" w14:textId="77777777" w:rsidTr="00B644DD">
        <w:trPr>
          <w:trHeight w:val="765"/>
        </w:trPr>
        <w:tc>
          <w:tcPr>
            <w:tcW w:w="3105" w:type="dxa"/>
            <w:tcBorders>
              <w:top w:val="single" w:sz="8" w:space="0" w:color="auto"/>
              <w:left w:val="single" w:sz="8" w:space="0" w:color="auto"/>
              <w:bottom w:val="single" w:sz="8" w:space="0" w:color="auto"/>
              <w:right w:val="single" w:sz="8" w:space="0" w:color="auto"/>
            </w:tcBorders>
            <w:vAlign w:val="center"/>
          </w:tcPr>
          <w:p w14:paraId="2C7F37C2" w14:textId="77777777" w:rsidR="000F2B6D" w:rsidRPr="004041E4" w:rsidRDefault="000F2B6D" w:rsidP="000F2B6D">
            <w:pPr>
              <w:rPr>
                <w:rFonts w:ascii="Book Antiqua" w:hAnsi="Book Antiqua"/>
              </w:rPr>
            </w:pPr>
            <w:r w:rsidRPr="004041E4">
              <w:rPr>
                <w:rFonts w:ascii="Book Antiqua" w:eastAsia="Calibri Light" w:hAnsi="Book Antiqua" w:cs="Calibri Light"/>
                <w:sz w:val="18"/>
                <w:szCs w:val="18"/>
              </w:rPr>
              <w:t xml:space="preserve"> Sistematización de experiencias y propuestas de mejora a la metodología de trabajo de la OAPVD </w:t>
            </w:r>
          </w:p>
        </w:tc>
        <w:tc>
          <w:tcPr>
            <w:tcW w:w="2115" w:type="dxa"/>
            <w:tcBorders>
              <w:top w:val="single" w:sz="8" w:space="0" w:color="auto"/>
              <w:left w:val="single" w:sz="8" w:space="0" w:color="auto"/>
              <w:bottom w:val="single" w:sz="8" w:space="0" w:color="auto"/>
              <w:right w:val="single" w:sz="8" w:space="0" w:color="auto"/>
            </w:tcBorders>
            <w:vAlign w:val="center"/>
          </w:tcPr>
          <w:p w14:paraId="278ACB25" w14:textId="77777777" w:rsidR="000F2B6D" w:rsidRPr="004041E4" w:rsidRDefault="000F2B6D" w:rsidP="000F2B6D">
            <w:pPr>
              <w:jc w:val="center"/>
              <w:rPr>
                <w:rFonts w:ascii="Book Antiqua" w:eastAsia="Calibri Light" w:hAnsi="Book Antiqua" w:cs="Calibri Light"/>
                <w:sz w:val="18"/>
                <w:szCs w:val="18"/>
              </w:rPr>
            </w:pPr>
            <w:r w:rsidRPr="004041E4">
              <w:rPr>
                <w:rFonts w:ascii="Times New Roman" w:eastAsia="Calibri Light" w:hAnsi="Times New Roman" w:cs="Times New Roman"/>
                <w:sz w:val="18"/>
                <w:szCs w:val="18"/>
              </w:rPr>
              <w:t>₡</w:t>
            </w:r>
            <w:r w:rsidRPr="004041E4">
              <w:rPr>
                <w:rFonts w:ascii="Book Antiqua" w:eastAsia="Calibri Light" w:hAnsi="Book Antiqua" w:cs="Calibri Light"/>
                <w:sz w:val="18"/>
                <w:szCs w:val="18"/>
              </w:rPr>
              <w:t xml:space="preserve">61 145 391,00 </w:t>
            </w:r>
          </w:p>
        </w:tc>
        <w:tc>
          <w:tcPr>
            <w:tcW w:w="2265" w:type="dxa"/>
            <w:tcBorders>
              <w:top w:val="single" w:sz="8" w:space="0" w:color="auto"/>
              <w:left w:val="single" w:sz="8" w:space="0" w:color="auto"/>
              <w:bottom w:val="single" w:sz="8" w:space="0" w:color="auto"/>
              <w:right w:val="single" w:sz="8" w:space="0" w:color="auto"/>
            </w:tcBorders>
            <w:vAlign w:val="center"/>
          </w:tcPr>
          <w:p w14:paraId="12A010BA" w14:textId="77777777" w:rsidR="000F2B6D" w:rsidRPr="004041E4" w:rsidRDefault="000F2B6D" w:rsidP="000F2B6D">
            <w:pPr>
              <w:jc w:val="center"/>
              <w:rPr>
                <w:rFonts w:ascii="Book Antiqua" w:eastAsia="Calibri Light" w:hAnsi="Book Antiqua" w:cs="Calibri Light"/>
                <w:sz w:val="18"/>
                <w:szCs w:val="18"/>
              </w:rPr>
            </w:pPr>
            <w:r w:rsidRPr="004041E4">
              <w:rPr>
                <w:rFonts w:ascii="Times New Roman" w:eastAsia="Calibri Light" w:hAnsi="Times New Roman" w:cs="Times New Roman"/>
                <w:sz w:val="18"/>
                <w:szCs w:val="18"/>
              </w:rPr>
              <w:t>₡</w:t>
            </w:r>
            <w:r w:rsidRPr="004041E4">
              <w:rPr>
                <w:rFonts w:ascii="Book Antiqua" w:eastAsia="Calibri Light" w:hAnsi="Book Antiqua" w:cs="Calibri Light"/>
                <w:sz w:val="18"/>
                <w:szCs w:val="18"/>
              </w:rPr>
              <w:t xml:space="preserve">142 504 595,00 </w:t>
            </w:r>
          </w:p>
        </w:tc>
        <w:tc>
          <w:tcPr>
            <w:tcW w:w="1305" w:type="dxa"/>
            <w:tcBorders>
              <w:top w:val="single" w:sz="8" w:space="0" w:color="auto"/>
              <w:left w:val="single" w:sz="8" w:space="0" w:color="auto"/>
              <w:bottom w:val="single" w:sz="8" w:space="0" w:color="auto"/>
              <w:right w:val="single" w:sz="8" w:space="0" w:color="auto"/>
            </w:tcBorders>
            <w:vAlign w:val="center"/>
          </w:tcPr>
          <w:p w14:paraId="21AE7196" w14:textId="77777777" w:rsidR="000F2B6D" w:rsidRPr="004041E4" w:rsidRDefault="000F2B6D" w:rsidP="000F2B6D">
            <w:pPr>
              <w:jc w:val="center"/>
              <w:rPr>
                <w:rFonts w:ascii="Book Antiqua" w:eastAsia="Calibri Light" w:hAnsi="Book Antiqua" w:cs="Calibri Light"/>
                <w:sz w:val="20"/>
                <w:szCs w:val="20"/>
              </w:rPr>
            </w:pPr>
            <w:r w:rsidRPr="004041E4">
              <w:rPr>
                <w:rFonts w:ascii="Book Antiqua" w:eastAsia="Calibri Light" w:hAnsi="Book Antiqua" w:cs="Calibri Light"/>
                <w:b/>
                <w:bCs/>
                <w:sz w:val="20"/>
                <w:szCs w:val="20"/>
              </w:rPr>
              <w:t>+ 233%</w:t>
            </w:r>
            <w:r w:rsidRPr="004041E4">
              <w:rPr>
                <w:rFonts w:ascii="Book Antiqua" w:eastAsia="Calibri Light" w:hAnsi="Book Antiqua" w:cs="Calibri Light"/>
                <w:sz w:val="20"/>
                <w:szCs w:val="20"/>
              </w:rPr>
              <w:t xml:space="preserve"> </w:t>
            </w:r>
          </w:p>
        </w:tc>
      </w:tr>
      <w:tr w:rsidR="004041E4" w:rsidRPr="004041E4" w14:paraId="6D7977FD" w14:textId="77777777" w:rsidTr="00B644DD">
        <w:trPr>
          <w:trHeight w:val="600"/>
        </w:trPr>
        <w:tc>
          <w:tcPr>
            <w:tcW w:w="3105" w:type="dxa"/>
            <w:tcBorders>
              <w:top w:val="single" w:sz="8" w:space="0" w:color="auto"/>
              <w:left w:val="single" w:sz="8" w:space="0" w:color="auto"/>
              <w:bottom w:val="single" w:sz="8" w:space="0" w:color="auto"/>
              <w:right w:val="single" w:sz="8" w:space="0" w:color="auto"/>
            </w:tcBorders>
            <w:vAlign w:val="center"/>
          </w:tcPr>
          <w:p w14:paraId="2FF6765D" w14:textId="77777777" w:rsidR="000F2B6D" w:rsidRPr="004041E4" w:rsidRDefault="000F2B6D" w:rsidP="000F2B6D">
            <w:pPr>
              <w:rPr>
                <w:rFonts w:ascii="Book Antiqua" w:hAnsi="Book Antiqua"/>
              </w:rPr>
            </w:pPr>
            <w:r w:rsidRPr="004041E4">
              <w:rPr>
                <w:rFonts w:ascii="Book Antiqua" w:eastAsia="Calibri Light" w:hAnsi="Book Antiqua" w:cs="Calibri Light"/>
                <w:sz w:val="18"/>
                <w:szCs w:val="18"/>
              </w:rPr>
              <w:t xml:space="preserve">Mejoramiento de la Calidad de los Servicios del Departamento de Ciencias Forenses </w:t>
            </w:r>
          </w:p>
        </w:tc>
        <w:tc>
          <w:tcPr>
            <w:tcW w:w="2115" w:type="dxa"/>
            <w:tcBorders>
              <w:top w:val="single" w:sz="8" w:space="0" w:color="auto"/>
              <w:left w:val="single" w:sz="8" w:space="0" w:color="auto"/>
              <w:bottom w:val="single" w:sz="8" w:space="0" w:color="auto"/>
              <w:right w:val="single" w:sz="8" w:space="0" w:color="auto"/>
            </w:tcBorders>
            <w:vAlign w:val="center"/>
          </w:tcPr>
          <w:p w14:paraId="1D27A408" w14:textId="77777777" w:rsidR="000F2B6D" w:rsidRPr="004041E4" w:rsidRDefault="000F2B6D" w:rsidP="000F2B6D">
            <w:pPr>
              <w:jc w:val="center"/>
              <w:rPr>
                <w:rFonts w:ascii="Book Antiqua" w:eastAsia="Calibri Light" w:hAnsi="Book Antiqua" w:cs="Calibri Light"/>
                <w:sz w:val="18"/>
                <w:szCs w:val="18"/>
              </w:rPr>
            </w:pPr>
            <w:r w:rsidRPr="004041E4">
              <w:rPr>
                <w:rFonts w:ascii="Times New Roman" w:eastAsia="Calibri Light" w:hAnsi="Times New Roman" w:cs="Times New Roman"/>
                <w:sz w:val="18"/>
                <w:szCs w:val="18"/>
              </w:rPr>
              <w:t>₡</w:t>
            </w:r>
            <w:r w:rsidRPr="004041E4">
              <w:rPr>
                <w:rFonts w:ascii="Book Antiqua" w:eastAsia="Calibri Light" w:hAnsi="Book Antiqua" w:cs="Calibri Light"/>
                <w:sz w:val="18"/>
                <w:szCs w:val="18"/>
              </w:rPr>
              <w:t xml:space="preserve">148 282 941,00 </w:t>
            </w:r>
          </w:p>
        </w:tc>
        <w:tc>
          <w:tcPr>
            <w:tcW w:w="2265" w:type="dxa"/>
            <w:tcBorders>
              <w:top w:val="single" w:sz="8" w:space="0" w:color="auto"/>
              <w:left w:val="single" w:sz="8" w:space="0" w:color="auto"/>
              <w:bottom w:val="single" w:sz="8" w:space="0" w:color="auto"/>
              <w:right w:val="single" w:sz="8" w:space="0" w:color="auto"/>
            </w:tcBorders>
            <w:vAlign w:val="center"/>
          </w:tcPr>
          <w:p w14:paraId="14CC7D02" w14:textId="77777777" w:rsidR="000F2B6D" w:rsidRPr="004041E4" w:rsidRDefault="000F2B6D" w:rsidP="000F2B6D">
            <w:pPr>
              <w:jc w:val="center"/>
              <w:rPr>
                <w:rFonts w:ascii="Book Antiqua" w:eastAsia="Calibri Light" w:hAnsi="Book Antiqua" w:cs="Calibri Light"/>
                <w:sz w:val="18"/>
                <w:szCs w:val="18"/>
              </w:rPr>
            </w:pPr>
            <w:r w:rsidRPr="004041E4">
              <w:rPr>
                <w:rFonts w:ascii="Times New Roman" w:eastAsia="Calibri Light" w:hAnsi="Times New Roman" w:cs="Times New Roman"/>
                <w:sz w:val="18"/>
                <w:szCs w:val="18"/>
              </w:rPr>
              <w:t>₡</w:t>
            </w:r>
            <w:r w:rsidRPr="004041E4">
              <w:rPr>
                <w:rFonts w:ascii="Book Antiqua" w:eastAsia="Calibri Light" w:hAnsi="Book Antiqua" w:cs="Calibri Light"/>
                <w:sz w:val="18"/>
                <w:szCs w:val="18"/>
              </w:rPr>
              <w:t xml:space="preserve">183 166 667,00 </w:t>
            </w:r>
          </w:p>
        </w:tc>
        <w:tc>
          <w:tcPr>
            <w:tcW w:w="1305" w:type="dxa"/>
            <w:tcBorders>
              <w:top w:val="single" w:sz="8" w:space="0" w:color="auto"/>
              <w:left w:val="single" w:sz="8" w:space="0" w:color="auto"/>
              <w:bottom w:val="single" w:sz="8" w:space="0" w:color="auto"/>
              <w:right w:val="single" w:sz="8" w:space="0" w:color="auto"/>
            </w:tcBorders>
            <w:vAlign w:val="center"/>
          </w:tcPr>
          <w:p w14:paraId="03E46EC0" w14:textId="77777777" w:rsidR="000F2B6D" w:rsidRPr="004041E4" w:rsidRDefault="000F2B6D" w:rsidP="000F2B6D">
            <w:pPr>
              <w:jc w:val="center"/>
              <w:rPr>
                <w:rFonts w:ascii="Book Antiqua" w:eastAsia="Calibri Light" w:hAnsi="Book Antiqua" w:cs="Calibri Light"/>
                <w:sz w:val="20"/>
                <w:szCs w:val="20"/>
              </w:rPr>
            </w:pPr>
            <w:r w:rsidRPr="004041E4">
              <w:rPr>
                <w:rFonts w:ascii="Book Antiqua" w:eastAsia="Calibri Light" w:hAnsi="Book Antiqua" w:cs="Calibri Light"/>
                <w:b/>
                <w:bCs/>
                <w:sz w:val="20"/>
                <w:szCs w:val="20"/>
              </w:rPr>
              <w:t>+ 124%</w:t>
            </w:r>
            <w:r w:rsidRPr="004041E4">
              <w:rPr>
                <w:rFonts w:ascii="Book Antiqua" w:eastAsia="Calibri Light" w:hAnsi="Book Antiqua" w:cs="Calibri Light"/>
                <w:sz w:val="20"/>
                <w:szCs w:val="20"/>
              </w:rPr>
              <w:t xml:space="preserve"> </w:t>
            </w:r>
          </w:p>
        </w:tc>
      </w:tr>
      <w:tr w:rsidR="004041E4" w:rsidRPr="004041E4" w14:paraId="51F129B2" w14:textId="77777777" w:rsidTr="00B644DD">
        <w:trPr>
          <w:trHeight w:val="300"/>
        </w:trPr>
        <w:tc>
          <w:tcPr>
            <w:tcW w:w="3105" w:type="dxa"/>
            <w:tcBorders>
              <w:top w:val="single" w:sz="8" w:space="0" w:color="auto"/>
              <w:left w:val="single" w:sz="8" w:space="0" w:color="auto"/>
              <w:bottom w:val="single" w:sz="8" w:space="0" w:color="auto"/>
              <w:right w:val="single" w:sz="8" w:space="0" w:color="auto"/>
            </w:tcBorders>
            <w:vAlign w:val="center"/>
          </w:tcPr>
          <w:p w14:paraId="67FD269C" w14:textId="77777777" w:rsidR="000F2B6D" w:rsidRPr="004041E4" w:rsidRDefault="000F2B6D" w:rsidP="000F2B6D">
            <w:pPr>
              <w:rPr>
                <w:rFonts w:ascii="Book Antiqua" w:hAnsi="Book Antiqua"/>
              </w:rPr>
            </w:pPr>
            <w:r w:rsidRPr="004041E4">
              <w:rPr>
                <w:rFonts w:ascii="Book Antiqua" w:eastAsia="Calibri Light" w:hAnsi="Book Antiqua" w:cs="Calibri Light"/>
                <w:sz w:val="18"/>
                <w:szCs w:val="18"/>
              </w:rPr>
              <w:t xml:space="preserve">Cambios en el SIGA-PJ por el IVA  </w:t>
            </w:r>
          </w:p>
        </w:tc>
        <w:tc>
          <w:tcPr>
            <w:tcW w:w="2115" w:type="dxa"/>
            <w:tcBorders>
              <w:top w:val="single" w:sz="8" w:space="0" w:color="auto"/>
              <w:left w:val="single" w:sz="8" w:space="0" w:color="auto"/>
              <w:bottom w:val="single" w:sz="8" w:space="0" w:color="auto"/>
              <w:right w:val="single" w:sz="8" w:space="0" w:color="auto"/>
            </w:tcBorders>
            <w:vAlign w:val="center"/>
          </w:tcPr>
          <w:p w14:paraId="75BF18B1" w14:textId="77777777" w:rsidR="000F2B6D" w:rsidRPr="004041E4" w:rsidRDefault="000F2B6D" w:rsidP="000F2B6D">
            <w:pPr>
              <w:jc w:val="center"/>
              <w:rPr>
                <w:rFonts w:ascii="Book Antiqua" w:eastAsia="Calibri Light" w:hAnsi="Book Antiqua" w:cs="Calibri Light"/>
                <w:sz w:val="18"/>
                <w:szCs w:val="18"/>
              </w:rPr>
            </w:pPr>
            <w:r w:rsidRPr="004041E4">
              <w:rPr>
                <w:rFonts w:ascii="Times New Roman" w:eastAsia="Calibri Light" w:hAnsi="Times New Roman" w:cs="Times New Roman"/>
                <w:sz w:val="18"/>
                <w:szCs w:val="18"/>
              </w:rPr>
              <w:t>₡</w:t>
            </w:r>
            <w:r w:rsidRPr="004041E4">
              <w:rPr>
                <w:rFonts w:ascii="Book Antiqua" w:eastAsia="Calibri Light" w:hAnsi="Book Antiqua" w:cs="Calibri Light"/>
                <w:sz w:val="18"/>
                <w:szCs w:val="18"/>
              </w:rPr>
              <w:t xml:space="preserve">63 055 000,00 </w:t>
            </w:r>
          </w:p>
        </w:tc>
        <w:tc>
          <w:tcPr>
            <w:tcW w:w="2265" w:type="dxa"/>
            <w:tcBorders>
              <w:top w:val="single" w:sz="8" w:space="0" w:color="auto"/>
              <w:left w:val="single" w:sz="8" w:space="0" w:color="auto"/>
              <w:bottom w:val="single" w:sz="8" w:space="0" w:color="auto"/>
              <w:right w:val="single" w:sz="8" w:space="0" w:color="auto"/>
            </w:tcBorders>
            <w:vAlign w:val="center"/>
          </w:tcPr>
          <w:p w14:paraId="3F233F54" w14:textId="77777777" w:rsidR="000F2B6D" w:rsidRPr="004041E4" w:rsidRDefault="000F2B6D" w:rsidP="000F2B6D">
            <w:pPr>
              <w:jc w:val="center"/>
              <w:rPr>
                <w:rFonts w:ascii="Book Antiqua" w:eastAsia="Calibri Light" w:hAnsi="Book Antiqua" w:cs="Calibri Light"/>
                <w:sz w:val="18"/>
                <w:szCs w:val="18"/>
              </w:rPr>
            </w:pPr>
            <w:r w:rsidRPr="004041E4">
              <w:rPr>
                <w:rFonts w:ascii="Times New Roman" w:eastAsia="Calibri Light" w:hAnsi="Times New Roman" w:cs="Times New Roman"/>
                <w:sz w:val="18"/>
                <w:szCs w:val="18"/>
              </w:rPr>
              <w:t>₡</w:t>
            </w:r>
            <w:r w:rsidRPr="004041E4">
              <w:rPr>
                <w:rFonts w:ascii="Book Antiqua" w:eastAsia="Calibri Light" w:hAnsi="Book Antiqua" w:cs="Calibri Light"/>
                <w:sz w:val="18"/>
                <w:szCs w:val="18"/>
              </w:rPr>
              <w:t xml:space="preserve">76 542 129,00 </w:t>
            </w:r>
          </w:p>
        </w:tc>
        <w:tc>
          <w:tcPr>
            <w:tcW w:w="1305" w:type="dxa"/>
            <w:tcBorders>
              <w:top w:val="single" w:sz="8" w:space="0" w:color="auto"/>
              <w:left w:val="single" w:sz="8" w:space="0" w:color="auto"/>
              <w:bottom w:val="single" w:sz="8" w:space="0" w:color="auto"/>
              <w:right w:val="single" w:sz="8" w:space="0" w:color="auto"/>
            </w:tcBorders>
            <w:vAlign w:val="center"/>
          </w:tcPr>
          <w:p w14:paraId="46414B43" w14:textId="77777777" w:rsidR="000F2B6D" w:rsidRPr="004041E4" w:rsidRDefault="000F2B6D" w:rsidP="000F2B6D">
            <w:pPr>
              <w:jc w:val="center"/>
              <w:rPr>
                <w:rFonts w:ascii="Book Antiqua" w:eastAsia="Calibri Light" w:hAnsi="Book Antiqua" w:cs="Calibri Light"/>
                <w:sz w:val="20"/>
                <w:szCs w:val="20"/>
              </w:rPr>
            </w:pPr>
            <w:r w:rsidRPr="004041E4">
              <w:rPr>
                <w:rFonts w:ascii="Book Antiqua" w:eastAsia="Calibri Light" w:hAnsi="Book Antiqua" w:cs="Calibri Light"/>
                <w:b/>
                <w:bCs/>
                <w:sz w:val="20"/>
                <w:szCs w:val="20"/>
              </w:rPr>
              <w:t>+ 121%</w:t>
            </w:r>
            <w:r w:rsidRPr="004041E4">
              <w:rPr>
                <w:rFonts w:ascii="Book Antiqua" w:eastAsia="Calibri Light" w:hAnsi="Book Antiqua" w:cs="Calibri Light"/>
                <w:sz w:val="20"/>
                <w:szCs w:val="20"/>
              </w:rPr>
              <w:t xml:space="preserve"> </w:t>
            </w:r>
          </w:p>
        </w:tc>
      </w:tr>
      <w:tr w:rsidR="004041E4" w:rsidRPr="004041E4" w14:paraId="01740B74" w14:textId="77777777" w:rsidTr="00B644DD">
        <w:trPr>
          <w:trHeight w:val="510"/>
        </w:trPr>
        <w:tc>
          <w:tcPr>
            <w:tcW w:w="3105" w:type="dxa"/>
            <w:tcBorders>
              <w:top w:val="single" w:sz="8" w:space="0" w:color="auto"/>
              <w:left w:val="single" w:sz="8" w:space="0" w:color="auto"/>
              <w:bottom w:val="single" w:sz="8" w:space="0" w:color="auto"/>
              <w:right w:val="single" w:sz="8" w:space="0" w:color="auto"/>
            </w:tcBorders>
            <w:vAlign w:val="center"/>
          </w:tcPr>
          <w:p w14:paraId="2BD98222" w14:textId="77777777" w:rsidR="000F2B6D" w:rsidRPr="004041E4" w:rsidRDefault="000F2B6D" w:rsidP="000F2B6D">
            <w:pPr>
              <w:rPr>
                <w:rFonts w:ascii="Book Antiqua" w:hAnsi="Book Antiqua"/>
              </w:rPr>
            </w:pPr>
            <w:r w:rsidRPr="004041E4">
              <w:rPr>
                <w:rFonts w:ascii="Book Antiqua" w:eastAsia="Calibri Light" w:hAnsi="Book Antiqua" w:cs="Calibri Light"/>
                <w:sz w:val="18"/>
                <w:szCs w:val="18"/>
              </w:rPr>
              <w:t xml:space="preserve">Migración y rediseño del sitio de consulta del SCIJ  </w:t>
            </w:r>
          </w:p>
        </w:tc>
        <w:tc>
          <w:tcPr>
            <w:tcW w:w="2115" w:type="dxa"/>
            <w:tcBorders>
              <w:top w:val="single" w:sz="8" w:space="0" w:color="auto"/>
              <w:left w:val="single" w:sz="8" w:space="0" w:color="auto"/>
              <w:bottom w:val="single" w:sz="8" w:space="0" w:color="auto"/>
              <w:right w:val="single" w:sz="8" w:space="0" w:color="auto"/>
            </w:tcBorders>
            <w:vAlign w:val="center"/>
          </w:tcPr>
          <w:p w14:paraId="52621E7A" w14:textId="77777777" w:rsidR="000F2B6D" w:rsidRPr="004041E4" w:rsidRDefault="000F2B6D" w:rsidP="000F2B6D">
            <w:pPr>
              <w:jc w:val="center"/>
              <w:rPr>
                <w:rFonts w:ascii="Book Antiqua" w:eastAsia="Calibri Light" w:hAnsi="Book Antiqua" w:cs="Calibri Light"/>
                <w:sz w:val="18"/>
                <w:szCs w:val="18"/>
              </w:rPr>
            </w:pPr>
            <w:r w:rsidRPr="004041E4">
              <w:rPr>
                <w:rFonts w:ascii="Times New Roman" w:eastAsia="Calibri Light" w:hAnsi="Times New Roman" w:cs="Times New Roman"/>
                <w:sz w:val="18"/>
                <w:szCs w:val="18"/>
              </w:rPr>
              <w:t>₡</w:t>
            </w:r>
            <w:r w:rsidRPr="004041E4">
              <w:rPr>
                <w:rFonts w:ascii="Book Antiqua" w:eastAsia="Calibri Light" w:hAnsi="Book Antiqua" w:cs="Calibri Light"/>
                <w:sz w:val="18"/>
                <w:szCs w:val="18"/>
              </w:rPr>
              <w:t xml:space="preserve">169 386 529,00 </w:t>
            </w:r>
          </w:p>
        </w:tc>
        <w:tc>
          <w:tcPr>
            <w:tcW w:w="2265" w:type="dxa"/>
            <w:tcBorders>
              <w:top w:val="single" w:sz="8" w:space="0" w:color="auto"/>
              <w:left w:val="single" w:sz="8" w:space="0" w:color="auto"/>
              <w:bottom w:val="single" w:sz="8" w:space="0" w:color="auto"/>
              <w:right w:val="single" w:sz="8" w:space="0" w:color="auto"/>
            </w:tcBorders>
            <w:vAlign w:val="center"/>
          </w:tcPr>
          <w:p w14:paraId="19381D24" w14:textId="77777777" w:rsidR="000F2B6D" w:rsidRPr="004041E4" w:rsidRDefault="000F2B6D" w:rsidP="000F2B6D">
            <w:pPr>
              <w:jc w:val="center"/>
              <w:rPr>
                <w:rFonts w:ascii="Book Antiqua" w:eastAsia="Calibri Light" w:hAnsi="Book Antiqua" w:cs="Calibri Light"/>
                <w:sz w:val="18"/>
                <w:szCs w:val="18"/>
              </w:rPr>
            </w:pPr>
            <w:r w:rsidRPr="004041E4">
              <w:rPr>
                <w:rFonts w:ascii="Times New Roman" w:eastAsia="Calibri Light" w:hAnsi="Times New Roman" w:cs="Times New Roman"/>
                <w:sz w:val="18"/>
                <w:szCs w:val="18"/>
              </w:rPr>
              <w:t>₡</w:t>
            </w:r>
            <w:r w:rsidRPr="004041E4">
              <w:rPr>
                <w:rFonts w:ascii="Book Antiqua" w:eastAsia="Calibri Light" w:hAnsi="Book Antiqua" w:cs="Calibri Light"/>
                <w:sz w:val="18"/>
                <w:szCs w:val="18"/>
              </w:rPr>
              <w:t xml:space="preserve">192 772 400,00 </w:t>
            </w:r>
          </w:p>
        </w:tc>
        <w:tc>
          <w:tcPr>
            <w:tcW w:w="1305" w:type="dxa"/>
            <w:tcBorders>
              <w:top w:val="single" w:sz="8" w:space="0" w:color="auto"/>
              <w:left w:val="single" w:sz="8" w:space="0" w:color="auto"/>
              <w:bottom w:val="single" w:sz="8" w:space="0" w:color="auto"/>
              <w:right w:val="single" w:sz="8" w:space="0" w:color="auto"/>
            </w:tcBorders>
            <w:vAlign w:val="center"/>
          </w:tcPr>
          <w:p w14:paraId="18C2BA5C" w14:textId="77777777" w:rsidR="000F2B6D" w:rsidRPr="004041E4" w:rsidRDefault="000F2B6D" w:rsidP="000F2B6D">
            <w:pPr>
              <w:jc w:val="center"/>
              <w:rPr>
                <w:rFonts w:ascii="Book Antiqua" w:eastAsia="Calibri Light" w:hAnsi="Book Antiqua" w:cs="Calibri Light"/>
                <w:sz w:val="20"/>
                <w:szCs w:val="20"/>
              </w:rPr>
            </w:pPr>
            <w:r w:rsidRPr="004041E4">
              <w:rPr>
                <w:rFonts w:ascii="Book Antiqua" w:eastAsia="Calibri Light" w:hAnsi="Book Antiqua" w:cs="Calibri Light"/>
                <w:b/>
                <w:bCs/>
                <w:sz w:val="20"/>
                <w:szCs w:val="20"/>
              </w:rPr>
              <w:t>+ 114%</w:t>
            </w:r>
            <w:r w:rsidRPr="004041E4">
              <w:rPr>
                <w:rFonts w:ascii="Book Antiqua" w:eastAsia="Calibri Light" w:hAnsi="Book Antiqua" w:cs="Calibri Light"/>
                <w:sz w:val="20"/>
                <w:szCs w:val="20"/>
              </w:rPr>
              <w:t xml:space="preserve"> </w:t>
            </w:r>
          </w:p>
        </w:tc>
      </w:tr>
      <w:tr w:rsidR="004041E4" w:rsidRPr="004041E4" w14:paraId="6AE93A04" w14:textId="77777777" w:rsidTr="00B644DD">
        <w:trPr>
          <w:trHeight w:val="510"/>
        </w:trPr>
        <w:tc>
          <w:tcPr>
            <w:tcW w:w="3105" w:type="dxa"/>
            <w:tcBorders>
              <w:top w:val="single" w:sz="8" w:space="0" w:color="auto"/>
              <w:left w:val="single" w:sz="8" w:space="0" w:color="auto"/>
              <w:bottom w:val="single" w:sz="8" w:space="0" w:color="auto"/>
              <w:right w:val="single" w:sz="8" w:space="0" w:color="auto"/>
            </w:tcBorders>
            <w:vAlign w:val="center"/>
          </w:tcPr>
          <w:p w14:paraId="5BE8252D" w14:textId="77777777" w:rsidR="000F2B6D" w:rsidRPr="004041E4" w:rsidRDefault="000F2B6D" w:rsidP="000F2B6D">
            <w:pPr>
              <w:rPr>
                <w:rFonts w:ascii="Book Antiqua" w:hAnsi="Book Antiqua"/>
              </w:rPr>
            </w:pPr>
            <w:r w:rsidRPr="004041E4">
              <w:rPr>
                <w:rFonts w:ascii="Book Antiqua" w:eastAsia="Calibri Light" w:hAnsi="Book Antiqua" w:cs="Calibri Light"/>
                <w:sz w:val="18"/>
                <w:szCs w:val="18"/>
              </w:rPr>
              <w:t xml:space="preserve">Virtualización de servicios jurisdiccionales Poder Judicial  </w:t>
            </w:r>
          </w:p>
        </w:tc>
        <w:tc>
          <w:tcPr>
            <w:tcW w:w="2115" w:type="dxa"/>
            <w:tcBorders>
              <w:top w:val="single" w:sz="8" w:space="0" w:color="auto"/>
              <w:left w:val="single" w:sz="8" w:space="0" w:color="auto"/>
              <w:bottom w:val="single" w:sz="8" w:space="0" w:color="auto"/>
              <w:right w:val="single" w:sz="8" w:space="0" w:color="auto"/>
            </w:tcBorders>
            <w:vAlign w:val="center"/>
          </w:tcPr>
          <w:p w14:paraId="73E7067D" w14:textId="77777777" w:rsidR="000F2B6D" w:rsidRPr="004041E4" w:rsidRDefault="000F2B6D" w:rsidP="00431C3F">
            <w:pPr>
              <w:jc w:val="center"/>
              <w:rPr>
                <w:rFonts w:ascii="Book Antiqua" w:eastAsia="Calibri Light" w:hAnsi="Book Antiqua" w:cs="Calibri Light"/>
                <w:sz w:val="18"/>
                <w:szCs w:val="18"/>
              </w:rPr>
            </w:pPr>
            <w:r w:rsidRPr="004041E4">
              <w:rPr>
                <w:rFonts w:ascii="Book Antiqua" w:eastAsia="Calibri Light" w:hAnsi="Book Antiqua" w:cs="Calibri Light"/>
                <w:sz w:val="18"/>
                <w:szCs w:val="18"/>
              </w:rPr>
              <w:t xml:space="preserve"> </w:t>
            </w:r>
          </w:p>
          <w:p w14:paraId="00F0D83C" w14:textId="77777777" w:rsidR="000F2B6D" w:rsidRPr="004041E4" w:rsidRDefault="000F2B6D" w:rsidP="000F2B6D">
            <w:pPr>
              <w:spacing w:line="257" w:lineRule="auto"/>
              <w:jc w:val="center"/>
              <w:rPr>
                <w:rFonts w:ascii="Book Antiqua" w:eastAsia="Calibri Light" w:hAnsi="Book Antiqua" w:cs="Calibri Light"/>
                <w:sz w:val="18"/>
                <w:szCs w:val="18"/>
              </w:rPr>
            </w:pPr>
            <w:r w:rsidRPr="004041E4">
              <w:rPr>
                <w:rFonts w:ascii="Times New Roman" w:eastAsia="Calibri Light" w:hAnsi="Times New Roman" w:cs="Times New Roman"/>
                <w:sz w:val="18"/>
                <w:szCs w:val="18"/>
              </w:rPr>
              <w:t>₡</w:t>
            </w:r>
            <w:r w:rsidRPr="004041E4">
              <w:rPr>
                <w:rFonts w:ascii="Book Antiqua" w:eastAsia="Calibri Light" w:hAnsi="Book Antiqua" w:cs="Calibri Light"/>
                <w:sz w:val="18"/>
                <w:szCs w:val="18"/>
              </w:rPr>
              <w:t>197 461 840,59</w:t>
            </w:r>
          </w:p>
        </w:tc>
        <w:tc>
          <w:tcPr>
            <w:tcW w:w="2265" w:type="dxa"/>
            <w:tcBorders>
              <w:top w:val="single" w:sz="8" w:space="0" w:color="auto"/>
              <w:left w:val="single" w:sz="8" w:space="0" w:color="auto"/>
              <w:bottom w:val="single" w:sz="8" w:space="0" w:color="auto"/>
              <w:right w:val="single" w:sz="8" w:space="0" w:color="auto"/>
            </w:tcBorders>
            <w:vAlign w:val="center"/>
          </w:tcPr>
          <w:p w14:paraId="32A41BC9" w14:textId="77777777" w:rsidR="000F2B6D" w:rsidRPr="004041E4" w:rsidRDefault="000F2B6D" w:rsidP="000F2B6D">
            <w:pPr>
              <w:jc w:val="center"/>
              <w:rPr>
                <w:rFonts w:ascii="Book Antiqua" w:eastAsia="Calibri Light" w:hAnsi="Book Antiqua" w:cs="Calibri Light"/>
                <w:sz w:val="18"/>
                <w:szCs w:val="18"/>
              </w:rPr>
            </w:pPr>
            <w:r w:rsidRPr="004041E4">
              <w:rPr>
                <w:rFonts w:ascii="Times New Roman" w:eastAsia="Calibri Light" w:hAnsi="Times New Roman" w:cs="Times New Roman"/>
                <w:sz w:val="18"/>
                <w:szCs w:val="18"/>
              </w:rPr>
              <w:t>₡</w:t>
            </w:r>
            <w:r w:rsidRPr="004041E4">
              <w:rPr>
                <w:rFonts w:ascii="Book Antiqua" w:eastAsia="Calibri Light" w:hAnsi="Book Antiqua" w:cs="Calibri Light"/>
                <w:sz w:val="18"/>
                <w:szCs w:val="18"/>
              </w:rPr>
              <w:t>197 461 840,59</w:t>
            </w:r>
          </w:p>
        </w:tc>
        <w:tc>
          <w:tcPr>
            <w:tcW w:w="1305" w:type="dxa"/>
            <w:tcBorders>
              <w:top w:val="single" w:sz="8" w:space="0" w:color="auto"/>
              <w:left w:val="single" w:sz="8" w:space="0" w:color="auto"/>
              <w:bottom w:val="single" w:sz="8" w:space="0" w:color="auto"/>
              <w:right w:val="single" w:sz="8" w:space="0" w:color="auto"/>
            </w:tcBorders>
            <w:vAlign w:val="center"/>
          </w:tcPr>
          <w:p w14:paraId="5CCACB61" w14:textId="77777777" w:rsidR="000F2B6D" w:rsidRPr="004041E4" w:rsidRDefault="000F2B6D" w:rsidP="000F2B6D">
            <w:pPr>
              <w:jc w:val="center"/>
              <w:rPr>
                <w:rFonts w:ascii="Book Antiqua" w:eastAsia="Calibri Light" w:hAnsi="Book Antiqua" w:cs="Calibri Light"/>
              </w:rPr>
            </w:pPr>
            <w:r w:rsidRPr="004041E4">
              <w:rPr>
                <w:rFonts w:ascii="Book Antiqua" w:eastAsia="Calibri Light" w:hAnsi="Book Antiqua" w:cs="Calibri Light"/>
                <w:b/>
                <w:bCs/>
              </w:rPr>
              <w:t>100%</w:t>
            </w:r>
            <w:r w:rsidRPr="004041E4">
              <w:rPr>
                <w:rFonts w:ascii="Book Antiqua" w:eastAsia="Calibri Light" w:hAnsi="Book Antiqua" w:cs="Calibri Light"/>
              </w:rPr>
              <w:t xml:space="preserve"> </w:t>
            </w:r>
          </w:p>
        </w:tc>
      </w:tr>
      <w:tr w:rsidR="004041E4" w:rsidRPr="004041E4" w14:paraId="28C01DD0" w14:textId="77777777" w:rsidTr="00B644DD">
        <w:trPr>
          <w:trHeight w:val="765"/>
        </w:trPr>
        <w:tc>
          <w:tcPr>
            <w:tcW w:w="3105" w:type="dxa"/>
            <w:tcBorders>
              <w:top w:val="single" w:sz="8" w:space="0" w:color="auto"/>
              <w:left w:val="single" w:sz="8" w:space="0" w:color="auto"/>
              <w:bottom w:val="single" w:sz="8" w:space="0" w:color="auto"/>
              <w:right w:val="single" w:sz="8" w:space="0" w:color="auto"/>
            </w:tcBorders>
            <w:vAlign w:val="center"/>
          </w:tcPr>
          <w:p w14:paraId="106391A9" w14:textId="77777777" w:rsidR="000F2B6D" w:rsidRPr="004041E4" w:rsidRDefault="000F2B6D" w:rsidP="000F2B6D">
            <w:pPr>
              <w:rPr>
                <w:rFonts w:ascii="Book Antiqua" w:hAnsi="Book Antiqua"/>
              </w:rPr>
            </w:pPr>
            <w:r w:rsidRPr="004041E4">
              <w:rPr>
                <w:rFonts w:ascii="Book Antiqua" w:eastAsia="Calibri Light" w:hAnsi="Book Antiqua" w:cs="Calibri Light"/>
                <w:sz w:val="18"/>
                <w:szCs w:val="18"/>
              </w:rPr>
              <w:t xml:space="preserve">Implementación  </w:t>
            </w:r>
            <w:r w:rsidRPr="004041E4">
              <w:rPr>
                <w:rFonts w:ascii="Book Antiqua" w:hAnsi="Book Antiqua"/>
              </w:rPr>
              <w:br/>
            </w:r>
            <w:r w:rsidRPr="004041E4">
              <w:rPr>
                <w:rFonts w:ascii="Book Antiqua" w:eastAsia="Calibri Light" w:hAnsi="Book Antiqua" w:cs="Calibri Light"/>
                <w:sz w:val="18"/>
                <w:szCs w:val="18"/>
              </w:rPr>
              <w:t xml:space="preserve"> de la tercera etapa del proyecto de elaboración de los Ejes Estratégicos de Persecución Penal del Ministerio Público </w:t>
            </w:r>
          </w:p>
        </w:tc>
        <w:tc>
          <w:tcPr>
            <w:tcW w:w="2115" w:type="dxa"/>
            <w:tcBorders>
              <w:top w:val="single" w:sz="8" w:space="0" w:color="auto"/>
              <w:left w:val="single" w:sz="8" w:space="0" w:color="auto"/>
              <w:bottom w:val="single" w:sz="8" w:space="0" w:color="auto"/>
              <w:right w:val="single" w:sz="8" w:space="0" w:color="auto"/>
            </w:tcBorders>
            <w:vAlign w:val="center"/>
          </w:tcPr>
          <w:p w14:paraId="56D7AA94" w14:textId="77777777" w:rsidR="000F2B6D" w:rsidRPr="004041E4" w:rsidRDefault="000F2B6D" w:rsidP="000F2B6D">
            <w:pPr>
              <w:jc w:val="center"/>
              <w:rPr>
                <w:rFonts w:ascii="Book Antiqua" w:eastAsia="Calibri Light" w:hAnsi="Book Antiqua" w:cs="Calibri Light"/>
                <w:sz w:val="18"/>
                <w:szCs w:val="18"/>
              </w:rPr>
            </w:pPr>
            <w:r w:rsidRPr="004041E4">
              <w:rPr>
                <w:rFonts w:ascii="Times New Roman" w:eastAsia="Calibri Light" w:hAnsi="Times New Roman" w:cs="Times New Roman"/>
                <w:sz w:val="18"/>
                <w:szCs w:val="18"/>
              </w:rPr>
              <w:t>₡</w:t>
            </w:r>
            <w:r w:rsidRPr="004041E4">
              <w:rPr>
                <w:rFonts w:ascii="Book Antiqua" w:eastAsia="Calibri Light" w:hAnsi="Book Antiqua" w:cs="Calibri Light"/>
                <w:sz w:val="18"/>
                <w:szCs w:val="18"/>
              </w:rPr>
              <w:t xml:space="preserve">22 712 900,00 </w:t>
            </w:r>
          </w:p>
        </w:tc>
        <w:tc>
          <w:tcPr>
            <w:tcW w:w="2265" w:type="dxa"/>
            <w:tcBorders>
              <w:top w:val="single" w:sz="8" w:space="0" w:color="auto"/>
              <w:left w:val="single" w:sz="8" w:space="0" w:color="auto"/>
              <w:bottom w:val="single" w:sz="8" w:space="0" w:color="auto"/>
              <w:right w:val="single" w:sz="8" w:space="0" w:color="auto"/>
            </w:tcBorders>
            <w:vAlign w:val="center"/>
          </w:tcPr>
          <w:p w14:paraId="2AB7D3B9" w14:textId="77777777" w:rsidR="000F2B6D" w:rsidRPr="004041E4" w:rsidRDefault="000F2B6D" w:rsidP="000F2B6D">
            <w:pPr>
              <w:jc w:val="center"/>
              <w:rPr>
                <w:rFonts w:ascii="Book Antiqua" w:eastAsia="Calibri Light" w:hAnsi="Book Antiqua" w:cs="Calibri Light"/>
                <w:sz w:val="18"/>
                <w:szCs w:val="18"/>
              </w:rPr>
            </w:pPr>
            <w:r w:rsidRPr="004041E4">
              <w:rPr>
                <w:rFonts w:ascii="Times New Roman" w:eastAsia="Calibri Light" w:hAnsi="Times New Roman" w:cs="Times New Roman"/>
                <w:sz w:val="18"/>
                <w:szCs w:val="18"/>
              </w:rPr>
              <w:t>₡</w:t>
            </w:r>
            <w:r w:rsidRPr="004041E4">
              <w:rPr>
                <w:rFonts w:ascii="Book Antiqua" w:eastAsia="Calibri Light" w:hAnsi="Book Antiqua" w:cs="Calibri Light"/>
                <w:sz w:val="18"/>
                <w:szCs w:val="18"/>
              </w:rPr>
              <w:t xml:space="preserve">22 712 900,00 </w:t>
            </w:r>
          </w:p>
        </w:tc>
        <w:tc>
          <w:tcPr>
            <w:tcW w:w="1305" w:type="dxa"/>
            <w:tcBorders>
              <w:top w:val="single" w:sz="8" w:space="0" w:color="auto"/>
              <w:left w:val="single" w:sz="8" w:space="0" w:color="auto"/>
              <w:bottom w:val="single" w:sz="8" w:space="0" w:color="auto"/>
              <w:right w:val="single" w:sz="8" w:space="0" w:color="auto"/>
            </w:tcBorders>
            <w:vAlign w:val="center"/>
          </w:tcPr>
          <w:p w14:paraId="69421F85" w14:textId="77777777" w:rsidR="000F2B6D" w:rsidRPr="004041E4" w:rsidRDefault="000F2B6D" w:rsidP="000F2B6D">
            <w:pPr>
              <w:jc w:val="center"/>
              <w:rPr>
                <w:rFonts w:ascii="Book Antiqua" w:eastAsia="Calibri Light" w:hAnsi="Book Antiqua" w:cs="Calibri Light"/>
              </w:rPr>
            </w:pPr>
            <w:r w:rsidRPr="004041E4">
              <w:rPr>
                <w:rFonts w:ascii="Book Antiqua" w:eastAsia="Calibri Light" w:hAnsi="Book Antiqua" w:cs="Calibri Light"/>
                <w:b/>
                <w:bCs/>
              </w:rPr>
              <w:t>100%</w:t>
            </w:r>
            <w:r w:rsidRPr="004041E4">
              <w:rPr>
                <w:rFonts w:ascii="Book Antiqua" w:eastAsia="Calibri Light" w:hAnsi="Book Antiqua" w:cs="Calibri Light"/>
              </w:rPr>
              <w:t xml:space="preserve"> </w:t>
            </w:r>
          </w:p>
        </w:tc>
      </w:tr>
      <w:tr w:rsidR="004041E4" w:rsidRPr="004041E4" w14:paraId="248E7078" w14:textId="77777777" w:rsidTr="00B644DD">
        <w:trPr>
          <w:trHeight w:val="510"/>
        </w:trPr>
        <w:tc>
          <w:tcPr>
            <w:tcW w:w="3105" w:type="dxa"/>
            <w:tcBorders>
              <w:top w:val="single" w:sz="8" w:space="0" w:color="auto"/>
              <w:left w:val="single" w:sz="8" w:space="0" w:color="auto"/>
              <w:bottom w:val="single" w:sz="8" w:space="0" w:color="auto"/>
              <w:right w:val="single" w:sz="8" w:space="0" w:color="auto"/>
            </w:tcBorders>
            <w:vAlign w:val="center"/>
          </w:tcPr>
          <w:p w14:paraId="6D448F00" w14:textId="77777777" w:rsidR="000F2B6D" w:rsidRPr="004041E4" w:rsidRDefault="000F2B6D" w:rsidP="000F2B6D">
            <w:pPr>
              <w:rPr>
                <w:rFonts w:ascii="Book Antiqua" w:hAnsi="Book Antiqua"/>
              </w:rPr>
            </w:pPr>
            <w:r w:rsidRPr="004041E4">
              <w:rPr>
                <w:rFonts w:ascii="Book Antiqua" w:eastAsia="Calibri Light" w:hAnsi="Book Antiqua" w:cs="Calibri Light"/>
                <w:sz w:val="18"/>
                <w:szCs w:val="18"/>
              </w:rPr>
              <w:t xml:space="preserve">Diseñar e implementar el sistema de gestión de la seguridad de la información SGSI </w:t>
            </w:r>
          </w:p>
        </w:tc>
        <w:tc>
          <w:tcPr>
            <w:tcW w:w="2115" w:type="dxa"/>
            <w:tcBorders>
              <w:top w:val="single" w:sz="8" w:space="0" w:color="auto"/>
              <w:left w:val="single" w:sz="8" w:space="0" w:color="auto"/>
              <w:bottom w:val="single" w:sz="8" w:space="0" w:color="auto"/>
              <w:right w:val="single" w:sz="8" w:space="0" w:color="auto"/>
            </w:tcBorders>
            <w:vAlign w:val="center"/>
          </w:tcPr>
          <w:p w14:paraId="7A2ED60D" w14:textId="77777777" w:rsidR="000F2B6D" w:rsidRPr="004041E4" w:rsidRDefault="000F2B6D" w:rsidP="000F2B6D">
            <w:pPr>
              <w:jc w:val="center"/>
              <w:rPr>
                <w:rFonts w:ascii="Book Antiqua" w:eastAsia="Calibri Light" w:hAnsi="Book Antiqua" w:cs="Calibri Light"/>
                <w:sz w:val="18"/>
                <w:szCs w:val="18"/>
              </w:rPr>
            </w:pPr>
            <w:r w:rsidRPr="004041E4">
              <w:rPr>
                <w:rFonts w:ascii="Times New Roman" w:eastAsia="Calibri Light" w:hAnsi="Times New Roman" w:cs="Times New Roman"/>
                <w:sz w:val="18"/>
                <w:szCs w:val="18"/>
              </w:rPr>
              <w:t>₡</w:t>
            </w:r>
            <w:r w:rsidRPr="004041E4">
              <w:rPr>
                <w:rFonts w:ascii="Book Antiqua" w:eastAsia="Calibri Light" w:hAnsi="Book Antiqua" w:cs="Calibri Light"/>
                <w:sz w:val="18"/>
                <w:szCs w:val="18"/>
              </w:rPr>
              <w:t xml:space="preserve">112 500 000,00 </w:t>
            </w:r>
          </w:p>
        </w:tc>
        <w:tc>
          <w:tcPr>
            <w:tcW w:w="2265" w:type="dxa"/>
            <w:tcBorders>
              <w:top w:val="single" w:sz="8" w:space="0" w:color="auto"/>
              <w:left w:val="single" w:sz="8" w:space="0" w:color="auto"/>
              <w:bottom w:val="single" w:sz="8" w:space="0" w:color="auto"/>
              <w:right w:val="single" w:sz="8" w:space="0" w:color="auto"/>
            </w:tcBorders>
            <w:vAlign w:val="center"/>
          </w:tcPr>
          <w:p w14:paraId="71D6B604" w14:textId="77777777" w:rsidR="000F2B6D" w:rsidRPr="004041E4" w:rsidRDefault="000F2B6D" w:rsidP="000F2B6D">
            <w:pPr>
              <w:jc w:val="center"/>
              <w:rPr>
                <w:rFonts w:ascii="Book Antiqua" w:eastAsia="Calibri Light" w:hAnsi="Book Antiqua" w:cs="Calibri Light"/>
                <w:sz w:val="18"/>
                <w:szCs w:val="18"/>
              </w:rPr>
            </w:pPr>
            <w:r w:rsidRPr="004041E4">
              <w:rPr>
                <w:rFonts w:ascii="Times New Roman" w:eastAsia="Calibri Light" w:hAnsi="Times New Roman" w:cs="Times New Roman"/>
                <w:sz w:val="18"/>
                <w:szCs w:val="18"/>
              </w:rPr>
              <w:t>₡</w:t>
            </w:r>
            <w:r w:rsidRPr="004041E4">
              <w:rPr>
                <w:rFonts w:ascii="Book Antiqua" w:eastAsia="Calibri Light" w:hAnsi="Book Antiqua" w:cs="Calibri Light"/>
                <w:sz w:val="18"/>
                <w:szCs w:val="18"/>
              </w:rPr>
              <w:t xml:space="preserve">112 500 000,00 </w:t>
            </w:r>
          </w:p>
        </w:tc>
        <w:tc>
          <w:tcPr>
            <w:tcW w:w="1305" w:type="dxa"/>
            <w:tcBorders>
              <w:top w:val="single" w:sz="8" w:space="0" w:color="auto"/>
              <w:left w:val="single" w:sz="8" w:space="0" w:color="auto"/>
              <w:bottom w:val="single" w:sz="8" w:space="0" w:color="auto"/>
              <w:right w:val="single" w:sz="8" w:space="0" w:color="auto"/>
            </w:tcBorders>
            <w:vAlign w:val="center"/>
          </w:tcPr>
          <w:p w14:paraId="5511BD0D" w14:textId="77777777" w:rsidR="000F2B6D" w:rsidRPr="004041E4" w:rsidRDefault="000F2B6D" w:rsidP="000F2B6D">
            <w:pPr>
              <w:jc w:val="center"/>
              <w:rPr>
                <w:rFonts w:ascii="Book Antiqua" w:eastAsia="Calibri Light" w:hAnsi="Book Antiqua" w:cs="Calibri Light"/>
              </w:rPr>
            </w:pPr>
            <w:r w:rsidRPr="004041E4">
              <w:rPr>
                <w:rFonts w:ascii="Book Antiqua" w:eastAsia="Calibri Light" w:hAnsi="Book Antiqua" w:cs="Calibri Light"/>
                <w:b/>
                <w:bCs/>
              </w:rPr>
              <w:t>100%</w:t>
            </w:r>
            <w:r w:rsidRPr="004041E4">
              <w:rPr>
                <w:rFonts w:ascii="Book Antiqua" w:eastAsia="Calibri Light" w:hAnsi="Book Antiqua" w:cs="Calibri Light"/>
              </w:rPr>
              <w:t xml:space="preserve"> </w:t>
            </w:r>
          </w:p>
        </w:tc>
      </w:tr>
      <w:tr w:rsidR="004041E4" w:rsidRPr="004041E4" w14:paraId="104AC5AF" w14:textId="77777777" w:rsidTr="00B644DD">
        <w:trPr>
          <w:trHeight w:val="300"/>
        </w:trPr>
        <w:tc>
          <w:tcPr>
            <w:tcW w:w="3105" w:type="dxa"/>
            <w:tcBorders>
              <w:top w:val="single" w:sz="8" w:space="0" w:color="auto"/>
              <w:left w:val="single" w:sz="8" w:space="0" w:color="auto"/>
              <w:bottom w:val="single" w:sz="8" w:space="0" w:color="auto"/>
              <w:right w:val="single" w:sz="8" w:space="0" w:color="auto"/>
            </w:tcBorders>
            <w:vAlign w:val="center"/>
          </w:tcPr>
          <w:p w14:paraId="077D6FC8" w14:textId="77777777" w:rsidR="000F2B6D" w:rsidRPr="004041E4" w:rsidRDefault="000F2B6D" w:rsidP="000F2B6D">
            <w:pPr>
              <w:rPr>
                <w:rFonts w:ascii="Book Antiqua" w:hAnsi="Book Antiqua"/>
              </w:rPr>
            </w:pPr>
            <w:r w:rsidRPr="004041E4">
              <w:rPr>
                <w:rFonts w:ascii="Book Antiqua" w:eastAsia="Calibri Light" w:hAnsi="Book Antiqua" w:cs="Calibri Light"/>
                <w:sz w:val="18"/>
                <w:szCs w:val="18"/>
              </w:rPr>
              <w:t xml:space="preserve">Implementación Código Procesal Agraria (Defensa Pública) </w:t>
            </w:r>
          </w:p>
        </w:tc>
        <w:tc>
          <w:tcPr>
            <w:tcW w:w="2115" w:type="dxa"/>
            <w:tcBorders>
              <w:top w:val="single" w:sz="8" w:space="0" w:color="auto"/>
              <w:left w:val="single" w:sz="8" w:space="0" w:color="auto"/>
              <w:bottom w:val="single" w:sz="8" w:space="0" w:color="auto"/>
              <w:right w:val="single" w:sz="8" w:space="0" w:color="auto"/>
            </w:tcBorders>
            <w:vAlign w:val="center"/>
          </w:tcPr>
          <w:p w14:paraId="72360A5E" w14:textId="77777777" w:rsidR="000F2B6D" w:rsidRPr="004041E4" w:rsidRDefault="000F2B6D" w:rsidP="000F2B6D">
            <w:pPr>
              <w:jc w:val="center"/>
              <w:rPr>
                <w:rFonts w:ascii="Book Antiqua" w:eastAsia="Calibri Light" w:hAnsi="Book Antiqua" w:cs="Calibri Light"/>
                <w:sz w:val="18"/>
                <w:szCs w:val="18"/>
              </w:rPr>
            </w:pPr>
            <w:r w:rsidRPr="004041E4">
              <w:rPr>
                <w:rFonts w:ascii="Times New Roman" w:eastAsia="Calibri Light" w:hAnsi="Times New Roman" w:cs="Times New Roman"/>
                <w:sz w:val="18"/>
                <w:szCs w:val="18"/>
              </w:rPr>
              <w:t>₡</w:t>
            </w:r>
            <w:r w:rsidRPr="004041E4">
              <w:rPr>
                <w:rFonts w:ascii="Book Antiqua" w:eastAsia="Calibri Light" w:hAnsi="Book Antiqua" w:cs="Calibri Light"/>
                <w:sz w:val="18"/>
                <w:szCs w:val="18"/>
              </w:rPr>
              <w:t xml:space="preserve">53 194 246 00 </w:t>
            </w:r>
          </w:p>
        </w:tc>
        <w:tc>
          <w:tcPr>
            <w:tcW w:w="2265" w:type="dxa"/>
            <w:tcBorders>
              <w:top w:val="single" w:sz="8" w:space="0" w:color="auto"/>
              <w:left w:val="single" w:sz="8" w:space="0" w:color="auto"/>
              <w:bottom w:val="single" w:sz="8" w:space="0" w:color="auto"/>
              <w:right w:val="single" w:sz="8" w:space="0" w:color="auto"/>
            </w:tcBorders>
            <w:vAlign w:val="center"/>
          </w:tcPr>
          <w:p w14:paraId="1E38B9A0" w14:textId="77777777" w:rsidR="000F2B6D" w:rsidRPr="004041E4" w:rsidRDefault="000F2B6D" w:rsidP="000F2B6D">
            <w:pPr>
              <w:jc w:val="center"/>
              <w:rPr>
                <w:rFonts w:ascii="Book Antiqua" w:eastAsia="Calibri Light" w:hAnsi="Book Antiqua" w:cs="Calibri Light"/>
                <w:sz w:val="18"/>
                <w:szCs w:val="18"/>
              </w:rPr>
            </w:pPr>
            <w:r w:rsidRPr="004041E4">
              <w:rPr>
                <w:rFonts w:ascii="Book Antiqua" w:eastAsia="Calibri Light" w:hAnsi="Book Antiqua" w:cs="Calibri Light"/>
                <w:sz w:val="18"/>
                <w:szCs w:val="18"/>
              </w:rPr>
              <w:t xml:space="preserve"> </w:t>
            </w:r>
            <w:r w:rsidRPr="004041E4">
              <w:rPr>
                <w:rFonts w:ascii="Times New Roman" w:eastAsia="Calibri Light" w:hAnsi="Times New Roman" w:cs="Times New Roman"/>
                <w:sz w:val="18"/>
                <w:szCs w:val="18"/>
              </w:rPr>
              <w:t>₡</w:t>
            </w:r>
            <w:r w:rsidRPr="004041E4">
              <w:rPr>
                <w:rFonts w:ascii="Book Antiqua" w:eastAsia="Calibri Light" w:hAnsi="Book Antiqua" w:cs="Calibri Light"/>
                <w:sz w:val="18"/>
                <w:szCs w:val="18"/>
              </w:rPr>
              <w:t xml:space="preserve">53 194 246 00  </w:t>
            </w:r>
          </w:p>
        </w:tc>
        <w:tc>
          <w:tcPr>
            <w:tcW w:w="1305" w:type="dxa"/>
            <w:tcBorders>
              <w:top w:val="single" w:sz="8" w:space="0" w:color="auto"/>
              <w:left w:val="single" w:sz="8" w:space="0" w:color="auto"/>
              <w:bottom w:val="single" w:sz="8" w:space="0" w:color="auto"/>
              <w:right w:val="single" w:sz="8" w:space="0" w:color="auto"/>
            </w:tcBorders>
            <w:vAlign w:val="center"/>
          </w:tcPr>
          <w:p w14:paraId="0136042C" w14:textId="77777777" w:rsidR="000F2B6D" w:rsidRPr="004041E4" w:rsidRDefault="000F2B6D" w:rsidP="000F2B6D">
            <w:pPr>
              <w:jc w:val="center"/>
              <w:rPr>
                <w:rFonts w:ascii="Book Antiqua" w:eastAsia="Calibri Light" w:hAnsi="Book Antiqua" w:cs="Calibri Light"/>
              </w:rPr>
            </w:pPr>
            <w:r w:rsidRPr="004041E4">
              <w:rPr>
                <w:rFonts w:ascii="Book Antiqua" w:eastAsia="Calibri Light" w:hAnsi="Book Antiqua" w:cs="Calibri Light"/>
                <w:b/>
                <w:bCs/>
              </w:rPr>
              <w:t>100%</w:t>
            </w:r>
            <w:r w:rsidRPr="004041E4">
              <w:rPr>
                <w:rFonts w:ascii="Book Antiqua" w:eastAsia="Calibri Light" w:hAnsi="Book Antiqua" w:cs="Calibri Light"/>
              </w:rPr>
              <w:t xml:space="preserve"> </w:t>
            </w:r>
          </w:p>
        </w:tc>
      </w:tr>
      <w:tr w:rsidR="004041E4" w:rsidRPr="004041E4" w14:paraId="22C9158B" w14:textId="77777777" w:rsidTr="00B644DD">
        <w:trPr>
          <w:trHeight w:val="645"/>
        </w:trPr>
        <w:tc>
          <w:tcPr>
            <w:tcW w:w="3105" w:type="dxa"/>
            <w:tcBorders>
              <w:top w:val="single" w:sz="8" w:space="0" w:color="auto"/>
              <w:left w:val="single" w:sz="8" w:space="0" w:color="auto"/>
              <w:bottom w:val="single" w:sz="8" w:space="0" w:color="auto"/>
              <w:right w:val="single" w:sz="8" w:space="0" w:color="auto"/>
            </w:tcBorders>
            <w:vAlign w:val="center"/>
          </w:tcPr>
          <w:p w14:paraId="1F8E78CF" w14:textId="77777777" w:rsidR="000F2B6D" w:rsidRPr="004041E4" w:rsidRDefault="000F2B6D" w:rsidP="000F2B6D">
            <w:pPr>
              <w:rPr>
                <w:rFonts w:ascii="Book Antiqua" w:hAnsi="Book Antiqua"/>
              </w:rPr>
            </w:pPr>
            <w:r w:rsidRPr="004041E4">
              <w:rPr>
                <w:rFonts w:ascii="Book Antiqua" w:eastAsia="Calibri Light" w:hAnsi="Book Antiqua" w:cs="Calibri Light"/>
                <w:sz w:val="18"/>
                <w:szCs w:val="18"/>
              </w:rPr>
              <w:lastRenderedPageBreak/>
              <w:t xml:space="preserve">Sistema horas extra y sanciones disciplinarias </w:t>
            </w:r>
          </w:p>
        </w:tc>
        <w:tc>
          <w:tcPr>
            <w:tcW w:w="2115" w:type="dxa"/>
            <w:tcBorders>
              <w:top w:val="single" w:sz="8" w:space="0" w:color="auto"/>
              <w:left w:val="single" w:sz="8" w:space="0" w:color="auto"/>
              <w:bottom w:val="single" w:sz="8" w:space="0" w:color="auto"/>
              <w:right w:val="single" w:sz="8" w:space="0" w:color="auto"/>
            </w:tcBorders>
            <w:vAlign w:val="center"/>
          </w:tcPr>
          <w:p w14:paraId="37BD5EF3" w14:textId="77777777" w:rsidR="000F2B6D" w:rsidRPr="004041E4" w:rsidRDefault="000F2B6D" w:rsidP="000F2B6D">
            <w:pPr>
              <w:jc w:val="center"/>
              <w:rPr>
                <w:rFonts w:ascii="Book Antiqua" w:eastAsia="Calibri Light" w:hAnsi="Book Antiqua" w:cs="Calibri Light"/>
                <w:sz w:val="18"/>
                <w:szCs w:val="18"/>
              </w:rPr>
            </w:pPr>
            <w:r w:rsidRPr="004041E4">
              <w:rPr>
                <w:rFonts w:ascii="Times New Roman" w:eastAsia="Calibri Light" w:hAnsi="Times New Roman" w:cs="Times New Roman"/>
                <w:sz w:val="18"/>
                <w:szCs w:val="18"/>
              </w:rPr>
              <w:t>₡</w:t>
            </w:r>
            <w:r w:rsidRPr="004041E4">
              <w:rPr>
                <w:rFonts w:ascii="Book Antiqua" w:eastAsia="Calibri Light" w:hAnsi="Book Antiqua" w:cs="Calibri Light"/>
                <w:sz w:val="18"/>
                <w:szCs w:val="18"/>
              </w:rPr>
              <w:t xml:space="preserve">22 069 248,00 </w:t>
            </w:r>
          </w:p>
        </w:tc>
        <w:tc>
          <w:tcPr>
            <w:tcW w:w="2265" w:type="dxa"/>
            <w:tcBorders>
              <w:top w:val="single" w:sz="8" w:space="0" w:color="auto"/>
              <w:left w:val="single" w:sz="8" w:space="0" w:color="auto"/>
              <w:bottom w:val="single" w:sz="8" w:space="0" w:color="auto"/>
              <w:right w:val="single" w:sz="8" w:space="0" w:color="auto"/>
            </w:tcBorders>
            <w:vAlign w:val="center"/>
          </w:tcPr>
          <w:p w14:paraId="76F065E1" w14:textId="77777777" w:rsidR="000F2B6D" w:rsidRPr="004041E4" w:rsidRDefault="000F2B6D" w:rsidP="000F2B6D">
            <w:pPr>
              <w:jc w:val="center"/>
              <w:rPr>
                <w:rFonts w:ascii="Book Antiqua" w:eastAsia="Calibri Light" w:hAnsi="Book Antiqua" w:cs="Calibri Light"/>
                <w:sz w:val="18"/>
                <w:szCs w:val="18"/>
              </w:rPr>
            </w:pPr>
            <w:r w:rsidRPr="004041E4">
              <w:rPr>
                <w:rFonts w:ascii="Times New Roman" w:eastAsia="Calibri Light" w:hAnsi="Times New Roman" w:cs="Times New Roman"/>
                <w:sz w:val="18"/>
                <w:szCs w:val="18"/>
              </w:rPr>
              <w:t>₡</w:t>
            </w:r>
            <w:r w:rsidRPr="004041E4">
              <w:rPr>
                <w:rFonts w:ascii="Book Antiqua" w:eastAsia="Calibri Light" w:hAnsi="Book Antiqua" w:cs="Calibri Light"/>
                <w:sz w:val="18"/>
                <w:szCs w:val="18"/>
              </w:rPr>
              <w:t xml:space="preserve">22 069 248,00 </w:t>
            </w:r>
          </w:p>
        </w:tc>
        <w:tc>
          <w:tcPr>
            <w:tcW w:w="1305" w:type="dxa"/>
            <w:tcBorders>
              <w:top w:val="single" w:sz="8" w:space="0" w:color="auto"/>
              <w:left w:val="single" w:sz="8" w:space="0" w:color="auto"/>
              <w:bottom w:val="single" w:sz="8" w:space="0" w:color="auto"/>
              <w:right w:val="single" w:sz="8" w:space="0" w:color="auto"/>
            </w:tcBorders>
            <w:vAlign w:val="center"/>
          </w:tcPr>
          <w:p w14:paraId="7F8169E9" w14:textId="77777777" w:rsidR="000F2B6D" w:rsidRPr="004041E4" w:rsidRDefault="000F2B6D" w:rsidP="000F2B6D">
            <w:pPr>
              <w:jc w:val="center"/>
              <w:rPr>
                <w:rFonts w:ascii="Book Antiqua" w:eastAsia="Calibri Light" w:hAnsi="Book Antiqua" w:cs="Calibri Light"/>
              </w:rPr>
            </w:pPr>
            <w:r w:rsidRPr="004041E4">
              <w:rPr>
                <w:rFonts w:ascii="Book Antiqua" w:eastAsia="Calibri Light" w:hAnsi="Book Antiqua" w:cs="Calibri Light"/>
                <w:b/>
                <w:bCs/>
              </w:rPr>
              <w:t>100%</w:t>
            </w:r>
            <w:r w:rsidRPr="004041E4">
              <w:rPr>
                <w:rFonts w:ascii="Book Antiqua" w:eastAsia="Calibri Light" w:hAnsi="Book Antiqua" w:cs="Calibri Light"/>
              </w:rPr>
              <w:t xml:space="preserve"> </w:t>
            </w:r>
          </w:p>
        </w:tc>
      </w:tr>
      <w:tr w:rsidR="004041E4" w:rsidRPr="004041E4" w14:paraId="1C9DB129" w14:textId="77777777" w:rsidTr="00B644DD">
        <w:trPr>
          <w:trHeight w:val="540"/>
        </w:trPr>
        <w:tc>
          <w:tcPr>
            <w:tcW w:w="3105" w:type="dxa"/>
            <w:tcBorders>
              <w:top w:val="single" w:sz="8" w:space="0" w:color="auto"/>
              <w:left w:val="single" w:sz="8" w:space="0" w:color="auto"/>
              <w:bottom w:val="single" w:sz="8" w:space="0" w:color="auto"/>
              <w:right w:val="single" w:sz="8" w:space="0" w:color="auto"/>
            </w:tcBorders>
            <w:vAlign w:val="center"/>
          </w:tcPr>
          <w:p w14:paraId="174C3FC1" w14:textId="77777777" w:rsidR="000F2B6D" w:rsidRPr="00171A99" w:rsidRDefault="000F2B6D" w:rsidP="000F2B6D">
            <w:pPr>
              <w:rPr>
                <w:rFonts w:ascii="Book Antiqua" w:hAnsi="Book Antiqua"/>
                <w:lang w:val="pt-PT"/>
              </w:rPr>
            </w:pPr>
            <w:r w:rsidRPr="00171A99">
              <w:rPr>
                <w:rFonts w:ascii="Book Antiqua" w:eastAsia="Calibri Light" w:hAnsi="Book Antiqua" w:cs="Calibri Light"/>
                <w:sz w:val="18"/>
                <w:szCs w:val="18"/>
                <w:lang w:val="pt-PT"/>
              </w:rPr>
              <w:t xml:space="preserve">Cargas Termohigronométricas Edificio I Circuito Judicial Alajuela </w:t>
            </w:r>
          </w:p>
        </w:tc>
        <w:tc>
          <w:tcPr>
            <w:tcW w:w="2115" w:type="dxa"/>
            <w:tcBorders>
              <w:top w:val="single" w:sz="8" w:space="0" w:color="auto"/>
              <w:left w:val="single" w:sz="8" w:space="0" w:color="auto"/>
              <w:bottom w:val="single" w:sz="8" w:space="0" w:color="auto"/>
              <w:right w:val="single" w:sz="8" w:space="0" w:color="auto"/>
            </w:tcBorders>
            <w:vAlign w:val="center"/>
          </w:tcPr>
          <w:p w14:paraId="633682D0" w14:textId="77777777" w:rsidR="000F2B6D" w:rsidRPr="004041E4" w:rsidRDefault="000F2B6D" w:rsidP="000F2B6D">
            <w:pPr>
              <w:jc w:val="center"/>
              <w:rPr>
                <w:rFonts w:ascii="Book Antiqua" w:eastAsia="Calibri Light" w:hAnsi="Book Antiqua" w:cs="Calibri Light"/>
                <w:sz w:val="18"/>
                <w:szCs w:val="18"/>
              </w:rPr>
            </w:pPr>
            <w:r w:rsidRPr="004041E4">
              <w:rPr>
                <w:rFonts w:ascii="Book Antiqua" w:eastAsia="Calibri Light" w:hAnsi="Book Antiqua" w:cs="Calibri Light"/>
                <w:sz w:val="18"/>
                <w:szCs w:val="18"/>
              </w:rPr>
              <w:t xml:space="preserve">$180 157 283 </w:t>
            </w:r>
          </w:p>
        </w:tc>
        <w:tc>
          <w:tcPr>
            <w:tcW w:w="2265" w:type="dxa"/>
            <w:tcBorders>
              <w:top w:val="single" w:sz="8" w:space="0" w:color="auto"/>
              <w:left w:val="single" w:sz="8" w:space="0" w:color="auto"/>
              <w:bottom w:val="single" w:sz="8" w:space="0" w:color="auto"/>
              <w:right w:val="single" w:sz="8" w:space="0" w:color="auto"/>
            </w:tcBorders>
            <w:vAlign w:val="center"/>
          </w:tcPr>
          <w:p w14:paraId="3D454C24" w14:textId="77777777" w:rsidR="000F2B6D" w:rsidRPr="004041E4" w:rsidRDefault="000F2B6D" w:rsidP="000F2B6D">
            <w:pPr>
              <w:jc w:val="center"/>
              <w:rPr>
                <w:rFonts w:ascii="Book Antiqua" w:eastAsia="Calibri Light" w:hAnsi="Book Antiqua" w:cs="Calibri Light"/>
                <w:sz w:val="18"/>
                <w:szCs w:val="18"/>
              </w:rPr>
            </w:pPr>
            <w:r w:rsidRPr="004041E4">
              <w:rPr>
                <w:rFonts w:ascii="Book Antiqua" w:eastAsia="Calibri Light" w:hAnsi="Book Antiqua" w:cs="Calibri Light"/>
                <w:sz w:val="18"/>
                <w:szCs w:val="18"/>
              </w:rPr>
              <w:t xml:space="preserve">$173 384 796 </w:t>
            </w:r>
          </w:p>
        </w:tc>
        <w:tc>
          <w:tcPr>
            <w:tcW w:w="1305" w:type="dxa"/>
            <w:tcBorders>
              <w:top w:val="single" w:sz="8" w:space="0" w:color="auto"/>
              <w:left w:val="single" w:sz="8" w:space="0" w:color="auto"/>
              <w:bottom w:val="single" w:sz="8" w:space="0" w:color="auto"/>
              <w:right w:val="single" w:sz="8" w:space="0" w:color="auto"/>
            </w:tcBorders>
            <w:vAlign w:val="center"/>
          </w:tcPr>
          <w:p w14:paraId="2686CE1B" w14:textId="77777777" w:rsidR="000F2B6D" w:rsidRPr="004041E4" w:rsidRDefault="000F2B6D" w:rsidP="000F2B6D">
            <w:pPr>
              <w:jc w:val="center"/>
              <w:rPr>
                <w:rFonts w:ascii="Book Antiqua" w:eastAsia="Calibri Light" w:hAnsi="Book Antiqua" w:cs="Calibri Light"/>
                <w:sz w:val="20"/>
                <w:szCs w:val="20"/>
              </w:rPr>
            </w:pPr>
            <w:r w:rsidRPr="004041E4">
              <w:rPr>
                <w:rFonts w:ascii="Book Antiqua" w:eastAsia="Calibri Light" w:hAnsi="Book Antiqua" w:cs="Calibri Light"/>
                <w:b/>
                <w:bCs/>
                <w:sz w:val="20"/>
                <w:szCs w:val="20"/>
              </w:rPr>
              <w:t>-96%</w:t>
            </w:r>
            <w:r w:rsidRPr="004041E4">
              <w:rPr>
                <w:rFonts w:ascii="Book Antiqua" w:eastAsia="Calibri Light" w:hAnsi="Book Antiqua" w:cs="Calibri Light"/>
                <w:sz w:val="20"/>
                <w:szCs w:val="20"/>
              </w:rPr>
              <w:t xml:space="preserve"> </w:t>
            </w:r>
          </w:p>
        </w:tc>
      </w:tr>
      <w:tr w:rsidR="004041E4" w:rsidRPr="004041E4" w14:paraId="4A17FEC8" w14:textId="77777777" w:rsidTr="00B644DD">
        <w:trPr>
          <w:trHeight w:val="510"/>
        </w:trPr>
        <w:tc>
          <w:tcPr>
            <w:tcW w:w="3105" w:type="dxa"/>
            <w:tcBorders>
              <w:top w:val="single" w:sz="8" w:space="0" w:color="auto"/>
              <w:left w:val="single" w:sz="8" w:space="0" w:color="auto"/>
              <w:bottom w:val="single" w:sz="8" w:space="0" w:color="auto"/>
              <w:right w:val="single" w:sz="8" w:space="0" w:color="auto"/>
            </w:tcBorders>
            <w:vAlign w:val="center"/>
          </w:tcPr>
          <w:p w14:paraId="68A23314" w14:textId="77777777" w:rsidR="000F2B6D" w:rsidRPr="004041E4" w:rsidRDefault="000F2B6D" w:rsidP="000F2B6D">
            <w:pPr>
              <w:rPr>
                <w:rFonts w:ascii="Book Antiqua" w:hAnsi="Book Antiqua"/>
              </w:rPr>
            </w:pPr>
            <w:r w:rsidRPr="004041E4">
              <w:rPr>
                <w:rFonts w:ascii="Book Antiqua" w:eastAsia="Calibri Light" w:hAnsi="Book Antiqua" w:cs="Calibri Light"/>
                <w:sz w:val="18"/>
                <w:szCs w:val="18"/>
              </w:rPr>
              <w:t xml:space="preserve"> Actualización de los equipos activos de las redes LAN   </w:t>
            </w:r>
          </w:p>
        </w:tc>
        <w:tc>
          <w:tcPr>
            <w:tcW w:w="2115" w:type="dxa"/>
            <w:tcBorders>
              <w:top w:val="single" w:sz="8" w:space="0" w:color="auto"/>
              <w:left w:val="single" w:sz="8" w:space="0" w:color="auto"/>
              <w:bottom w:val="single" w:sz="8" w:space="0" w:color="auto"/>
              <w:right w:val="single" w:sz="8" w:space="0" w:color="auto"/>
            </w:tcBorders>
            <w:vAlign w:val="center"/>
          </w:tcPr>
          <w:p w14:paraId="318E8785" w14:textId="77777777" w:rsidR="000F2B6D" w:rsidRPr="004041E4" w:rsidRDefault="000F2B6D" w:rsidP="000F2B6D">
            <w:pPr>
              <w:jc w:val="center"/>
              <w:rPr>
                <w:rFonts w:ascii="Book Antiqua" w:eastAsia="Calibri Light" w:hAnsi="Book Antiqua" w:cs="Calibri Light"/>
                <w:sz w:val="18"/>
                <w:szCs w:val="18"/>
              </w:rPr>
            </w:pPr>
            <w:r w:rsidRPr="004041E4">
              <w:rPr>
                <w:rFonts w:ascii="Times New Roman" w:eastAsia="Calibri Light" w:hAnsi="Times New Roman" w:cs="Times New Roman"/>
                <w:sz w:val="18"/>
                <w:szCs w:val="18"/>
              </w:rPr>
              <w:t>₡</w:t>
            </w:r>
            <w:r w:rsidRPr="004041E4">
              <w:rPr>
                <w:rFonts w:ascii="Book Antiqua" w:eastAsia="Calibri Light" w:hAnsi="Book Antiqua" w:cs="Calibri Light"/>
                <w:sz w:val="18"/>
                <w:szCs w:val="18"/>
              </w:rPr>
              <w:t xml:space="preserve">3 435 901 434,00 </w:t>
            </w:r>
          </w:p>
        </w:tc>
        <w:tc>
          <w:tcPr>
            <w:tcW w:w="2265" w:type="dxa"/>
            <w:tcBorders>
              <w:top w:val="single" w:sz="8" w:space="0" w:color="auto"/>
              <w:left w:val="single" w:sz="8" w:space="0" w:color="auto"/>
              <w:bottom w:val="single" w:sz="8" w:space="0" w:color="auto"/>
              <w:right w:val="single" w:sz="8" w:space="0" w:color="auto"/>
            </w:tcBorders>
            <w:vAlign w:val="center"/>
          </w:tcPr>
          <w:p w14:paraId="43F1B975" w14:textId="77777777" w:rsidR="000F2B6D" w:rsidRPr="004041E4" w:rsidRDefault="000F2B6D" w:rsidP="000F2B6D">
            <w:pPr>
              <w:jc w:val="center"/>
              <w:rPr>
                <w:rFonts w:ascii="Book Antiqua" w:eastAsia="Calibri Light" w:hAnsi="Book Antiqua" w:cs="Calibri Light"/>
                <w:sz w:val="18"/>
                <w:szCs w:val="18"/>
              </w:rPr>
            </w:pPr>
            <w:r w:rsidRPr="004041E4">
              <w:rPr>
                <w:rFonts w:ascii="Times New Roman" w:eastAsia="Calibri Light" w:hAnsi="Times New Roman" w:cs="Times New Roman"/>
                <w:sz w:val="18"/>
                <w:szCs w:val="18"/>
              </w:rPr>
              <w:t>₡</w:t>
            </w:r>
            <w:r w:rsidRPr="004041E4">
              <w:rPr>
                <w:rFonts w:ascii="Book Antiqua" w:eastAsia="Calibri Light" w:hAnsi="Book Antiqua" w:cs="Calibri Light"/>
                <w:sz w:val="18"/>
                <w:szCs w:val="18"/>
              </w:rPr>
              <w:t xml:space="preserve">3 169 022 255,00 </w:t>
            </w:r>
          </w:p>
        </w:tc>
        <w:tc>
          <w:tcPr>
            <w:tcW w:w="1305" w:type="dxa"/>
            <w:tcBorders>
              <w:top w:val="single" w:sz="8" w:space="0" w:color="auto"/>
              <w:left w:val="single" w:sz="8" w:space="0" w:color="auto"/>
              <w:bottom w:val="single" w:sz="8" w:space="0" w:color="auto"/>
              <w:right w:val="single" w:sz="8" w:space="0" w:color="auto"/>
            </w:tcBorders>
            <w:vAlign w:val="center"/>
          </w:tcPr>
          <w:p w14:paraId="2B648390" w14:textId="77777777" w:rsidR="000F2B6D" w:rsidRPr="004041E4" w:rsidRDefault="000F2B6D" w:rsidP="000F2B6D">
            <w:pPr>
              <w:jc w:val="center"/>
              <w:rPr>
                <w:rFonts w:ascii="Book Antiqua" w:eastAsia="Calibri Light" w:hAnsi="Book Antiqua" w:cs="Calibri Light"/>
                <w:sz w:val="20"/>
                <w:szCs w:val="20"/>
              </w:rPr>
            </w:pPr>
            <w:r w:rsidRPr="004041E4">
              <w:rPr>
                <w:rFonts w:ascii="Book Antiqua" w:eastAsia="Calibri Light" w:hAnsi="Book Antiqua" w:cs="Calibri Light"/>
                <w:b/>
                <w:bCs/>
                <w:sz w:val="20"/>
                <w:szCs w:val="20"/>
              </w:rPr>
              <w:t>-92%</w:t>
            </w:r>
            <w:r w:rsidRPr="004041E4">
              <w:rPr>
                <w:rFonts w:ascii="Book Antiqua" w:eastAsia="Calibri Light" w:hAnsi="Book Antiqua" w:cs="Calibri Light"/>
                <w:sz w:val="20"/>
                <w:szCs w:val="20"/>
              </w:rPr>
              <w:t xml:space="preserve"> </w:t>
            </w:r>
          </w:p>
        </w:tc>
      </w:tr>
      <w:tr w:rsidR="004041E4" w:rsidRPr="004041E4" w14:paraId="036A06E3" w14:textId="77777777" w:rsidTr="00B644DD">
        <w:trPr>
          <w:trHeight w:val="510"/>
        </w:trPr>
        <w:tc>
          <w:tcPr>
            <w:tcW w:w="3105" w:type="dxa"/>
            <w:tcBorders>
              <w:top w:val="single" w:sz="8" w:space="0" w:color="auto"/>
              <w:left w:val="single" w:sz="8" w:space="0" w:color="auto"/>
              <w:bottom w:val="single" w:sz="8" w:space="0" w:color="auto"/>
              <w:right w:val="single" w:sz="8" w:space="0" w:color="auto"/>
            </w:tcBorders>
            <w:vAlign w:val="center"/>
          </w:tcPr>
          <w:p w14:paraId="4FBA6C00" w14:textId="77777777" w:rsidR="000F2B6D" w:rsidRPr="004041E4" w:rsidRDefault="000F2B6D" w:rsidP="000F2B6D">
            <w:pPr>
              <w:rPr>
                <w:rFonts w:ascii="Book Antiqua" w:hAnsi="Book Antiqua"/>
              </w:rPr>
            </w:pPr>
            <w:r w:rsidRPr="004041E4">
              <w:rPr>
                <w:rFonts w:ascii="Book Antiqua" w:eastAsia="Calibri Light" w:hAnsi="Book Antiqua" w:cs="Calibri Light"/>
                <w:sz w:val="18"/>
                <w:szCs w:val="18"/>
              </w:rPr>
              <w:t xml:space="preserve"> Herramientas de inteligencia de información (Fortalecimiento del Data Administrativo) </w:t>
            </w:r>
          </w:p>
        </w:tc>
        <w:tc>
          <w:tcPr>
            <w:tcW w:w="2115" w:type="dxa"/>
            <w:tcBorders>
              <w:top w:val="single" w:sz="8" w:space="0" w:color="auto"/>
              <w:left w:val="single" w:sz="8" w:space="0" w:color="auto"/>
              <w:bottom w:val="single" w:sz="8" w:space="0" w:color="auto"/>
              <w:right w:val="single" w:sz="8" w:space="0" w:color="auto"/>
            </w:tcBorders>
            <w:vAlign w:val="center"/>
          </w:tcPr>
          <w:p w14:paraId="3DCE1816" w14:textId="77777777" w:rsidR="000F2B6D" w:rsidRPr="004041E4" w:rsidRDefault="000F2B6D" w:rsidP="000F2B6D">
            <w:pPr>
              <w:jc w:val="center"/>
              <w:rPr>
                <w:rFonts w:ascii="Book Antiqua" w:eastAsia="Calibri Light" w:hAnsi="Book Antiqua" w:cs="Calibri Light"/>
                <w:sz w:val="18"/>
                <w:szCs w:val="18"/>
              </w:rPr>
            </w:pPr>
            <w:r w:rsidRPr="004041E4">
              <w:rPr>
                <w:rFonts w:ascii="Times New Roman" w:eastAsia="Calibri Light" w:hAnsi="Times New Roman" w:cs="Times New Roman"/>
                <w:sz w:val="18"/>
                <w:szCs w:val="18"/>
              </w:rPr>
              <w:t>₡</w:t>
            </w:r>
            <w:r w:rsidRPr="004041E4">
              <w:rPr>
                <w:rFonts w:ascii="Book Antiqua" w:eastAsia="Calibri Light" w:hAnsi="Book Antiqua" w:cs="Calibri Light"/>
                <w:sz w:val="18"/>
                <w:szCs w:val="18"/>
              </w:rPr>
              <w:t xml:space="preserve">57 753 263,00 </w:t>
            </w:r>
          </w:p>
        </w:tc>
        <w:tc>
          <w:tcPr>
            <w:tcW w:w="2265" w:type="dxa"/>
            <w:tcBorders>
              <w:top w:val="single" w:sz="8" w:space="0" w:color="auto"/>
              <w:left w:val="single" w:sz="8" w:space="0" w:color="auto"/>
              <w:bottom w:val="single" w:sz="8" w:space="0" w:color="auto"/>
              <w:right w:val="single" w:sz="8" w:space="0" w:color="auto"/>
            </w:tcBorders>
            <w:vAlign w:val="center"/>
          </w:tcPr>
          <w:p w14:paraId="267EE6E6" w14:textId="77777777" w:rsidR="000F2B6D" w:rsidRPr="004041E4" w:rsidRDefault="000F2B6D" w:rsidP="000F2B6D">
            <w:pPr>
              <w:jc w:val="center"/>
              <w:rPr>
                <w:rFonts w:ascii="Book Antiqua" w:eastAsia="Calibri Light" w:hAnsi="Book Antiqua" w:cs="Calibri Light"/>
                <w:sz w:val="18"/>
                <w:szCs w:val="18"/>
              </w:rPr>
            </w:pPr>
            <w:r w:rsidRPr="004041E4">
              <w:rPr>
                <w:rFonts w:ascii="Times New Roman" w:eastAsia="Calibri Light" w:hAnsi="Times New Roman" w:cs="Times New Roman"/>
                <w:sz w:val="18"/>
                <w:szCs w:val="18"/>
              </w:rPr>
              <w:t>₡</w:t>
            </w:r>
            <w:r w:rsidRPr="004041E4">
              <w:rPr>
                <w:rFonts w:ascii="Book Antiqua" w:eastAsia="Calibri Light" w:hAnsi="Book Antiqua" w:cs="Calibri Light"/>
                <w:sz w:val="18"/>
                <w:szCs w:val="18"/>
              </w:rPr>
              <w:t xml:space="preserve">49 052 865,00 </w:t>
            </w:r>
          </w:p>
        </w:tc>
        <w:tc>
          <w:tcPr>
            <w:tcW w:w="1305" w:type="dxa"/>
            <w:tcBorders>
              <w:top w:val="single" w:sz="8" w:space="0" w:color="auto"/>
              <w:left w:val="single" w:sz="8" w:space="0" w:color="auto"/>
              <w:bottom w:val="single" w:sz="8" w:space="0" w:color="auto"/>
              <w:right w:val="single" w:sz="8" w:space="0" w:color="auto"/>
            </w:tcBorders>
            <w:vAlign w:val="center"/>
          </w:tcPr>
          <w:p w14:paraId="6D6CD666" w14:textId="77777777" w:rsidR="000F2B6D" w:rsidRPr="004041E4" w:rsidRDefault="000F2B6D" w:rsidP="000F2B6D">
            <w:pPr>
              <w:jc w:val="center"/>
              <w:rPr>
                <w:rFonts w:ascii="Book Antiqua" w:eastAsia="Calibri Light" w:hAnsi="Book Antiqua" w:cs="Calibri Light"/>
                <w:sz w:val="20"/>
                <w:szCs w:val="20"/>
              </w:rPr>
            </w:pPr>
            <w:r w:rsidRPr="004041E4">
              <w:rPr>
                <w:rFonts w:ascii="Book Antiqua" w:eastAsia="Calibri Light" w:hAnsi="Book Antiqua" w:cs="Calibri Light"/>
                <w:b/>
                <w:bCs/>
                <w:sz w:val="20"/>
                <w:szCs w:val="20"/>
              </w:rPr>
              <w:t>-85%</w:t>
            </w:r>
            <w:r w:rsidRPr="004041E4">
              <w:rPr>
                <w:rFonts w:ascii="Book Antiqua" w:eastAsia="Calibri Light" w:hAnsi="Book Antiqua" w:cs="Calibri Light"/>
                <w:sz w:val="20"/>
                <w:szCs w:val="20"/>
              </w:rPr>
              <w:t xml:space="preserve"> </w:t>
            </w:r>
          </w:p>
        </w:tc>
      </w:tr>
      <w:tr w:rsidR="004041E4" w:rsidRPr="004041E4" w14:paraId="37F78550" w14:textId="77777777" w:rsidTr="00B644DD">
        <w:trPr>
          <w:trHeight w:val="705"/>
        </w:trPr>
        <w:tc>
          <w:tcPr>
            <w:tcW w:w="3105" w:type="dxa"/>
            <w:tcBorders>
              <w:top w:val="single" w:sz="8" w:space="0" w:color="auto"/>
              <w:left w:val="single" w:sz="8" w:space="0" w:color="auto"/>
              <w:bottom w:val="single" w:sz="8" w:space="0" w:color="auto"/>
              <w:right w:val="single" w:sz="8" w:space="0" w:color="auto"/>
            </w:tcBorders>
            <w:vAlign w:val="center"/>
          </w:tcPr>
          <w:p w14:paraId="1596E173" w14:textId="77777777" w:rsidR="000F2B6D" w:rsidRPr="004041E4" w:rsidRDefault="000F2B6D" w:rsidP="000F2B6D">
            <w:pPr>
              <w:rPr>
                <w:rFonts w:ascii="Book Antiqua" w:hAnsi="Book Antiqua"/>
              </w:rPr>
            </w:pPr>
            <w:r w:rsidRPr="004041E4">
              <w:rPr>
                <w:rFonts w:ascii="Book Antiqua" w:eastAsia="Calibri Light" w:hAnsi="Book Antiqua" w:cs="Calibri Light"/>
                <w:sz w:val="18"/>
                <w:szCs w:val="18"/>
              </w:rPr>
              <w:t xml:space="preserve"> Fortalecimiento de la Justicia Restaurativa </w:t>
            </w:r>
          </w:p>
        </w:tc>
        <w:tc>
          <w:tcPr>
            <w:tcW w:w="2115" w:type="dxa"/>
            <w:tcBorders>
              <w:top w:val="single" w:sz="8" w:space="0" w:color="auto"/>
              <w:left w:val="single" w:sz="8" w:space="0" w:color="auto"/>
              <w:bottom w:val="single" w:sz="8" w:space="0" w:color="auto"/>
              <w:right w:val="single" w:sz="8" w:space="0" w:color="auto"/>
            </w:tcBorders>
            <w:vAlign w:val="center"/>
          </w:tcPr>
          <w:p w14:paraId="5853A7FB" w14:textId="77777777" w:rsidR="000F2B6D" w:rsidRPr="004041E4" w:rsidRDefault="000F2B6D" w:rsidP="000F2B6D">
            <w:pPr>
              <w:jc w:val="center"/>
              <w:rPr>
                <w:rFonts w:ascii="Book Antiqua" w:eastAsia="Calibri Light" w:hAnsi="Book Antiqua" w:cs="Calibri Light"/>
                <w:sz w:val="18"/>
                <w:szCs w:val="18"/>
              </w:rPr>
            </w:pPr>
            <w:r w:rsidRPr="004041E4">
              <w:rPr>
                <w:rFonts w:ascii="Book Antiqua" w:eastAsia="Calibri Light" w:hAnsi="Book Antiqua" w:cs="Calibri Light"/>
                <w:sz w:val="18"/>
                <w:szCs w:val="18"/>
              </w:rPr>
              <w:t xml:space="preserve">€925.982 </w:t>
            </w:r>
          </w:p>
        </w:tc>
        <w:tc>
          <w:tcPr>
            <w:tcW w:w="2265" w:type="dxa"/>
            <w:tcBorders>
              <w:top w:val="single" w:sz="8" w:space="0" w:color="auto"/>
              <w:left w:val="single" w:sz="8" w:space="0" w:color="auto"/>
              <w:bottom w:val="single" w:sz="8" w:space="0" w:color="auto"/>
              <w:right w:val="single" w:sz="8" w:space="0" w:color="auto"/>
            </w:tcBorders>
            <w:vAlign w:val="center"/>
          </w:tcPr>
          <w:p w14:paraId="1C6032A9" w14:textId="77777777" w:rsidR="000F2B6D" w:rsidRPr="004041E4" w:rsidRDefault="000F2B6D" w:rsidP="000F2B6D">
            <w:pPr>
              <w:jc w:val="center"/>
              <w:rPr>
                <w:rFonts w:ascii="Book Antiqua" w:eastAsia="Calibri Light" w:hAnsi="Book Antiqua" w:cs="Calibri Light"/>
                <w:sz w:val="18"/>
                <w:szCs w:val="18"/>
              </w:rPr>
            </w:pPr>
            <w:r w:rsidRPr="004041E4">
              <w:rPr>
                <w:rFonts w:ascii="Book Antiqua" w:eastAsia="Calibri Light" w:hAnsi="Book Antiqua" w:cs="Calibri Light"/>
                <w:sz w:val="18"/>
                <w:szCs w:val="18"/>
              </w:rPr>
              <w:t xml:space="preserve"> €729.981  </w:t>
            </w:r>
          </w:p>
        </w:tc>
        <w:tc>
          <w:tcPr>
            <w:tcW w:w="1305" w:type="dxa"/>
            <w:tcBorders>
              <w:top w:val="single" w:sz="8" w:space="0" w:color="auto"/>
              <w:left w:val="single" w:sz="8" w:space="0" w:color="auto"/>
              <w:bottom w:val="single" w:sz="8" w:space="0" w:color="auto"/>
              <w:right w:val="single" w:sz="8" w:space="0" w:color="auto"/>
            </w:tcBorders>
            <w:vAlign w:val="center"/>
          </w:tcPr>
          <w:p w14:paraId="31843524" w14:textId="77777777" w:rsidR="000F2B6D" w:rsidRPr="004041E4" w:rsidRDefault="000F2B6D" w:rsidP="000F2B6D">
            <w:pPr>
              <w:jc w:val="center"/>
              <w:rPr>
                <w:rFonts w:ascii="Book Antiqua" w:eastAsia="Calibri Light" w:hAnsi="Book Antiqua" w:cs="Calibri Light"/>
                <w:sz w:val="20"/>
                <w:szCs w:val="20"/>
              </w:rPr>
            </w:pPr>
            <w:r w:rsidRPr="004041E4">
              <w:rPr>
                <w:rFonts w:ascii="Book Antiqua" w:eastAsia="Calibri Light" w:hAnsi="Book Antiqua" w:cs="Calibri Light"/>
                <w:b/>
                <w:bCs/>
                <w:sz w:val="20"/>
                <w:szCs w:val="20"/>
              </w:rPr>
              <w:t>-79%</w:t>
            </w:r>
            <w:r w:rsidRPr="004041E4">
              <w:rPr>
                <w:rFonts w:ascii="Book Antiqua" w:eastAsia="Calibri Light" w:hAnsi="Book Antiqua" w:cs="Calibri Light"/>
                <w:sz w:val="20"/>
                <w:szCs w:val="20"/>
              </w:rPr>
              <w:t xml:space="preserve"> </w:t>
            </w:r>
          </w:p>
        </w:tc>
      </w:tr>
      <w:tr w:rsidR="000F2B6D" w:rsidRPr="004041E4" w14:paraId="68EAC6D3" w14:textId="77777777" w:rsidTr="00B644DD">
        <w:trPr>
          <w:trHeight w:val="465"/>
        </w:trPr>
        <w:tc>
          <w:tcPr>
            <w:tcW w:w="3105" w:type="dxa"/>
            <w:tcBorders>
              <w:top w:val="single" w:sz="8" w:space="0" w:color="auto"/>
              <w:left w:val="single" w:sz="8" w:space="0" w:color="auto"/>
              <w:bottom w:val="single" w:sz="8" w:space="0" w:color="auto"/>
              <w:right w:val="single" w:sz="8" w:space="0" w:color="auto"/>
            </w:tcBorders>
            <w:vAlign w:val="center"/>
          </w:tcPr>
          <w:p w14:paraId="2DC222BC" w14:textId="5C0D298D" w:rsidR="000F2B6D" w:rsidRPr="004041E4" w:rsidRDefault="004079C3" w:rsidP="000F2B6D">
            <w:pPr>
              <w:rPr>
                <w:rFonts w:ascii="Book Antiqua" w:hAnsi="Book Antiqua"/>
              </w:rPr>
            </w:pPr>
            <w:r w:rsidRPr="004041E4">
              <w:rPr>
                <w:rFonts w:ascii="Book Antiqua" w:eastAsia="Calibri Light" w:hAnsi="Book Antiqua" w:cs="Calibri Light"/>
                <w:sz w:val="18"/>
                <w:szCs w:val="18"/>
              </w:rPr>
              <w:t>Abordaje</w:t>
            </w:r>
            <w:r w:rsidR="000F2B6D" w:rsidRPr="004041E4">
              <w:rPr>
                <w:rFonts w:ascii="Book Antiqua" w:eastAsia="Calibri Light" w:hAnsi="Book Antiqua" w:cs="Calibri Light"/>
                <w:sz w:val="18"/>
                <w:szCs w:val="18"/>
              </w:rPr>
              <w:t xml:space="preserve"> del Código Procesal Agrario  </w:t>
            </w:r>
          </w:p>
        </w:tc>
        <w:tc>
          <w:tcPr>
            <w:tcW w:w="2115" w:type="dxa"/>
            <w:tcBorders>
              <w:top w:val="single" w:sz="8" w:space="0" w:color="auto"/>
              <w:left w:val="single" w:sz="8" w:space="0" w:color="auto"/>
              <w:bottom w:val="single" w:sz="8" w:space="0" w:color="auto"/>
              <w:right w:val="single" w:sz="8" w:space="0" w:color="auto"/>
            </w:tcBorders>
            <w:vAlign w:val="center"/>
          </w:tcPr>
          <w:p w14:paraId="0BBB4384" w14:textId="77777777" w:rsidR="000F2B6D" w:rsidRPr="004041E4" w:rsidRDefault="000F2B6D" w:rsidP="000F2B6D">
            <w:pPr>
              <w:jc w:val="center"/>
              <w:rPr>
                <w:rFonts w:ascii="Book Antiqua" w:eastAsia="Calibri Light" w:hAnsi="Book Antiqua" w:cs="Calibri Light"/>
                <w:sz w:val="18"/>
                <w:szCs w:val="18"/>
              </w:rPr>
            </w:pPr>
            <w:r w:rsidRPr="004041E4">
              <w:rPr>
                <w:rFonts w:ascii="Times New Roman" w:eastAsia="Calibri Light" w:hAnsi="Times New Roman" w:cs="Times New Roman"/>
                <w:sz w:val="18"/>
                <w:szCs w:val="18"/>
              </w:rPr>
              <w:t>₡</w:t>
            </w:r>
            <w:r w:rsidRPr="004041E4">
              <w:rPr>
                <w:rFonts w:ascii="Book Antiqua" w:eastAsia="Calibri Light" w:hAnsi="Book Antiqua" w:cs="Calibri Light"/>
                <w:sz w:val="18"/>
                <w:szCs w:val="18"/>
              </w:rPr>
              <w:t xml:space="preserve">5 891 303,00 </w:t>
            </w:r>
          </w:p>
        </w:tc>
        <w:tc>
          <w:tcPr>
            <w:tcW w:w="2265" w:type="dxa"/>
            <w:tcBorders>
              <w:top w:val="single" w:sz="8" w:space="0" w:color="auto"/>
              <w:left w:val="single" w:sz="8" w:space="0" w:color="auto"/>
              <w:bottom w:val="single" w:sz="8" w:space="0" w:color="auto"/>
              <w:right w:val="single" w:sz="8" w:space="0" w:color="auto"/>
            </w:tcBorders>
            <w:vAlign w:val="center"/>
          </w:tcPr>
          <w:p w14:paraId="2A19E1CA" w14:textId="77777777" w:rsidR="000F2B6D" w:rsidRPr="004041E4" w:rsidRDefault="000F2B6D" w:rsidP="000F2B6D">
            <w:pPr>
              <w:jc w:val="center"/>
              <w:rPr>
                <w:rFonts w:ascii="Book Antiqua" w:eastAsia="Calibri Light" w:hAnsi="Book Antiqua" w:cs="Calibri Light"/>
                <w:sz w:val="18"/>
                <w:szCs w:val="18"/>
              </w:rPr>
            </w:pPr>
            <w:r w:rsidRPr="004041E4">
              <w:rPr>
                <w:rFonts w:ascii="Times New Roman" w:eastAsia="Calibri Light" w:hAnsi="Times New Roman" w:cs="Times New Roman"/>
                <w:sz w:val="18"/>
                <w:szCs w:val="18"/>
              </w:rPr>
              <w:t>₡</w:t>
            </w:r>
            <w:r w:rsidRPr="004041E4">
              <w:rPr>
                <w:rFonts w:ascii="Book Antiqua" w:eastAsia="Calibri Light" w:hAnsi="Book Antiqua" w:cs="Calibri Light"/>
                <w:sz w:val="18"/>
                <w:szCs w:val="18"/>
              </w:rPr>
              <w:t xml:space="preserve">4 641 041,00 </w:t>
            </w:r>
          </w:p>
        </w:tc>
        <w:tc>
          <w:tcPr>
            <w:tcW w:w="1305" w:type="dxa"/>
            <w:tcBorders>
              <w:top w:val="single" w:sz="8" w:space="0" w:color="auto"/>
              <w:left w:val="single" w:sz="8" w:space="0" w:color="auto"/>
              <w:bottom w:val="single" w:sz="8" w:space="0" w:color="auto"/>
              <w:right w:val="single" w:sz="8" w:space="0" w:color="auto"/>
            </w:tcBorders>
            <w:vAlign w:val="center"/>
          </w:tcPr>
          <w:p w14:paraId="3DF7DD1F" w14:textId="77777777" w:rsidR="000F2B6D" w:rsidRPr="004041E4" w:rsidRDefault="000F2B6D" w:rsidP="000F2B6D">
            <w:pPr>
              <w:jc w:val="center"/>
              <w:rPr>
                <w:rFonts w:ascii="Book Antiqua" w:eastAsia="Calibri Light" w:hAnsi="Book Antiqua" w:cs="Calibri Light"/>
                <w:sz w:val="20"/>
                <w:szCs w:val="20"/>
              </w:rPr>
            </w:pPr>
            <w:r w:rsidRPr="004041E4">
              <w:rPr>
                <w:rFonts w:ascii="Book Antiqua" w:eastAsia="Calibri Light" w:hAnsi="Book Antiqua" w:cs="Calibri Light"/>
                <w:b/>
                <w:bCs/>
                <w:sz w:val="20"/>
                <w:szCs w:val="20"/>
              </w:rPr>
              <w:t>-79%</w:t>
            </w:r>
          </w:p>
        </w:tc>
      </w:tr>
    </w:tbl>
    <w:p w14:paraId="11DA8152" w14:textId="77777777" w:rsidR="000F2B6D" w:rsidRPr="004041E4" w:rsidRDefault="000F2B6D" w:rsidP="000F2B6D">
      <w:pPr>
        <w:rPr>
          <w:rFonts w:ascii="Book Antiqua" w:hAnsi="Book Antiqua"/>
        </w:rPr>
      </w:pPr>
    </w:p>
    <w:p w14:paraId="50499F8A" w14:textId="77777777" w:rsidR="000F2B6D" w:rsidRPr="004041E4" w:rsidRDefault="000F2B6D" w:rsidP="000F2B6D">
      <w:pPr>
        <w:spacing w:after="0" w:line="240" w:lineRule="auto"/>
        <w:rPr>
          <w:rFonts w:ascii="Book Antiqua" w:hAnsi="Book Antiqua" w:cstheme="majorHAnsi"/>
          <w:b/>
          <w:sz w:val="24"/>
          <w:szCs w:val="24"/>
        </w:rPr>
      </w:pPr>
    </w:p>
    <w:p w14:paraId="75674674" w14:textId="51014271" w:rsidR="000F2B6D" w:rsidRPr="00240B8D" w:rsidRDefault="000F2B6D" w:rsidP="00240B8D">
      <w:pPr>
        <w:spacing w:line="240" w:lineRule="auto"/>
        <w:rPr>
          <w:rFonts w:ascii="Book Antiqua" w:hAnsi="Book Antiqua" w:cstheme="majorHAnsi"/>
          <w:sz w:val="20"/>
          <w:szCs w:val="20"/>
        </w:rPr>
      </w:pPr>
      <w:r w:rsidRPr="004041E4">
        <w:rPr>
          <w:rFonts w:ascii="Book Antiqua" w:hAnsi="Book Antiqua" w:cstheme="majorHAnsi"/>
          <w:b/>
          <w:sz w:val="18"/>
          <w:szCs w:val="18"/>
        </w:rPr>
        <w:t>Fuente:</w:t>
      </w:r>
      <w:r w:rsidRPr="004041E4">
        <w:rPr>
          <w:rFonts w:ascii="Book Antiqua" w:hAnsi="Book Antiqua" w:cstheme="majorHAnsi"/>
          <w:sz w:val="18"/>
          <w:szCs w:val="18"/>
        </w:rPr>
        <w:t xml:space="preserve"> Elaboración propia con datos e información suministrada en el repositorio del Project Online.</w:t>
      </w:r>
    </w:p>
    <w:p w14:paraId="1606CD59" w14:textId="109219C9" w:rsidR="000F2B6D" w:rsidRPr="004041E4" w:rsidRDefault="000F2B6D" w:rsidP="000F2B6D">
      <w:pPr>
        <w:spacing w:after="200" w:line="240" w:lineRule="auto"/>
        <w:jc w:val="both"/>
        <w:rPr>
          <w:rFonts w:ascii="Book Antiqua" w:eastAsia="Calibri" w:hAnsi="Book Antiqua" w:cstheme="majorBidi"/>
          <w:sz w:val="24"/>
          <w:szCs w:val="24"/>
        </w:rPr>
      </w:pPr>
      <w:r w:rsidRPr="004041E4">
        <w:rPr>
          <w:rFonts w:ascii="Book Antiqua" w:eastAsia="Calibri" w:hAnsi="Book Antiqua" w:cstheme="majorBidi"/>
          <w:sz w:val="24"/>
          <w:szCs w:val="24"/>
        </w:rPr>
        <w:t>De la información anterior, se observa que el 3</w:t>
      </w:r>
      <w:r w:rsidR="006F06E9">
        <w:rPr>
          <w:rFonts w:ascii="Book Antiqua" w:eastAsia="Calibri" w:hAnsi="Book Antiqua" w:cstheme="majorBidi"/>
          <w:sz w:val="24"/>
          <w:szCs w:val="24"/>
        </w:rPr>
        <w:t>6</w:t>
      </w:r>
      <w:r w:rsidRPr="004041E4">
        <w:rPr>
          <w:rFonts w:ascii="Book Antiqua" w:eastAsia="Calibri" w:hAnsi="Book Antiqua" w:cstheme="majorBidi"/>
          <w:sz w:val="24"/>
          <w:szCs w:val="24"/>
        </w:rPr>
        <w:t xml:space="preserve">% de los proyectos sobrepasaron el presupuesto programado, otro </w:t>
      </w:r>
      <w:r w:rsidR="00AA495F">
        <w:rPr>
          <w:rFonts w:ascii="Book Antiqua" w:eastAsia="Calibri" w:hAnsi="Book Antiqua" w:cstheme="majorBidi"/>
          <w:sz w:val="24"/>
          <w:szCs w:val="24"/>
        </w:rPr>
        <w:t>36</w:t>
      </w:r>
      <w:r w:rsidRPr="004041E4">
        <w:rPr>
          <w:rFonts w:ascii="Book Antiqua" w:eastAsia="Calibri" w:hAnsi="Book Antiqua" w:cstheme="majorBidi"/>
          <w:sz w:val="24"/>
          <w:szCs w:val="24"/>
        </w:rPr>
        <w:t xml:space="preserve">% ejecutó un presupuesto menor al programado y solamente el </w:t>
      </w:r>
      <w:r w:rsidR="00AA495F">
        <w:rPr>
          <w:rFonts w:ascii="Book Antiqua" w:eastAsia="Calibri" w:hAnsi="Book Antiqua" w:cstheme="majorBidi"/>
          <w:sz w:val="24"/>
          <w:szCs w:val="24"/>
        </w:rPr>
        <w:t>29</w:t>
      </w:r>
      <w:r w:rsidRPr="004041E4">
        <w:rPr>
          <w:rFonts w:ascii="Book Antiqua" w:eastAsia="Calibri" w:hAnsi="Book Antiqua" w:cstheme="majorBidi"/>
          <w:sz w:val="24"/>
          <w:szCs w:val="24"/>
        </w:rPr>
        <w:t xml:space="preserve">% de los proyectos ejecutaron el presupuesto de acuerdo con lo programado.  </w:t>
      </w:r>
    </w:p>
    <w:p w14:paraId="1E0096E4" w14:textId="48EBDFC8" w:rsidR="000F2B6D" w:rsidRPr="004041E4" w:rsidRDefault="000F2B6D" w:rsidP="000F2B6D">
      <w:pPr>
        <w:spacing w:after="0" w:line="240" w:lineRule="auto"/>
        <w:jc w:val="both"/>
        <w:rPr>
          <w:rFonts w:ascii="Book Antiqua" w:eastAsia="Calibri" w:hAnsi="Book Antiqua" w:cstheme="majorBidi"/>
          <w:sz w:val="24"/>
          <w:szCs w:val="24"/>
        </w:rPr>
      </w:pPr>
      <w:r w:rsidRPr="004041E4">
        <w:rPr>
          <w:rFonts w:ascii="Book Antiqua" w:eastAsia="Calibri" w:hAnsi="Book Antiqua" w:cstheme="majorBidi"/>
          <w:sz w:val="24"/>
          <w:szCs w:val="24"/>
        </w:rPr>
        <w:t>Con respecto al análisis de manera individual se tiene que el proyecto Sistematización de experiencias y propuestas de mejora a la metodología de trabajo de la OAPVD es el que concentra la mayor ejecución porcentual con un 233% (</w:t>
      </w:r>
      <w:r w:rsidRPr="004041E4">
        <w:rPr>
          <w:rFonts w:ascii="Times New Roman" w:eastAsia="Calibri" w:hAnsi="Times New Roman" w:cs="Times New Roman"/>
          <w:sz w:val="24"/>
          <w:szCs w:val="24"/>
        </w:rPr>
        <w:t>₡</w:t>
      </w:r>
      <w:r w:rsidRPr="004041E4">
        <w:rPr>
          <w:rFonts w:ascii="Book Antiqua" w:eastAsia="Calibri" w:hAnsi="Book Antiqua" w:cstheme="majorBidi"/>
          <w:sz w:val="24"/>
          <w:szCs w:val="24"/>
        </w:rPr>
        <w:t xml:space="preserve">142 504 595,00), seguido </w:t>
      </w:r>
      <w:r w:rsidR="00B66BD3">
        <w:rPr>
          <w:rFonts w:ascii="Book Antiqua" w:eastAsia="Calibri" w:hAnsi="Book Antiqua" w:cstheme="majorBidi"/>
          <w:sz w:val="24"/>
          <w:szCs w:val="24"/>
        </w:rPr>
        <w:t xml:space="preserve">el </w:t>
      </w:r>
      <w:r w:rsidR="009A648A">
        <w:rPr>
          <w:rFonts w:ascii="Book Antiqua" w:eastAsia="Calibri" w:hAnsi="Book Antiqua" w:cstheme="majorBidi"/>
          <w:sz w:val="24"/>
          <w:szCs w:val="24"/>
        </w:rPr>
        <w:t>proyecto</w:t>
      </w:r>
      <w:r w:rsidR="004079C3">
        <w:rPr>
          <w:rFonts w:ascii="Book Antiqua" w:eastAsia="Calibri" w:hAnsi="Book Antiqua" w:cstheme="majorBidi"/>
          <w:sz w:val="24"/>
          <w:szCs w:val="24"/>
        </w:rPr>
        <w:t xml:space="preserve"> </w:t>
      </w:r>
      <w:r w:rsidRPr="004041E4">
        <w:rPr>
          <w:rFonts w:ascii="Book Antiqua" w:eastAsia="Calibri" w:hAnsi="Book Antiqua" w:cstheme="majorBidi"/>
          <w:sz w:val="24"/>
          <w:szCs w:val="24"/>
        </w:rPr>
        <w:t>Mejoramiento de la Calidad de los Servicios del Departamento de Ciencias Forenses (</w:t>
      </w:r>
      <w:r w:rsidRPr="004041E4">
        <w:rPr>
          <w:rFonts w:ascii="Times New Roman" w:eastAsia="Calibri" w:hAnsi="Times New Roman" w:cs="Times New Roman"/>
          <w:sz w:val="24"/>
          <w:szCs w:val="24"/>
        </w:rPr>
        <w:t>₡</w:t>
      </w:r>
      <w:r w:rsidRPr="004041E4">
        <w:rPr>
          <w:rFonts w:ascii="Book Antiqua" w:eastAsia="Calibri" w:hAnsi="Book Antiqua" w:cstheme="majorBidi"/>
          <w:sz w:val="24"/>
          <w:szCs w:val="24"/>
        </w:rPr>
        <w:t xml:space="preserve">183 166 667,00)y el resto de los proyectos presentan ejecuciones que oscilan entre 79% y el 121%. </w:t>
      </w:r>
    </w:p>
    <w:p w14:paraId="17A96E37" w14:textId="77777777" w:rsidR="000F2B6D" w:rsidRPr="004041E4" w:rsidRDefault="000F2B6D" w:rsidP="000F2B6D">
      <w:pPr>
        <w:spacing w:after="0" w:line="240" w:lineRule="auto"/>
        <w:rPr>
          <w:rFonts w:ascii="Book Antiqua" w:eastAsia="Calibri" w:hAnsi="Book Antiqua" w:cstheme="majorBidi"/>
          <w:sz w:val="24"/>
          <w:szCs w:val="24"/>
        </w:rPr>
      </w:pPr>
    </w:p>
    <w:p w14:paraId="59F5EF19" w14:textId="77777777" w:rsidR="000F2B6D" w:rsidRPr="004041E4" w:rsidRDefault="000F2B6D" w:rsidP="000F2B6D">
      <w:pPr>
        <w:spacing w:after="0" w:line="240" w:lineRule="auto"/>
        <w:rPr>
          <w:rFonts w:ascii="Book Antiqua" w:eastAsia="Calibri" w:hAnsi="Book Antiqua" w:cstheme="majorBidi"/>
          <w:sz w:val="24"/>
          <w:szCs w:val="24"/>
        </w:rPr>
      </w:pPr>
      <w:r w:rsidRPr="004041E4">
        <w:rPr>
          <w:rFonts w:ascii="Book Antiqua" w:eastAsia="Calibri" w:hAnsi="Book Antiqua" w:cstheme="majorBidi"/>
          <w:sz w:val="24"/>
          <w:szCs w:val="24"/>
        </w:rPr>
        <w:t xml:space="preserve">Es importante mencionar que el aumento del presupuesto de los proyectos mencionados anteriormente fue debido a: </w:t>
      </w:r>
    </w:p>
    <w:p w14:paraId="4AE277FC" w14:textId="77777777" w:rsidR="000F2B6D" w:rsidRPr="004041E4" w:rsidRDefault="000F2B6D" w:rsidP="000F2B6D">
      <w:pPr>
        <w:spacing w:after="0" w:line="240" w:lineRule="auto"/>
        <w:rPr>
          <w:rFonts w:ascii="Book Antiqua" w:eastAsia="Calibri" w:hAnsi="Book Antiqua" w:cstheme="majorBidi"/>
          <w:b/>
          <w:sz w:val="24"/>
          <w:szCs w:val="24"/>
        </w:rPr>
      </w:pPr>
    </w:p>
    <w:p w14:paraId="6D21D995" w14:textId="77777777" w:rsidR="000F2B6D" w:rsidRDefault="000F2B6D" w:rsidP="000F2B6D">
      <w:pPr>
        <w:spacing w:after="0" w:line="240" w:lineRule="auto"/>
        <w:rPr>
          <w:rFonts w:ascii="Book Antiqua" w:eastAsia="Calibri" w:hAnsi="Book Antiqua" w:cstheme="majorBidi"/>
          <w:b/>
          <w:sz w:val="24"/>
          <w:szCs w:val="24"/>
        </w:rPr>
      </w:pPr>
    </w:p>
    <w:p w14:paraId="36D5AC19" w14:textId="77777777" w:rsidR="00724A91" w:rsidRPr="004041E4" w:rsidRDefault="00724A91" w:rsidP="000F2B6D">
      <w:pPr>
        <w:spacing w:after="0" w:line="240" w:lineRule="auto"/>
        <w:rPr>
          <w:rFonts w:ascii="Book Antiqua" w:eastAsia="Calibri" w:hAnsi="Book Antiqua" w:cstheme="majorBidi"/>
          <w:b/>
          <w:sz w:val="24"/>
          <w:szCs w:val="24"/>
        </w:rPr>
      </w:pPr>
    </w:p>
    <w:p w14:paraId="46A51D91" w14:textId="77777777" w:rsidR="000F2B6D" w:rsidRPr="004041E4" w:rsidRDefault="000F2B6D" w:rsidP="000F2B6D">
      <w:pPr>
        <w:spacing w:after="0" w:line="240" w:lineRule="auto"/>
        <w:rPr>
          <w:rFonts w:ascii="Book Antiqua" w:eastAsia="Calibri" w:hAnsi="Book Antiqua" w:cstheme="majorBidi"/>
          <w:b/>
          <w:sz w:val="24"/>
          <w:szCs w:val="24"/>
        </w:rPr>
      </w:pPr>
    </w:p>
    <w:p w14:paraId="476C2801" w14:textId="77777777" w:rsidR="000F2B6D" w:rsidRPr="004041E4" w:rsidRDefault="000F2B6D" w:rsidP="000F2B6D">
      <w:pPr>
        <w:spacing w:after="0" w:line="240" w:lineRule="auto"/>
        <w:rPr>
          <w:rFonts w:ascii="Book Antiqua" w:eastAsiaTheme="majorEastAsia" w:hAnsi="Book Antiqua" w:cstheme="majorHAnsi"/>
          <w:b/>
          <w:sz w:val="24"/>
          <w:szCs w:val="24"/>
        </w:rPr>
      </w:pPr>
      <w:r w:rsidRPr="004041E4">
        <w:rPr>
          <w:rFonts w:ascii="Book Antiqua" w:eastAsiaTheme="majorEastAsia" w:hAnsi="Book Antiqua" w:cstheme="majorHAnsi"/>
          <w:b/>
          <w:sz w:val="24"/>
          <w:szCs w:val="24"/>
        </w:rPr>
        <w:lastRenderedPageBreak/>
        <w:t>Sistematización de experiencias y propuestas de mejora a la metodología de trabajo de la OAPVD</w:t>
      </w:r>
    </w:p>
    <w:p w14:paraId="1B479086" w14:textId="77777777" w:rsidR="000F2B6D" w:rsidRPr="004041E4" w:rsidRDefault="000F2B6D" w:rsidP="000F2B6D">
      <w:pPr>
        <w:spacing w:after="0" w:line="240" w:lineRule="auto"/>
        <w:rPr>
          <w:rFonts w:ascii="Book Antiqua" w:eastAsia="Calibri" w:hAnsi="Book Antiqua" w:cstheme="majorBidi"/>
          <w:sz w:val="24"/>
          <w:szCs w:val="24"/>
        </w:rPr>
      </w:pPr>
    </w:p>
    <w:p w14:paraId="23801636" w14:textId="77777777" w:rsidR="000F2B6D" w:rsidRPr="00020BAC" w:rsidRDefault="000F2B6D" w:rsidP="00020BAC">
      <w:pPr>
        <w:spacing w:line="240" w:lineRule="auto"/>
        <w:jc w:val="both"/>
        <w:rPr>
          <w:rFonts w:ascii="Book Antiqua" w:eastAsia="Calibri" w:hAnsi="Book Antiqua" w:cstheme="majorBidi"/>
          <w:sz w:val="24"/>
          <w:szCs w:val="24"/>
        </w:rPr>
      </w:pPr>
      <w:r w:rsidRPr="00020BAC">
        <w:rPr>
          <w:rFonts w:ascii="Book Antiqua" w:eastAsia="Calibri" w:hAnsi="Book Antiqua" w:cstheme="majorBidi"/>
          <w:sz w:val="24"/>
          <w:szCs w:val="24"/>
        </w:rPr>
        <w:t xml:space="preserve">El aumento de presupuesto fue debido a que se realizó un ajuste en el alcance del proyecto con la incorporación de dos entregables adicionales. </w:t>
      </w:r>
    </w:p>
    <w:p w14:paraId="03E0CB92" w14:textId="77777777" w:rsidR="000F2B6D" w:rsidRPr="00020BAC" w:rsidRDefault="000F2B6D" w:rsidP="00020BAC">
      <w:pPr>
        <w:spacing w:line="240" w:lineRule="auto"/>
        <w:jc w:val="both"/>
        <w:rPr>
          <w:rFonts w:ascii="Book Antiqua" w:eastAsia="Calibri" w:hAnsi="Book Antiqua" w:cstheme="majorBidi"/>
          <w:sz w:val="24"/>
          <w:szCs w:val="24"/>
        </w:rPr>
      </w:pPr>
      <w:r w:rsidRPr="00020BAC">
        <w:rPr>
          <w:rFonts w:ascii="Book Antiqua" w:eastAsia="Calibri" w:hAnsi="Book Antiqua" w:cstheme="majorBidi"/>
          <w:sz w:val="24"/>
          <w:szCs w:val="24"/>
        </w:rPr>
        <w:t xml:space="preserve">El primero, fue la solicitud de la elaboración de una guía de inducción para las personas de nuevo ingreso que hacen el proceso de pasantía. Lo anterior generó una ampliación en el cronograma de tres meses y se realizó con la misma integración del equipo de proyecto. </w:t>
      </w:r>
    </w:p>
    <w:p w14:paraId="61EE4B1F" w14:textId="77777777" w:rsidR="000F2B6D" w:rsidRPr="00020BAC" w:rsidRDefault="000F2B6D" w:rsidP="00020BAC">
      <w:pPr>
        <w:spacing w:line="240" w:lineRule="auto"/>
        <w:jc w:val="both"/>
        <w:rPr>
          <w:rFonts w:ascii="Book Antiqua" w:eastAsia="Calibri" w:hAnsi="Book Antiqua" w:cstheme="majorBidi"/>
          <w:sz w:val="24"/>
          <w:szCs w:val="24"/>
        </w:rPr>
      </w:pPr>
      <w:r w:rsidRPr="00020BAC">
        <w:rPr>
          <w:rFonts w:ascii="Book Antiqua" w:eastAsia="Calibri" w:hAnsi="Book Antiqua" w:cstheme="majorBidi"/>
          <w:sz w:val="24"/>
          <w:szCs w:val="24"/>
        </w:rPr>
        <w:t xml:space="preserve">El segundo, fue en el mes de junio de 2019 en donde se solicitó la elaboración del entregable denominado como Protocolo de ayudas económicas, lo cual también generó la ampliación en el cronograma por tres meses más, con la misma cantidad de dos personas en el equipo de proyecto. </w:t>
      </w:r>
    </w:p>
    <w:p w14:paraId="057CE679" w14:textId="385EC118" w:rsidR="000F2B6D" w:rsidRPr="00240B8D" w:rsidRDefault="000F2B6D" w:rsidP="00240B8D">
      <w:pPr>
        <w:spacing w:line="240" w:lineRule="auto"/>
        <w:jc w:val="both"/>
        <w:rPr>
          <w:rFonts w:ascii="Book Antiqua" w:eastAsia="Calibri Light" w:hAnsi="Book Antiqua" w:cs="Calibri Light"/>
          <w:sz w:val="24"/>
          <w:szCs w:val="24"/>
          <w:lang w:val="es-MX"/>
        </w:rPr>
      </w:pPr>
      <w:r w:rsidRPr="004041E4">
        <w:rPr>
          <w:rFonts w:ascii="Book Antiqua" w:eastAsia="Calibri Light" w:hAnsi="Book Antiqua" w:cs="Calibri Light"/>
          <w:sz w:val="24"/>
          <w:szCs w:val="24"/>
          <w:lang w:val="es-MX"/>
        </w:rPr>
        <w:t>Este último, se decidió en reunión sostenida con personal del Departamento de Planificación para la revisión de los proyectos, en la que se determinó que este protocolo no debería desarrollarse mediante un proyecto adicional, sino que tenía que ser incorporado como un entregable más de este proyecto en virtud que se encontraba alineado con el trabajo que se venía llevando a cabo y se aprovecharía la experticia adquirida por parte de las integrantes del equipo de proyecto.</w:t>
      </w:r>
    </w:p>
    <w:p w14:paraId="725DFF22" w14:textId="77777777" w:rsidR="000F2B6D" w:rsidRPr="004041E4" w:rsidRDefault="000F2B6D" w:rsidP="00431C3F">
      <w:pPr>
        <w:spacing w:after="0" w:line="257" w:lineRule="auto"/>
        <w:rPr>
          <w:rFonts w:ascii="Book Antiqua" w:eastAsia="Calibri" w:hAnsi="Book Antiqua" w:cs="Calibri"/>
        </w:rPr>
      </w:pPr>
    </w:p>
    <w:p w14:paraId="1B11A05C" w14:textId="77777777" w:rsidR="000F2B6D" w:rsidRPr="004041E4" w:rsidRDefault="000F2B6D" w:rsidP="000F2B6D">
      <w:pPr>
        <w:spacing w:after="0" w:line="240" w:lineRule="auto"/>
        <w:rPr>
          <w:rFonts w:ascii="Book Antiqua" w:eastAsia="Calibri" w:hAnsi="Book Antiqua" w:cstheme="majorBidi"/>
          <w:b/>
          <w:sz w:val="24"/>
          <w:szCs w:val="24"/>
        </w:rPr>
      </w:pPr>
      <w:r w:rsidRPr="004041E4">
        <w:rPr>
          <w:rFonts w:ascii="Book Antiqua" w:eastAsiaTheme="majorEastAsia" w:hAnsi="Book Antiqua" w:cstheme="majorHAnsi"/>
          <w:b/>
          <w:sz w:val="24"/>
          <w:szCs w:val="24"/>
        </w:rPr>
        <w:t>Mejoramiento de la Calidad de los Servicios del Departamento de Ciencias Forenses</w:t>
      </w:r>
    </w:p>
    <w:p w14:paraId="0E419735" w14:textId="77777777" w:rsidR="000F2B6D" w:rsidRPr="004041E4" w:rsidRDefault="000F2B6D" w:rsidP="00431C3F">
      <w:pPr>
        <w:spacing w:line="257" w:lineRule="auto"/>
        <w:rPr>
          <w:rFonts w:ascii="Book Antiqua" w:eastAsia="Calibri Light" w:hAnsi="Book Antiqua" w:cs="Calibri Light"/>
          <w:sz w:val="24"/>
          <w:szCs w:val="24"/>
          <w:lang w:val="es-MX"/>
        </w:rPr>
      </w:pPr>
    </w:p>
    <w:p w14:paraId="05527F0F" w14:textId="77777777" w:rsidR="000F2B6D" w:rsidRPr="004041E4" w:rsidRDefault="000F2B6D" w:rsidP="00431C3F">
      <w:pPr>
        <w:spacing w:line="276" w:lineRule="auto"/>
        <w:jc w:val="both"/>
        <w:rPr>
          <w:rFonts w:ascii="Book Antiqua" w:eastAsia="Calibri Light" w:hAnsi="Book Antiqua" w:cs="Calibri Light"/>
          <w:sz w:val="24"/>
          <w:szCs w:val="24"/>
          <w:lang w:val="es-MX"/>
        </w:rPr>
      </w:pPr>
      <w:r w:rsidRPr="004041E4">
        <w:rPr>
          <w:rFonts w:ascii="Book Antiqua" w:eastAsia="Calibri Light" w:hAnsi="Book Antiqua" w:cs="Calibri Light"/>
          <w:sz w:val="24"/>
          <w:szCs w:val="24"/>
          <w:lang w:val="es-MX"/>
        </w:rPr>
        <w:t>El aumento del presupuesto fue debido a la necesidad de ir subsanando incrementos que se presentaron durante la ejecución del proyecto, con respecto al aumento en la cantidad de indicios recibidos y su complejidad. Además, se debió contrarrestar los efectos del proyecto que se estaba llevando en paralelo que velaba por la atención de la problemática térmica y eléctrica del Departamento, donde fue necesario paralizar labores de atención de casos debido a los trabajos de diferentes cuadrillas que atendían áreas eléctricas y mecánicas.</w:t>
      </w:r>
    </w:p>
    <w:p w14:paraId="48E11BC5" w14:textId="77777777" w:rsidR="000F2B6D" w:rsidRPr="004041E4" w:rsidRDefault="000F2B6D" w:rsidP="000F2B6D">
      <w:pPr>
        <w:spacing w:after="0" w:line="240" w:lineRule="auto"/>
        <w:rPr>
          <w:rFonts w:ascii="Book Antiqua" w:eastAsia="Calibri" w:hAnsi="Book Antiqua" w:cstheme="majorBidi"/>
          <w:sz w:val="24"/>
          <w:szCs w:val="24"/>
        </w:rPr>
      </w:pPr>
    </w:p>
    <w:p w14:paraId="5206006D" w14:textId="2622799B" w:rsidR="000F2B6D" w:rsidRPr="00240B8D" w:rsidRDefault="000F2B6D" w:rsidP="00240B8D">
      <w:pPr>
        <w:spacing w:after="0" w:line="240" w:lineRule="auto"/>
        <w:jc w:val="both"/>
        <w:rPr>
          <w:rFonts w:ascii="Book Antiqua" w:hAnsi="Book Antiqua" w:cstheme="majorBidi"/>
          <w:sz w:val="24"/>
          <w:szCs w:val="24"/>
        </w:rPr>
      </w:pPr>
      <w:r w:rsidRPr="004041E4">
        <w:rPr>
          <w:rFonts w:ascii="Book Antiqua" w:hAnsi="Book Antiqua" w:cstheme="majorBidi"/>
          <w:sz w:val="24"/>
          <w:szCs w:val="24"/>
        </w:rPr>
        <w:t xml:space="preserve">Algunas otras razones del aumento o disminución del presupuesto se presentan a continuación: </w:t>
      </w:r>
    </w:p>
    <w:p w14:paraId="4B4B411F" w14:textId="77777777" w:rsidR="000F2B6D" w:rsidRPr="004041E4" w:rsidRDefault="000F2B6D" w:rsidP="000F2B6D">
      <w:pPr>
        <w:numPr>
          <w:ilvl w:val="0"/>
          <w:numId w:val="63"/>
        </w:numPr>
        <w:spacing w:after="0" w:line="240" w:lineRule="auto"/>
        <w:contextualSpacing/>
        <w:jc w:val="both"/>
        <w:rPr>
          <w:rFonts w:ascii="Book Antiqua" w:eastAsiaTheme="majorEastAsia" w:hAnsi="Book Antiqua" w:cstheme="majorBidi"/>
          <w:sz w:val="24"/>
          <w:szCs w:val="24"/>
        </w:rPr>
      </w:pPr>
      <w:r w:rsidRPr="004041E4">
        <w:rPr>
          <w:rFonts w:ascii="Book Antiqua" w:hAnsi="Book Antiqua" w:cstheme="majorBidi"/>
          <w:sz w:val="24"/>
          <w:szCs w:val="24"/>
        </w:rPr>
        <w:lastRenderedPageBreak/>
        <w:t>Aumento de presupuestos debido a que el proyecto se prolongó por más del tiempo estimado.</w:t>
      </w:r>
    </w:p>
    <w:p w14:paraId="210E0ED7" w14:textId="77777777" w:rsidR="000F2B6D" w:rsidRPr="004041E4" w:rsidRDefault="000F2B6D" w:rsidP="000F2B6D">
      <w:pPr>
        <w:numPr>
          <w:ilvl w:val="0"/>
          <w:numId w:val="63"/>
        </w:numPr>
        <w:spacing w:after="0" w:line="240" w:lineRule="auto"/>
        <w:contextualSpacing/>
        <w:jc w:val="both"/>
        <w:rPr>
          <w:rFonts w:ascii="Book Antiqua" w:eastAsiaTheme="majorEastAsia" w:hAnsi="Book Antiqua" w:cstheme="majorBidi"/>
          <w:sz w:val="24"/>
          <w:szCs w:val="24"/>
        </w:rPr>
      </w:pPr>
      <w:r w:rsidRPr="004041E4">
        <w:rPr>
          <w:rFonts w:ascii="Book Antiqua" w:hAnsi="Book Antiqua" w:cstheme="majorBidi"/>
          <w:sz w:val="24"/>
          <w:szCs w:val="24"/>
        </w:rPr>
        <w:t>Disminuciones debido a que durante la ejecución de proyecto se lograron realizar aumentos de cantidades en las adquisiciones de los equipos, lo cual mejoró los precios por obtener descuentos de compras en volumen directos de fabricante, además con esos precios fue posible realizar aumentos de cantidades y “50%” de compras, otro factor a considerar es que el  tipo de cambio del dólar estuvo bastante estable al menos hasta el 2018, lo cual nos permitió adquirir equipos a un precio considerado en el mercado como muy favorable.</w:t>
      </w:r>
    </w:p>
    <w:p w14:paraId="335C1A02" w14:textId="77777777" w:rsidR="000F2B6D" w:rsidRPr="004041E4" w:rsidRDefault="000F2B6D" w:rsidP="000F2B6D">
      <w:pPr>
        <w:numPr>
          <w:ilvl w:val="0"/>
          <w:numId w:val="63"/>
        </w:numPr>
        <w:spacing w:after="0" w:line="240" w:lineRule="auto"/>
        <w:contextualSpacing/>
        <w:jc w:val="both"/>
        <w:rPr>
          <w:rFonts w:ascii="Book Antiqua" w:eastAsiaTheme="majorEastAsia" w:hAnsi="Book Antiqua" w:cstheme="majorBidi"/>
          <w:sz w:val="24"/>
          <w:szCs w:val="24"/>
        </w:rPr>
      </w:pPr>
      <w:r w:rsidRPr="004041E4">
        <w:rPr>
          <w:rFonts w:ascii="Book Antiqua" w:hAnsi="Book Antiqua" w:cstheme="majorBidi"/>
          <w:sz w:val="24"/>
          <w:szCs w:val="24"/>
        </w:rPr>
        <w:t>Disminución en el pago de viáticos a los equipos de trabajo, que tuvieron asignados algún abordaje cerca del lugar de residencia, y como lo indica la asignación de viáticos en esos casos no corresponde otorgar ese rubro lo que ocasionó un ahorro para la institución.</w:t>
      </w:r>
    </w:p>
    <w:p w14:paraId="6F5E98A3" w14:textId="77777777" w:rsidR="000F2B6D" w:rsidRPr="004041E4" w:rsidRDefault="000F2B6D" w:rsidP="000F2B6D">
      <w:pPr>
        <w:numPr>
          <w:ilvl w:val="0"/>
          <w:numId w:val="63"/>
        </w:numPr>
        <w:spacing w:after="0" w:line="240" w:lineRule="auto"/>
        <w:contextualSpacing/>
        <w:jc w:val="both"/>
        <w:rPr>
          <w:rFonts w:ascii="Book Antiqua" w:eastAsiaTheme="majorEastAsia" w:hAnsi="Book Antiqua" w:cstheme="majorBidi"/>
          <w:sz w:val="24"/>
          <w:szCs w:val="24"/>
        </w:rPr>
      </w:pPr>
      <w:r w:rsidRPr="004041E4">
        <w:rPr>
          <w:rFonts w:ascii="Book Antiqua" w:hAnsi="Book Antiqua" w:cstheme="majorBidi"/>
          <w:sz w:val="24"/>
          <w:szCs w:val="24"/>
        </w:rPr>
        <w:t>Aumento del presupuesto ejecutado debido a asignaciones de recursos adicionales.</w:t>
      </w:r>
    </w:p>
    <w:p w14:paraId="1B12A439" w14:textId="77777777" w:rsidR="000F2B6D" w:rsidRPr="004041E4" w:rsidRDefault="000F2B6D" w:rsidP="000F2B6D">
      <w:pPr>
        <w:numPr>
          <w:ilvl w:val="0"/>
          <w:numId w:val="63"/>
        </w:numPr>
        <w:spacing w:after="0" w:line="240" w:lineRule="auto"/>
        <w:contextualSpacing/>
        <w:jc w:val="both"/>
        <w:rPr>
          <w:rFonts w:ascii="Book Antiqua" w:eastAsiaTheme="majorEastAsia" w:hAnsi="Book Antiqua" w:cstheme="majorBidi"/>
          <w:sz w:val="24"/>
          <w:szCs w:val="24"/>
        </w:rPr>
      </w:pPr>
      <w:r w:rsidRPr="004041E4">
        <w:rPr>
          <w:rFonts w:ascii="Book Antiqua" w:hAnsi="Book Antiqua" w:cstheme="majorBidi"/>
          <w:sz w:val="24"/>
          <w:szCs w:val="24"/>
        </w:rPr>
        <w:t xml:space="preserve">Durante el desarrollo de los proyectos se contó con un recorte de colaboradores ya que no se aprobaron los recursos planificados necesarios para alcanzar las metas propuestas. </w:t>
      </w:r>
    </w:p>
    <w:p w14:paraId="3532CDB0" w14:textId="77777777" w:rsidR="000F2B6D" w:rsidRPr="004041E4" w:rsidRDefault="000F2B6D" w:rsidP="000F2B6D">
      <w:pPr>
        <w:numPr>
          <w:ilvl w:val="0"/>
          <w:numId w:val="63"/>
        </w:numPr>
        <w:spacing w:after="0" w:line="240" w:lineRule="auto"/>
        <w:contextualSpacing/>
        <w:jc w:val="both"/>
        <w:rPr>
          <w:rFonts w:ascii="Book Antiqua" w:eastAsiaTheme="majorEastAsia" w:hAnsi="Book Antiqua" w:cstheme="majorBidi"/>
          <w:sz w:val="24"/>
          <w:szCs w:val="24"/>
        </w:rPr>
      </w:pPr>
      <w:r w:rsidRPr="004041E4">
        <w:rPr>
          <w:rFonts w:ascii="Book Antiqua" w:hAnsi="Book Antiqua" w:cstheme="majorBidi"/>
          <w:sz w:val="24"/>
          <w:szCs w:val="24"/>
        </w:rPr>
        <w:t xml:space="preserve">Disminución de presupuesto debido a proyectos finalizados antes del tiempo planificado. </w:t>
      </w:r>
    </w:p>
    <w:p w14:paraId="7909AE81" w14:textId="77777777" w:rsidR="000F2B6D" w:rsidRPr="004041E4" w:rsidRDefault="000F2B6D" w:rsidP="000F2B6D">
      <w:pPr>
        <w:spacing w:after="0" w:line="240" w:lineRule="auto"/>
        <w:ind w:left="1440"/>
        <w:contextualSpacing/>
        <w:jc w:val="both"/>
        <w:rPr>
          <w:rFonts w:ascii="Book Antiqua" w:hAnsi="Book Antiqua" w:cstheme="majorHAnsi"/>
          <w:sz w:val="24"/>
          <w:szCs w:val="24"/>
        </w:rPr>
      </w:pPr>
    </w:p>
    <w:p w14:paraId="03787557" w14:textId="1958737F" w:rsidR="000F2B6D" w:rsidRPr="004041E4" w:rsidRDefault="000F2B6D" w:rsidP="000F2B6D">
      <w:pPr>
        <w:keepNext/>
        <w:keepLines/>
        <w:numPr>
          <w:ilvl w:val="0"/>
          <w:numId w:val="4"/>
        </w:numPr>
        <w:spacing w:before="240" w:after="0"/>
        <w:outlineLvl w:val="0"/>
        <w:rPr>
          <w:rFonts w:ascii="Book Antiqua" w:eastAsiaTheme="majorEastAsia" w:hAnsi="Book Antiqua" w:cstheme="majorBidi"/>
          <w:b/>
          <w:bCs/>
          <w:sz w:val="28"/>
          <w:szCs w:val="28"/>
        </w:rPr>
      </w:pPr>
      <w:bookmarkStart w:id="94" w:name="_Toc89714441"/>
      <w:bookmarkStart w:id="95" w:name="_Toc141169761"/>
      <w:r w:rsidRPr="004041E4">
        <w:rPr>
          <w:rFonts w:ascii="Book Antiqua" w:eastAsiaTheme="majorEastAsia" w:hAnsi="Book Antiqua" w:cstheme="majorBidi"/>
          <w:b/>
          <w:bCs/>
          <w:sz w:val="28"/>
          <w:szCs w:val="28"/>
        </w:rPr>
        <w:t>Roles y Responsabilidades</w:t>
      </w:r>
      <w:bookmarkEnd w:id="94"/>
      <w:bookmarkEnd w:id="95"/>
      <w:r w:rsidRPr="004041E4">
        <w:rPr>
          <w:rFonts w:ascii="Book Antiqua" w:eastAsiaTheme="majorEastAsia" w:hAnsi="Book Antiqua" w:cstheme="majorBidi"/>
          <w:b/>
          <w:bCs/>
          <w:sz w:val="28"/>
          <w:szCs w:val="28"/>
        </w:rPr>
        <w:t xml:space="preserve"> </w:t>
      </w:r>
    </w:p>
    <w:p w14:paraId="3F3A426D" w14:textId="77777777" w:rsidR="000F2B6D" w:rsidRPr="004041E4" w:rsidRDefault="000F2B6D" w:rsidP="000F2B6D">
      <w:pPr>
        <w:rPr>
          <w:rFonts w:ascii="Book Antiqua" w:hAnsi="Book Antiqua"/>
        </w:rPr>
      </w:pPr>
    </w:p>
    <w:p w14:paraId="3103CA06" w14:textId="139FF884" w:rsidR="000F2B6D" w:rsidRPr="00240B8D" w:rsidRDefault="000F2B6D" w:rsidP="00240B8D">
      <w:pPr>
        <w:spacing w:line="276" w:lineRule="auto"/>
        <w:jc w:val="both"/>
        <w:rPr>
          <w:rFonts w:ascii="Book Antiqua" w:hAnsi="Book Antiqua" w:cstheme="majorHAnsi"/>
          <w:sz w:val="24"/>
          <w:szCs w:val="24"/>
        </w:rPr>
      </w:pPr>
      <w:r w:rsidRPr="004041E4">
        <w:rPr>
          <w:rFonts w:ascii="Book Antiqua" w:hAnsi="Book Antiqua" w:cstheme="majorHAnsi"/>
          <w:sz w:val="24"/>
          <w:szCs w:val="24"/>
        </w:rPr>
        <w:t>La Dirección de Planificación como ente rector de dar seguimiento y control del portafolio de proyectos estratégicos, así como todas aquellas evaluaciones estratégicas, realizó el presente informe con fundamento en una metodología de evaluación por resultados y el Modelo de Gestión Estratégica, el cual tiene como objetivo lograr la efectiva implementación del PEI 2019-2024, por medio de la integración de las siguientes herramientas, específicamente en el punto B:</w:t>
      </w:r>
    </w:p>
    <w:p w14:paraId="796A05C4" w14:textId="77777777" w:rsidR="000F2B6D" w:rsidRPr="004041E4" w:rsidRDefault="000F2B6D" w:rsidP="000F2B6D">
      <w:pPr>
        <w:rPr>
          <w:rFonts w:ascii="Book Antiqua" w:hAnsi="Book Antiqua" w:cstheme="majorHAnsi"/>
          <w:sz w:val="24"/>
          <w:szCs w:val="24"/>
        </w:rPr>
      </w:pPr>
      <w:r w:rsidRPr="004041E4">
        <w:rPr>
          <w:rFonts w:ascii="Book Antiqua" w:hAnsi="Book Antiqua" w:cstheme="majorHAnsi"/>
          <w:sz w:val="24"/>
          <w:szCs w:val="24"/>
        </w:rPr>
        <w:t>a.</w:t>
      </w:r>
      <w:r w:rsidRPr="004041E4">
        <w:rPr>
          <w:rFonts w:ascii="Book Antiqua" w:hAnsi="Book Antiqua" w:cstheme="majorHAnsi"/>
          <w:sz w:val="24"/>
          <w:szCs w:val="24"/>
        </w:rPr>
        <w:tab/>
        <w:t xml:space="preserve">Cuadro de Mando Integral (con base en el mapa estratégico institucional). </w:t>
      </w:r>
    </w:p>
    <w:p w14:paraId="736C3C3E" w14:textId="77777777" w:rsidR="000F2B6D" w:rsidRPr="004041E4" w:rsidRDefault="000F2B6D" w:rsidP="000F2B6D">
      <w:pPr>
        <w:rPr>
          <w:rFonts w:ascii="Book Antiqua" w:hAnsi="Book Antiqua" w:cstheme="majorHAnsi"/>
          <w:sz w:val="24"/>
          <w:szCs w:val="24"/>
        </w:rPr>
      </w:pPr>
      <w:r w:rsidRPr="004041E4">
        <w:rPr>
          <w:rFonts w:ascii="Book Antiqua" w:hAnsi="Book Antiqua" w:cstheme="majorHAnsi"/>
          <w:sz w:val="24"/>
          <w:szCs w:val="24"/>
        </w:rPr>
        <w:t>b.</w:t>
      </w:r>
      <w:r w:rsidRPr="004041E4">
        <w:rPr>
          <w:rFonts w:ascii="Book Antiqua" w:hAnsi="Book Antiqua" w:cstheme="majorHAnsi"/>
          <w:sz w:val="24"/>
          <w:szCs w:val="24"/>
        </w:rPr>
        <w:tab/>
      </w:r>
      <w:r w:rsidRPr="004041E4">
        <w:rPr>
          <w:rFonts w:ascii="Book Antiqua" w:hAnsi="Book Antiqua" w:cstheme="majorHAnsi"/>
          <w:b/>
          <w:bCs/>
          <w:sz w:val="24"/>
          <w:szCs w:val="24"/>
        </w:rPr>
        <w:t>Gestión del Portafolio Institucional de Proyectos Estratégicos (PPE).</w:t>
      </w:r>
    </w:p>
    <w:p w14:paraId="1A500319" w14:textId="77777777" w:rsidR="000F2B6D" w:rsidRPr="004041E4" w:rsidRDefault="000F2B6D" w:rsidP="000F2B6D">
      <w:pPr>
        <w:rPr>
          <w:rFonts w:ascii="Book Antiqua" w:hAnsi="Book Antiqua" w:cstheme="majorHAnsi"/>
          <w:sz w:val="24"/>
          <w:szCs w:val="24"/>
        </w:rPr>
      </w:pPr>
      <w:r w:rsidRPr="004041E4">
        <w:rPr>
          <w:rFonts w:ascii="Book Antiqua" w:hAnsi="Book Antiqua" w:cstheme="majorHAnsi"/>
          <w:sz w:val="24"/>
          <w:szCs w:val="24"/>
        </w:rPr>
        <w:t>c.</w:t>
      </w:r>
      <w:r w:rsidRPr="004041E4">
        <w:rPr>
          <w:rFonts w:ascii="Book Antiqua" w:hAnsi="Book Antiqua" w:cstheme="majorHAnsi"/>
          <w:sz w:val="24"/>
          <w:szCs w:val="24"/>
        </w:rPr>
        <w:tab/>
        <w:t>Planes Anuales Operativos (PAO)</w:t>
      </w:r>
    </w:p>
    <w:p w14:paraId="0A939134" w14:textId="77777777" w:rsidR="000F2B6D" w:rsidRPr="004041E4" w:rsidRDefault="000F2B6D" w:rsidP="000F2B6D">
      <w:pPr>
        <w:rPr>
          <w:rFonts w:ascii="Book Antiqua" w:hAnsi="Book Antiqua" w:cstheme="majorHAnsi"/>
          <w:sz w:val="24"/>
          <w:szCs w:val="24"/>
        </w:rPr>
      </w:pPr>
      <w:r w:rsidRPr="004041E4">
        <w:rPr>
          <w:rFonts w:ascii="Book Antiqua" w:hAnsi="Book Antiqua" w:cstheme="majorHAnsi"/>
          <w:sz w:val="24"/>
          <w:szCs w:val="24"/>
        </w:rPr>
        <w:lastRenderedPageBreak/>
        <w:t>d.</w:t>
      </w:r>
      <w:r w:rsidRPr="004041E4">
        <w:rPr>
          <w:rFonts w:ascii="Book Antiqua" w:hAnsi="Book Antiqua" w:cstheme="majorHAnsi"/>
          <w:sz w:val="24"/>
          <w:szCs w:val="24"/>
        </w:rPr>
        <w:tab/>
        <w:t xml:space="preserve">Presupuesto orientado a resultados. </w:t>
      </w:r>
    </w:p>
    <w:p w14:paraId="5A36376E" w14:textId="77777777" w:rsidR="000F2B6D" w:rsidRPr="004041E4" w:rsidRDefault="000F2B6D" w:rsidP="000F2B6D">
      <w:pPr>
        <w:rPr>
          <w:rFonts w:ascii="Book Antiqua" w:hAnsi="Book Antiqua" w:cstheme="majorHAnsi"/>
          <w:sz w:val="24"/>
          <w:szCs w:val="24"/>
        </w:rPr>
      </w:pPr>
      <w:r w:rsidRPr="004041E4">
        <w:rPr>
          <w:rFonts w:ascii="Book Antiqua" w:hAnsi="Book Antiqua" w:cstheme="majorHAnsi"/>
          <w:sz w:val="24"/>
          <w:szCs w:val="24"/>
        </w:rPr>
        <w:t>e.</w:t>
      </w:r>
      <w:r w:rsidRPr="004041E4">
        <w:rPr>
          <w:rFonts w:ascii="Book Antiqua" w:hAnsi="Book Antiqua" w:cstheme="majorHAnsi"/>
          <w:sz w:val="24"/>
          <w:szCs w:val="24"/>
        </w:rPr>
        <w:tab/>
        <w:t xml:space="preserve">Gestión de Políticas Institucionales. </w:t>
      </w:r>
    </w:p>
    <w:p w14:paraId="6CF951FF" w14:textId="77777777" w:rsidR="000F2B6D" w:rsidRPr="004041E4" w:rsidRDefault="000F2B6D" w:rsidP="000F2B6D">
      <w:pPr>
        <w:rPr>
          <w:rFonts w:ascii="Book Antiqua" w:hAnsi="Book Antiqua" w:cstheme="majorHAnsi"/>
          <w:sz w:val="24"/>
          <w:szCs w:val="24"/>
        </w:rPr>
      </w:pPr>
      <w:r w:rsidRPr="004041E4">
        <w:rPr>
          <w:rFonts w:ascii="Book Antiqua" w:hAnsi="Book Antiqua" w:cstheme="majorHAnsi"/>
          <w:sz w:val="24"/>
          <w:szCs w:val="24"/>
        </w:rPr>
        <w:t>f.</w:t>
      </w:r>
      <w:r w:rsidRPr="004041E4">
        <w:rPr>
          <w:rFonts w:ascii="Book Antiqua" w:hAnsi="Book Antiqua" w:cstheme="majorHAnsi"/>
          <w:sz w:val="24"/>
          <w:szCs w:val="24"/>
        </w:rPr>
        <w:tab/>
        <w:t xml:space="preserve">Gestión de Innovación. </w:t>
      </w:r>
    </w:p>
    <w:p w14:paraId="33CB9814" w14:textId="77777777" w:rsidR="000F2B6D" w:rsidRPr="004041E4" w:rsidRDefault="000F2B6D" w:rsidP="000F2B6D">
      <w:pPr>
        <w:rPr>
          <w:rFonts w:ascii="Book Antiqua" w:hAnsi="Book Antiqua" w:cstheme="majorHAnsi"/>
          <w:sz w:val="24"/>
          <w:szCs w:val="24"/>
        </w:rPr>
      </w:pPr>
      <w:r w:rsidRPr="004041E4">
        <w:rPr>
          <w:rFonts w:ascii="Book Antiqua" w:hAnsi="Book Antiqua" w:cstheme="majorHAnsi"/>
          <w:sz w:val="24"/>
          <w:szCs w:val="24"/>
        </w:rPr>
        <w:t>g.</w:t>
      </w:r>
      <w:r w:rsidRPr="004041E4">
        <w:rPr>
          <w:rFonts w:ascii="Book Antiqua" w:hAnsi="Book Antiqua" w:cstheme="majorHAnsi"/>
          <w:sz w:val="24"/>
          <w:szCs w:val="24"/>
        </w:rPr>
        <w:tab/>
        <w:t>Gestión de riesgos institucionales</w:t>
      </w:r>
    </w:p>
    <w:p w14:paraId="2495F53C" w14:textId="77777777" w:rsidR="000F2B6D" w:rsidRPr="004041E4" w:rsidRDefault="000F2B6D" w:rsidP="000F2B6D">
      <w:pPr>
        <w:rPr>
          <w:rFonts w:ascii="Book Antiqua" w:hAnsi="Book Antiqua" w:cstheme="majorHAnsi"/>
          <w:sz w:val="24"/>
          <w:szCs w:val="24"/>
        </w:rPr>
      </w:pPr>
    </w:p>
    <w:p w14:paraId="27EDBA97" w14:textId="77777777" w:rsidR="000F2B6D" w:rsidRPr="004041E4" w:rsidRDefault="000F2B6D" w:rsidP="000F2B6D">
      <w:pPr>
        <w:rPr>
          <w:rFonts w:ascii="Book Antiqua" w:hAnsi="Book Antiqua" w:cstheme="majorHAnsi"/>
          <w:sz w:val="24"/>
          <w:szCs w:val="24"/>
        </w:rPr>
      </w:pPr>
    </w:p>
    <w:p w14:paraId="661C0ABF" w14:textId="77777777" w:rsidR="000F2B6D" w:rsidRPr="004041E4" w:rsidRDefault="000F2B6D" w:rsidP="000F2B6D">
      <w:pPr>
        <w:spacing w:after="200" w:line="240" w:lineRule="auto"/>
        <w:jc w:val="center"/>
        <w:rPr>
          <w:rFonts w:ascii="Book Antiqua" w:eastAsiaTheme="majorEastAsia" w:hAnsi="Book Antiqua" w:cstheme="majorBidi"/>
          <w:b/>
          <w:bCs/>
          <w:sz w:val="24"/>
          <w:szCs w:val="24"/>
        </w:rPr>
      </w:pPr>
      <w:r w:rsidRPr="004041E4">
        <w:rPr>
          <w:rFonts w:ascii="Book Antiqua" w:eastAsiaTheme="majorEastAsia" w:hAnsi="Book Antiqua" w:cstheme="majorBidi"/>
          <w:b/>
          <w:bCs/>
          <w:sz w:val="24"/>
          <w:szCs w:val="24"/>
        </w:rPr>
        <w:t xml:space="preserve">Ilustración </w:t>
      </w:r>
      <w:r w:rsidRPr="004041E4">
        <w:rPr>
          <w:rFonts w:ascii="Book Antiqua" w:eastAsiaTheme="majorEastAsia" w:hAnsi="Book Antiqua" w:cstheme="majorBidi"/>
          <w:b/>
          <w:bCs/>
          <w:sz w:val="24"/>
          <w:szCs w:val="24"/>
        </w:rPr>
        <w:fldChar w:fldCharType="begin"/>
      </w:r>
      <w:r w:rsidRPr="004041E4">
        <w:rPr>
          <w:rFonts w:ascii="Book Antiqua" w:eastAsiaTheme="majorEastAsia" w:hAnsi="Book Antiqua" w:cstheme="majorBidi"/>
          <w:b/>
          <w:bCs/>
          <w:sz w:val="24"/>
          <w:szCs w:val="24"/>
        </w:rPr>
        <w:instrText xml:space="preserve"> SEQ Ilustración \* ARABIC </w:instrText>
      </w:r>
      <w:r w:rsidRPr="004041E4">
        <w:rPr>
          <w:rFonts w:ascii="Book Antiqua" w:eastAsiaTheme="majorEastAsia" w:hAnsi="Book Antiqua" w:cstheme="majorBidi"/>
          <w:b/>
          <w:bCs/>
          <w:sz w:val="24"/>
          <w:szCs w:val="24"/>
        </w:rPr>
        <w:fldChar w:fldCharType="separate"/>
      </w:r>
      <w:r w:rsidRPr="004041E4">
        <w:rPr>
          <w:rFonts w:ascii="Book Antiqua" w:eastAsiaTheme="majorEastAsia" w:hAnsi="Book Antiqua" w:cstheme="majorBidi"/>
          <w:b/>
          <w:bCs/>
          <w:sz w:val="24"/>
          <w:szCs w:val="24"/>
        </w:rPr>
        <w:t>1</w:t>
      </w:r>
      <w:r w:rsidRPr="004041E4">
        <w:rPr>
          <w:rFonts w:ascii="Book Antiqua" w:eastAsiaTheme="majorEastAsia" w:hAnsi="Book Antiqua" w:cstheme="majorBidi"/>
          <w:b/>
          <w:bCs/>
          <w:sz w:val="24"/>
          <w:szCs w:val="24"/>
        </w:rPr>
        <w:fldChar w:fldCharType="end"/>
      </w:r>
      <w:r w:rsidRPr="004041E4">
        <w:rPr>
          <w:rFonts w:ascii="Book Antiqua" w:eastAsiaTheme="majorEastAsia" w:hAnsi="Book Antiqua" w:cstheme="majorBidi"/>
          <w:b/>
          <w:bCs/>
          <w:sz w:val="24"/>
          <w:szCs w:val="24"/>
        </w:rPr>
        <w:t xml:space="preserve"> Modelo de Gestión Estratégica</w:t>
      </w:r>
    </w:p>
    <w:p w14:paraId="5CD51DB2" w14:textId="77777777" w:rsidR="000F2B6D" w:rsidRPr="004041E4" w:rsidRDefault="000F2B6D" w:rsidP="000F2B6D">
      <w:pPr>
        <w:jc w:val="center"/>
        <w:rPr>
          <w:rFonts w:ascii="Book Antiqua" w:hAnsi="Book Antiqua" w:cstheme="majorHAnsi"/>
          <w:sz w:val="24"/>
          <w:szCs w:val="24"/>
        </w:rPr>
      </w:pPr>
      <w:r w:rsidRPr="004041E4">
        <w:rPr>
          <w:rFonts w:ascii="Book Antiqua" w:hAnsi="Book Antiqua" w:cstheme="majorHAnsi"/>
          <w:noProof/>
          <w:sz w:val="24"/>
          <w:szCs w:val="24"/>
        </w:rPr>
        <w:drawing>
          <wp:inline distT="0" distB="0" distL="0" distR="0" wp14:anchorId="41F3E365" wp14:editId="44677ED8">
            <wp:extent cx="4603750" cy="2562225"/>
            <wp:effectExtent l="76200" t="76200" r="139700" b="142875"/>
            <wp:docPr id="11" name="Imagen 11" descr="Diagram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22" name="Imagen 22" descr="Diagrama&#10;&#10;Descripción generada automáticamente con confianza media"/>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603750" cy="25622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6E12D79" w14:textId="77777777" w:rsidR="000F2B6D" w:rsidRPr="004041E4" w:rsidRDefault="000F2B6D" w:rsidP="000F2B6D">
      <w:pPr>
        <w:ind w:left="708"/>
        <w:rPr>
          <w:rFonts w:ascii="Book Antiqua" w:hAnsi="Book Antiqua" w:cstheme="majorHAnsi"/>
          <w:sz w:val="24"/>
          <w:szCs w:val="24"/>
        </w:rPr>
      </w:pPr>
      <w:r w:rsidRPr="004041E4">
        <w:rPr>
          <w:rFonts w:ascii="Book Antiqua" w:hAnsi="Book Antiqua" w:cstheme="majorHAnsi"/>
          <w:b/>
          <w:bCs/>
          <w:sz w:val="18"/>
          <w:szCs w:val="18"/>
        </w:rPr>
        <w:t>Fuente:</w:t>
      </w:r>
      <w:r w:rsidRPr="004041E4">
        <w:rPr>
          <w:rFonts w:ascii="Book Antiqua" w:hAnsi="Book Antiqua" w:cstheme="majorHAnsi"/>
          <w:sz w:val="24"/>
          <w:szCs w:val="24"/>
        </w:rPr>
        <w:t xml:space="preserve"> </w:t>
      </w:r>
      <w:r w:rsidRPr="004041E4">
        <w:rPr>
          <w:rFonts w:ascii="Book Antiqua" w:hAnsi="Book Antiqua" w:cstheme="majorHAnsi"/>
          <w:sz w:val="18"/>
          <w:szCs w:val="18"/>
        </w:rPr>
        <w:t>Informe 1183-PLA-PE-2020 (informe actualizado con la gestión de riesgos institucionales).</w:t>
      </w:r>
    </w:p>
    <w:p w14:paraId="379A65CE" w14:textId="77777777" w:rsidR="000F2B6D" w:rsidRPr="004041E4" w:rsidRDefault="000F2B6D" w:rsidP="000F2B6D">
      <w:pPr>
        <w:rPr>
          <w:rFonts w:ascii="Book Antiqua" w:hAnsi="Book Antiqua"/>
        </w:rPr>
      </w:pPr>
    </w:p>
    <w:p w14:paraId="39406A93" w14:textId="77777777" w:rsidR="000F2B6D" w:rsidRPr="004041E4" w:rsidRDefault="000F2B6D" w:rsidP="000F2B6D">
      <w:pPr>
        <w:rPr>
          <w:rFonts w:ascii="Book Antiqua" w:hAnsi="Book Antiqua" w:cstheme="majorHAnsi"/>
          <w:sz w:val="24"/>
          <w:szCs w:val="24"/>
        </w:rPr>
      </w:pPr>
      <w:r w:rsidRPr="004041E4">
        <w:rPr>
          <w:rFonts w:ascii="Book Antiqua" w:hAnsi="Book Antiqua" w:cstheme="majorHAnsi"/>
          <w:sz w:val="24"/>
          <w:szCs w:val="24"/>
        </w:rPr>
        <w:t xml:space="preserve">Los actores que estuvieron sujetos al seguimiento y a los cuales se les solicitó todo el insumo necesario para la evaluación de beneficios de los proyectos, son los siguientes: </w:t>
      </w:r>
    </w:p>
    <w:p w14:paraId="774561F7" w14:textId="77777777" w:rsidR="000F2B6D" w:rsidRPr="004041E4" w:rsidRDefault="000F2B6D" w:rsidP="000F2B6D">
      <w:pPr>
        <w:keepNext/>
        <w:spacing w:after="200" w:line="240" w:lineRule="auto"/>
        <w:jc w:val="center"/>
        <w:rPr>
          <w:rFonts w:ascii="Book Antiqua" w:hAnsi="Book Antiqua"/>
          <w:b/>
          <w:bCs/>
          <w:sz w:val="24"/>
          <w:szCs w:val="24"/>
        </w:rPr>
      </w:pPr>
      <w:r w:rsidRPr="004041E4">
        <w:rPr>
          <w:rFonts w:ascii="Book Antiqua" w:hAnsi="Book Antiqua"/>
          <w:b/>
          <w:bCs/>
          <w:sz w:val="24"/>
          <w:szCs w:val="24"/>
        </w:rPr>
        <w:lastRenderedPageBreak/>
        <w:t xml:space="preserve">Tabla </w:t>
      </w:r>
      <w:r w:rsidRPr="004041E4">
        <w:rPr>
          <w:rFonts w:ascii="Book Antiqua" w:hAnsi="Book Antiqua"/>
          <w:b/>
          <w:bCs/>
          <w:sz w:val="24"/>
          <w:szCs w:val="24"/>
        </w:rPr>
        <w:fldChar w:fldCharType="begin"/>
      </w:r>
      <w:r w:rsidRPr="004041E4">
        <w:rPr>
          <w:rFonts w:ascii="Book Antiqua" w:hAnsi="Book Antiqua"/>
          <w:b/>
          <w:bCs/>
          <w:sz w:val="24"/>
          <w:szCs w:val="24"/>
        </w:rPr>
        <w:instrText xml:space="preserve"> SEQ Tabla \* ARABIC </w:instrText>
      </w:r>
      <w:r w:rsidRPr="004041E4">
        <w:rPr>
          <w:rFonts w:ascii="Book Antiqua" w:hAnsi="Book Antiqua"/>
          <w:b/>
          <w:bCs/>
          <w:sz w:val="24"/>
          <w:szCs w:val="24"/>
        </w:rPr>
        <w:fldChar w:fldCharType="separate"/>
      </w:r>
      <w:r w:rsidRPr="004041E4">
        <w:rPr>
          <w:rFonts w:ascii="Book Antiqua" w:hAnsi="Book Antiqua"/>
          <w:b/>
          <w:bCs/>
          <w:noProof/>
          <w:sz w:val="24"/>
          <w:szCs w:val="24"/>
        </w:rPr>
        <w:t>29</w:t>
      </w:r>
      <w:r w:rsidRPr="004041E4">
        <w:rPr>
          <w:rFonts w:ascii="Book Antiqua" w:hAnsi="Book Antiqua"/>
          <w:b/>
          <w:bCs/>
          <w:sz w:val="24"/>
          <w:szCs w:val="24"/>
        </w:rPr>
        <w:fldChar w:fldCharType="end"/>
      </w:r>
      <w:r w:rsidRPr="004041E4">
        <w:rPr>
          <w:rFonts w:ascii="Book Antiqua" w:hAnsi="Book Antiqua"/>
          <w:b/>
          <w:bCs/>
          <w:sz w:val="24"/>
          <w:szCs w:val="24"/>
        </w:rPr>
        <w:t>. Detalle de proyectos estratégicos en etapa de cierre.</w:t>
      </w:r>
    </w:p>
    <w:tbl>
      <w:tblPr>
        <w:tblW w:w="612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75"/>
        <w:gridCol w:w="1489"/>
        <w:gridCol w:w="4762"/>
        <w:gridCol w:w="2081"/>
      </w:tblGrid>
      <w:tr w:rsidR="00476961" w:rsidRPr="004041E4" w14:paraId="24203C33" w14:textId="77777777" w:rsidTr="00B644DD">
        <w:trPr>
          <w:trHeight w:val="467"/>
          <w:tblHeader/>
          <w:jc w:val="center"/>
        </w:trPr>
        <w:tc>
          <w:tcPr>
            <w:tcW w:w="1145" w:type="pct"/>
            <w:shd w:val="clear" w:color="auto" w:fill="2F5496" w:themeFill="accent1" w:themeFillShade="BF"/>
            <w:vAlign w:val="center"/>
          </w:tcPr>
          <w:p w14:paraId="3BCC3565" w14:textId="77777777" w:rsidR="000F2B6D" w:rsidRPr="004041E4" w:rsidRDefault="000F2B6D" w:rsidP="000F2B6D">
            <w:pPr>
              <w:spacing w:after="0" w:line="240" w:lineRule="auto"/>
              <w:jc w:val="center"/>
              <w:rPr>
                <w:rFonts w:ascii="Book Antiqua" w:hAnsi="Book Antiqua" w:cstheme="majorHAnsi"/>
                <w:b/>
                <w:bCs/>
                <w:sz w:val="16"/>
                <w:szCs w:val="16"/>
                <w:lang w:eastAsia="es-CR"/>
              </w:rPr>
            </w:pPr>
            <w:r w:rsidRPr="004041E4">
              <w:rPr>
                <w:rFonts w:ascii="Book Antiqua" w:hAnsi="Book Antiqua" w:cstheme="majorHAnsi"/>
                <w:b/>
                <w:bCs/>
                <w:sz w:val="16"/>
                <w:szCs w:val="16"/>
                <w:lang w:eastAsia="es-CR"/>
              </w:rPr>
              <w:t>Oficina líder</w:t>
            </w:r>
          </w:p>
        </w:tc>
        <w:tc>
          <w:tcPr>
            <w:tcW w:w="689" w:type="pct"/>
            <w:shd w:val="clear" w:color="auto" w:fill="2F5496" w:themeFill="accent1" w:themeFillShade="BF"/>
            <w:vAlign w:val="center"/>
            <w:hideMark/>
          </w:tcPr>
          <w:p w14:paraId="2429367D" w14:textId="77777777" w:rsidR="000F2B6D" w:rsidRPr="004041E4" w:rsidRDefault="000F2B6D" w:rsidP="000F2B6D">
            <w:pPr>
              <w:spacing w:after="0" w:line="240" w:lineRule="auto"/>
              <w:jc w:val="center"/>
              <w:rPr>
                <w:rFonts w:ascii="Book Antiqua" w:hAnsi="Book Antiqua" w:cstheme="majorHAnsi"/>
                <w:b/>
                <w:bCs/>
                <w:sz w:val="16"/>
                <w:szCs w:val="16"/>
                <w:lang w:eastAsia="es-CR"/>
              </w:rPr>
            </w:pPr>
            <w:r w:rsidRPr="004041E4">
              <w:rPr>
                <w:rFonts w:ascii="Book Antiqua" w:hAnsi="Book Antiqua" w:cstheme="majorHAnsi"/>
                <w:b/>
                <w:bCs/>
                <w:sz w:val="16"/>
                <w:szCs w:val="16"/>
                <w:lang w:eastAsia="es-CR"/>
              </w:rPr>
              <w:t>Código</w:t>
            </w:r>
          </w:p>
        </w:tc>
        <w:tc>
          <w:tcPr>
            <w:tcW w:w="2203" w:type="pct"/>
            <w:shd w:val="clear" w:color="auto" w:fill="2F5496" w:themeFill="accent1" w:themeFillShade="BF"/>
            <w:vAlign w:val="center"/>
            <w:hideMark/>
          </w:tcPr>
          <w:p w14:paraId="5C1C283C" w14:textId="77777777" w:rsidR="000F2B6D" w:rsidRPr="004041E4" w:rsidRDefault="000F2B6D" w:rsidP="000F2B6D">
            <w:pPr>
              <w:spacing w:after="0" w:line="240" w:lineRule="auto"/>
              <w:jc w:val="center"/>
              <w:rPr>
                <w:rFonts w:ascii="Book Antiqua" w:hAnsi="Book Antiqua" w:cstheme="majorHAnsi"/>
                <w:b/>
                <w:bCs/>
                <w:sz w:val="16"/>
                <w:szCs w:val="16"/>
                <w:lang w:eastAsia="es-CR"/>
              </w:rPr>
            </w:pPr>
            <w:r w:rsidRPr="004041E4">
              <w:rPr>
                <w:rFonts w:ascii="Book Antiqua" w:hAnsi="Book Antiqua" w:cstheme="majorHAnsi"/>
                <w:b/>
                <w:bCs/>
                <w:sz w:val="16"/>
                <w:szCs w:val="16"/>
                <w:lang w:eastAsia="es-CR"/>
              </w:rPr>
              <w:t>Nombre del proyecto</w:t>
            </w:r>
          </w:p>
        </w:tc>
        <w:tc>
          <w:tcPr>
            <w:tcW w:w="963" w:type="pct"/>
            <w:shd w:val="clear" w:color="auto" w:fill="2F5496" w:themeFill="accent1" w:themeFillShade="BF"/>
            <w:vAlign w:val="center"/>
          </w:tcPr>
          <w:p w14:paraId="3F4062EF" w14:textId="77777777" w:rsidR="000F2B6D" w:rsidRPr="004041E4" w:rsidRDefault="000F2B6D" w:rsidP="000F2B6D">
            <w:pPr>
              <w:spacing w:after="0" w:line="240" w:lineRule="auto"/>
              <w:jc w:val="center"/>
              <w:rPr>
                <w:rFonts w:ascii="Book Antiqua" w:hAnsi="Book Antiqua" w:cstheme="majorHAnsi"/>
                <w:b/>
                <w:bCs/>
                <w:sz w:val="16"/>
                <w:szCs w:val="16"/>
                <w:lang w:eastAsia="es-CR"/>
              </w:rPr>
            </w:pPr>
            <w:r w:rsidRPr="004041E4">
              <w:rPr>
                <w:rFonts w:ascii="Book Antiqua" w:hAnsi="Book Antiqua" w:cstheme="majorHAnsi"/>
                <w:b/>
                <w:bCs/>
                <w:sz w:val="16"/>
                <w:szCs w:val="16"/>
                <w:lang w:eastAsia="es-CR"/>
              </w:rPr>
              <w:t>Coordinador o Líder del Proyecto</w:t>
            </w:r>
          </w:p>
        </w:tc>
      </w:tr>
      <w:tr w:rsidR="00476961" w:rsidRPr="004041E4" w14:paraId="6210D5F5" w14:textId="77777777" w:rsidTr="00B644DD">
        <w:trPr>
          <w:trHeight w:val="467"/>
          <w:jc w:val="center"/>
        </w:trPr>
        <w:tc>
          <w:tcPr>
            <w:tcW w:w="1145" w:type="pct"/>
            <w:shd w:val="clear" w:color="auto" w:fill="FFFFFF" w:themeFill="background1"/>
            <w:vAlign w:val="center"/>
          </w:tcPr>
          <w:p w14:paraId="03B22E0C" w14:textId="77777777" w:rsidR="000F2B6D" w:rsidRPr="004041E4" w:rsidRDefault="000F2B6D" w:rsidP="000F2B6D">
            <w:pPr>
              <w:spacing w:after="0" w:line="240" w:lineRule="auto"/>
              <w:jc w:val="center"/>
              <w:rPr>
                <w:rFonts w:ascii="Book Antiqua" w:hAnsi="Book Antiqua" w:cstheme="majorHAnsi"/>
                <w:sz w:val="16"/>
                <w:szCs w:val="16"/>
                <w:lang w:eastAsia="es-CR"/>
              </w:rPr>
            </w:pPr>
            <w:r w:rsidRPr="004041E4">
              <w:rPr>
                <w:rFonts w:ascii="Book Antiqua" w:hAnsi="Book Antiqua" w:cstheme="majorHAnsi"/>
                <w:sz w:val="16"/>
                <w:szCs w:val="16"/>
                <w:lang w:eastAsia="es-CR"/>
              </w:rPr>
              <w:t>Defensa Pública</w:t>
            </w:r>
          </w:p>
        </w:tc>
        <w:tc>
          <w:tcPr>
            <w:tcW w:w="689" w:type="pct"/>
            <w:shd w:val="clear" w:color="auto" w:fill="FFFFFF" w:themeFill="background1"/>
            <w:noWrap/>
            <w:vAlign w:val="center"/>
            <w:hideMark/>
          </w:tcPr>
          <w:p w14:paraId="659D3AB4" w14:textId="77777777" w:rsidR="000F2B6D" w:rsidRPr="004041E4" w:rsidRDefault="000F2B6D" w:rsidP="000F2B6D">
            <w:pPr>
              <w:spacing w:after="0" w:line="240" w:lineRule="auto"/>
              <w:jc w:val="center"/>
              <w:rPr>
                <w:rFonts w:ascii="Book Antiqua" w:hAnsi="Book Antiqua" w:cstheme="majorHAnsi"/>
                <w:sz w:val="16"/>
                <w:szCs w:val="16"/>
                <w:lang w:eastAsia="es-CR"/>
              </w:rPr>
            </w:pPr>
            <w:r w:rsidRPr="004041E4">
              <w:rPr>
                <w:rFonts w:ascii="Book Antiqua" w:hAnsi="Book Antiqua" w:cstheme="majorHAnsi"/>
                <w:sz w:val="16"/>
                <w:szCs w:val="16"/>
                <w:lang w:eastAsia="es-CR"/>
              </w:rPr>
              <w:t>0032-DP-P06</w:t>
            </w:r>
          </w:p>
        </w:tc>
        <w:tc>
          <w:tcPr>
            <w:tcW w:w="2203" w:type="pct"/>
            <w:shd w:val="clear" w:color="auto" w:fill="FFFFFF" w:themeFill="background1"/>
            <w:vAlign w:val="center"/>
            <w:hideMark/>
          </w:tcPr>
          <w:p w14:paraId="5BE1FC02" w14:textId="77777777" w:rsidR="000F2B6D" w:rsidRPr="004041E4" w:rsidRDefault="000F2B6D" w:rsidP="000F2B6D">
            <w:pPr>
              <w:spacing w:after="0" w:line="240" w:lineRule="auto"/>
              <w:rPr>
                <w:rFonts w:ascii="Book Antiqua" w:hAnsi="Book Antiqua" w:cstheme="majorHAnsi"/>
                <w:sz w:val="16"/>
                <w:szCs w:val="16"/>
                <w:lang w:eastAsia="es-CR"/>
              </w:rPr>
            </w:pPr>
            <w:r w:rsidRPr="004041E4">
              <w:rPr>
                <w:rFonts w:ascii="Book Antiqua" w:hAnsi="Book Antiqua" w:cstheme="majorHAnsi"/>
                <w:sz w:val="16"/>
                <w:szCs w:val="16"/>
                <w:lang w:eastAsia="es-CR"/>
              </w:rPr>
              <w:t>Implementación Código Procesal Agraria (Defensa Pública)</w:t>
            </w:r>
          </w:p>
        </w:tc>
        <w:tc>
          <w:tcPr>
            <w:tcW w:w="963" w:type="pct"/>
            <w:shd w:val="clear" w:color="auto" w:fill="FFFFFF" w:themeFill="background1"/>
            <w:vAlign w:val="center"/>
          </w:tcPr>
          <w:p w14:paraId="078DB2CB" w14:textId="77777777" w:rsidR="000F2B6D" w:rsidRPr="004041E4" w:rsidRDefault="000F2B6D" w:rsidP="000F2B6D">
            <w:pPr>
              <w:spacing w:after="0" w:line="240" w:lineRule="auto"/>
              <w:rPr>
                <w:rFonts w:ascii="Book Antiqua" w:hAnsi="Book Antiqua" w:cstheme="majorHAnsi"/>
                <w:sz w:val="16"/>
                <w:szCs w:val="16"/>
                <w:lang w:eastAsia="es-CR"/>
              </w:rPr>
            </w:pPr>
            <w:r w:rsidRPr="004041E4">
              <w:rPr>
                <w:rFonts w:ascii="Book Antiqua" w:hAnsi="Book Antiqua" w:cstheme="majorHAnsi"/>
                <w:sz w:val="16"/>
                <w:szCs w:val="16"/>
                <w:lang w:eastAsia="es-CR"/>
              </w:rPr>
              <w:t>Erick Núñez Rodríguez</w:t>
            </w:r>
          </w:p>
        </w:tc>
      </w:tr>
      <w:tr w:rsidR="00476961" w:rsidRPr="004041E4" w14:paraId="79BC4D9C" w14:textId="77777777" w:rsidTr="00B644DD">
        <w:trPr>
          <w:trHeight w:val="467"/>
          <w:jc w:val="center"/>
        </w:trPr>
        <w:tc>
          <w:tcPr>
            <w:tcW w:w="1145" w:type="pct"/>
            <w:vMerge w:val="restart"/>
            <w:shd w:val="clear" w:color="auto" w:fill="FFFFFF" w:themeFill="background1"/>
            <w:vAlign w:val="center"/>
          </w:tcPr>
          <w:p w14:paraId="29081387" w14:textId="7DB41CE7" w:rsidR="000F2B6D" w:rsidRPr="004041E4" w:rsidRDefault="00880212" w:rsidP="000F2B6D">
            <w:pPr>
              <w:spacing w:after="0" w:line="240" w:lineRule="auto"/>
              <w:jc w:val="center"/>
              <w:rPr>
                <w:rFonts w:ascii="Book Antiqua" w:hAnsi="Book Antiqua" w:cstheme="majorHAnsi"/>
                <w:sz w:val="16"/>
                <w:szCs w:val="16"/>
                <w:lang w:eastAsia="es-CR"/>
              </w:rPr>
            </w:pPr>
            <w:r>
              <w:rPr>
                <w:rFonts w:ascii="Book Antiqua" w:hAnsi="Book Antiqua" w:cstheme="majorHAnsi"/>
                <w:sz w:val="16"/>
                <w:szCs w:val="16"/>
                <w:lang w:eastAsia="es-CR"/>
              </w:rPr>
              <w:t xml:space="preserve">Dirección de Planificación </w:t>
            </w:r>
          </w:p>
        </w:tc>
        <w:tc>
          <w:tcPr>
            <w:tcW w:w="689" w:type="pct"/>
            <w:shd w:val="clear" w:color="auto" w:fill="FFFFFF" w:themeFill="background1"/>
            <w:noWrap/>
            <w:vAlign w:val="center"/>
          </w:tcPr>
          <w:p w14:paraId="35E1E0C2" w14:textId="77777777" w:rsidR="000F2B6D" w:rsidRPr="004041E4" w:rsidRDefault="000F2B6D" w:rsidP="000F2B6D">
            <w:pPr>
              <w:spacing w:after="0" w:line="240" w:lineRule="auto"/>
              <w:jc w:val="center"/>
              <w:rPr>
                <w:rFonts w:ascii="Book Antiqua" w:hAnsi="Book Antiqua" w:cstheme="majorHAnsi"/>
                <w:sz w:val="16"/>
                <w:szCs w:val="16"/>
                <w:lang w:eastAsia="es-CR"/>
              </w:rPr>
            </w:pPr>
            <w:r w:rsidRPr="004041E4">
              <w:rPr>
                <w:rFonts w:ascii="Book Antiqua" w:hAnsi="Book Antiqua" w:cstheme="majorHAnsi"/>
                <w:sz w:val="18"/>
                <w:szCs w:val="18"/>
                <w:lang w:eastAsia="es-CR"/>
              </w:rPr>
              <w:t>0110</w:t>
            </w:r>
            <w:r w:rsidRPr="004041E4">
              <w:rPr>
                <w:rFonts w:ascii="Book Antiqua" w:hAnsi="Book Antiqua" w:cstheme="majorHAnsi"/>
                <w:sz w:val="16"/>
                <w:szCs w:val="16"/>
                <w:lang w:eastAsia="es-CR"/>
              </w:rPr>
              <w:t>-PLA-P11</w:t>
            </w:r>
          </w:p>
        </w:tc>
        <w:tc>
          <w:tcPr>
            <w:tcW w:w="2203" w:type="pct"/>
            <w:shd w:val="clear" w:color="auto" w:fill="FFFFFF" w:themeFill="background1"/>
            <w:vAlign w:val="center"/>
          </w:tcPr>
          <w:p w14:paraId="35784D97" w14:textId="77777777" w:rsidR="000F2B6D" w:rsidRPr="004041E4" w:rsidRDefault="000F2B6D" w:rsidP="000F2B6D">
            <w:pPr>
              <w:spacing w:after="0" w:line="240" w:lineRule="auto"/>
              <w:rPr>
                <w:rFonts w:ascii="Book Antiqua" w:hAnsi="Book Antiqua" w:cstheme="majorHAnsi"/>
                <w:sz w:val="16"/>
                <w:szCs w:val="16"/>
                <w:lang w:eastAsia="es-CR"/>
              </w:rPr>
            </w:pPr>
            <w:r w:rsidRPr="004041E4">
              <w:rPr>
                <w:rFonts w:ascii="Book Antiqua" w:hAnsi="Book Antiqua" w:cstheme="majorHAnsi"/>
                <w:sz w:val="16"/>
                <w:szCs w:val="16"/>
                <w:lang w:eastAsia="es-CR"/>
              </w:rPr>
              <w:t>Abordaje a la entrada en vigencia del Código Procesal Agrario (Dirección de Planificación)</w:t>
            </w:r>
          </w:p>
        </w:tc>
        <w:tc>
          <w:tcPr>
            <w:tcW w:w="963" w:type="pct"/>
            <w:shd w:val="clear" w:color="auto" w:fill="FFFFFF" w:themeFill="background1"/>
            <w:vAlign w:val="center"/>
          </w:tcPr>
          <w:p w14:paraId="63456EE6" w14:textId="77777777" w:rsidR="000F2B6D" w:rsidRPr="004041E4" w:rsidRDefault="000F2B6D" w:rsidP="000F2B6D">
            <w:pPr>
              <w:spacing w:after="0" w:line="240" w:lineRule="auto"/>
              <w:rPr>
                <w:rFonts w:ascii="Book Antiqua" w:hAnsi="Book Antiqua" w:cstheme="majorHAnsi"/>
                <w:sz w:val="16"/>
                <w:szCs w:val="16"/>
                <w:lang w:eastAsia="es-CR"/>
              </w:rPr>
            </w:pPr>
            <w:r w:rsidRPr="004041E4">
              <w:rPr>
                <w:rFonts w:ascii="Book Antiqua" w:hAnsi="Book Antiqua" w:cstheme="majorHAnsi"/>
                <w:sz w:val="16"/>
                <w:szCs w:val="16"/>
                <w:lang w:eastAsia="es-CR"/>
              </w:rPr>
              <w:t>Lucía Zeledón Quirós</w:t>
            </w:r>
          </w:p>
        </w:tc>
      </w:tr>
      <w:tr w:rsidR="00476961" w:rsidRPr="004041E4" w14:paraId="7D323B04" w14:textId="77777777" w:rsidTr="00B644DD">
        <w:trPr>
          <w:trHeight w:val="306"/>
          <w:jc w:val="center"/>
        </w:trPr>
        <w:tc>
          <w:tcPr>
            <w:tcW w:w="1145" w:type="pct"/>
            <w:vMerge/>
            <w:shd w:val="clear" w:color="auto" w:fill="FFFFFF" w:themeFill="background1"/>
            <w:vAlign w:val="center"/>
          </w:tcPr>
          <w:p w14:paraId="47FA54A1" w14:textId="77777777" w:rsidR="000F2B6D" w:rsidRPr="004041E4" w:rsidRDefault="000F2B6D" w:rsidP="000F2B6D">
            <w:pPr>
              <w:spacing w:after="0" w:line="240" w:lineRule="auto"/>
              <w:jc w:val="center"/>
              <w:rPr>
                <w:rFonts w:ascii="Book Antiqua" w:hAnsi="Book Antiqua" w:cstheme="majorHAnsi"/>
                <w:sz w:val="16"/>
                <w:szCs w:val="16"/>
                <w:lang w:eastAsia="es-CR"/>
              </w:rPr>
            </w:pPr>
          </w:p>
        </w:tc>
        <w:tc>
          <w:tcPr>
            <w:tcW w:w="689" w:type="pct"/>
            <w:shd w:val="clear" w:color="auto" w:fill="FFFFFF" w:themeFill="background1"/>
            <w:noWrap/>
            <w:vAlign w:val="center"/>
            <w:hideMark/>
          </w:tcPr>
          <w:p w14:paraId="698D812C" w14:textId="77777777" w:rsidR="000F2B6D" w:rsidRPr="004041E4" w:rsidRDefault="000F2B6D" w:rsidP="000F2B6D">
            <w:pPr>
              <w:spacing w:after="0" w:line="240" w:lineRule="auto"/>
              <w:jc w:val="center"/>
              <w:rPr>
                <w:rFonts w:ascii="Book Antiqua" w:hAnsi="Book Antiqua" w:cstheme="majorHAnsi"/>
                <w:sz w:val="16"/>
                <w:szCs w:val="16"/>
                <w:lang w:eastAsia="es-CR"/>
              </w:rPr>
            </w:pPr>
            <w:r w:rsidRPr="004041E4">
              <w:rPr>
                <w:rFonts w:ascii="Book Antiqua" w:hAnsi="Book Antiqua" w:cstheme="majorHAnsi"/>
                <w:sz w:val="16"/>
                <w:szCs w:val="16"/>
                <w:lang w:eastAsia="es-CR"/>
              </w:rPr>
              <w:t>0110-PLA-P15</w:t>
            </w:r>
          </w:p>
        </w:tc>
        <w:tc>
          <w:tcPr>
            <w:tcW w:w="2203" w:type="pct"/>
            <w:shd w:val="clear" w:color="auto" w:fill="FFFFFF" w:themeFill="background1"/>
            <w:vAlign w:val="center"/>
            <w:hideMark/>
          </w:tcPr>
          <w:p w14:paraId="74A16945" w14:textId="77777777" w:rsidR="000F2B6D" w:rsidRPr="004041E4" w:rsidRDefault="000F2B6D" w:rsidP="000F2B6D">
            <w:pPr>
              <w:spacing w:after="0" w:line="240" w:lineRule="auto"/>
              <w:rPr>
                <w:rFonts w:ascii="Book Antiqua" w:hAnsi="Book Antiqua" w:cstheme="majorHAnsi"/>
                <w:sz w:val="16"/>
                <w:szCs w:val="16"/>
                <w:lang w:eastAsia="es-CR"/>
              </w:rPr>
            </w:pPr>
            <w:r w:rsidRPr="004041E4">
              <w:rPr>
                <w:rFonts w:ascii="Book Antiqua" w:hAnsi="Book Antiqua" w:cstheme="majorHAnsi"/>
                <w:sz w:val="16"/>
                <w:szCs w:val="16"/>
                <w:lang w:eastAsia="es-CR"/>
              </w:rPr>
              <w:t>Virtualización de servicios Jurisdiccionales Poder Judicial</w:t>
            </w:r>
          </w:p>
        </w:tc>
        <w:tc>
          <w:tcPr>
            <w:tcW w:w="963" w:type="pct"/>
            <w:shd w:val="clear" w:color="auto" w:fill="FFFFFF" w:themeFill="background1"/>
            <w:vAlign w:val="center"/>
          </w:tcPr>
          <w:p w14:paraId="6F5078AB" w14:textId="77777777" w:rsidR="000F2B6D" w:rsidRPr="004041E4" w:rsidRDefault="000F2B6D" w:rsidP="000F2B6D">
            <w:pPr>
              <w:spacing w:after="0" w:line="240" w:lineRule="auto"/>
              <w:rPr>
                <w:rFonts w:ascii="Book Antiqua" w:hAnsi="Book Antiqua" w:cstheme="majorHAnsi"/>
                <w:sz w:val="16"/>
                <w:szCs w:val="16"/>
                <w:lang w:eastAsia="es-CR"/>
              </w:rPr>
            </w:pPr>
            <w:r w:rsidRPr="004041E4">
              <w:rPr>
                <w:rFonts w:ascii="Book Antiqua" w:hAnsi="Book Antiqua" w:cstheme="majorHAnsi"/>
                <w:sz w:val="16"/>
                <w:szCs w:val="16"/>
                <w:lang w:eastAsia="es-CR"/>
              </w:rPr>
              <w:t>Melissa Durán Gamboa</w:t>
            </w:r>
          </w:p>
        </w:tc>
      </w:tr>
      <w:tr w:rsidR="00476961" w:rsidRPr="004041E4" w14:paraId="39EF9E0C" w14:textId="77777777" w:rsidTr="00B644DD">
        <w:trPr>
          <w:trHeight w:val="306"/>
          <w:jc w:val="center"/>
        </w:trPr>
        <w:tc>
          <w:tcPr>
            <w:tcW w:w="1145" w:type="pct"/>
            <w:vMerge w:val="restart"/>
            <w:shd w:val="clear" w:color="auto" w:fill="FFFFFF" w:themeFill="background1"/>
            <w:vAlign w:val="center"/>
          </w:tcPr>
          <w:p w14:paraId="0B0F153F" w14:textId="77777777" w:rsidR="000F2B6D" w:rsidRPr="004041E4" w:rsidRDefault="000F2B6D" w:rsidP="000F2B6D">
            <w:pPr>
              <w:spacing w:after="0" w:line="240" w:lineRule="auto"/>
              <w:jc w:val="center"/>
              <w:rPr>
                <w:rFonts w:ascii="Book Antiqua" w:hAnsi="Book Antiqua" w:cstheme="majorHAnsi"/>
                <w:sz w:val="16"/>
                <w:szCs w:val="16"/>
                <w:lang w:eastAsia="es-CR"/>
              </w:rPr>
            </w:pPr>
            <w:r w:rsidRPr="004041E4">
              <w:rPr>
                <w:rFonts w:ascii="Book Antiqua" w:hAnsi="Book Antiqua" w:cstheme="majorHAnsi"/>
                <w:sz w:val="16"/>
                <w:szCs w:val="16"/>
                <w:lang w:eastAsia="es-CR"/>
              </w:rPr>
              <w:t>Dirección Ejecutiva</w:t>
            </w:r>
          </w:p>
        </w:tc>
        <w:tc>
          <w:tcPr>
            <w:tcW w:w="689" w:type="pct"/>
            <w:shd w:val="clear" w:color="auto" w:fill="FFFFFF" w:themeFill="background1"/>
            <w:noWrap/>
            <w:vAlign w:val="center"/>
          </w:tcPr>
          <w:p w14:paraId="5CAED10D" w14:textId="77777777" w:rsidR="000F2B6D" w:rsidRPr="004041E4" w:rsidRDefault="000F2B6D" w:rsidP="000F2B6D">
            <w:pPr>
              <w:spacing w:after="0" w:line="240" w:lineRule="auto"/>
              <w:jc w:val="center"/>
              <w:rPr>
                <w:rFonts w:ascii="Book Antiqua" w:hAnsi="Book Antiqua" w:cstheme="majorHAnsi"/>
                <w:sz w:val="16"/>
                <w:szCs w:val="16"/>
                <w:lang w:eastAsia="es-CR"/>
              </w:rPr>
            </w:pPr>
            <w:r w:rsidRPr="004041E4">
              <w:rPr>
                <w:rFonts w:ascii="Book Antiqua" w:hAnsi="Book Antiqua" w:cstheme="majorHAnsi"/>
                <w:sz w:val="16"/>
                <w:szCs w:val="16"/>
                <w:lang w:eastAsia="es-CR"/>
              </w:rPr>
              <w:t>0117-DE-P02</w:t>
            </w:r>
          </w:p>
        </w:tc>
        <w:tc>
          <w:tcPr>
            <w:tcW w:w="2203" w:type="pct"/>
            <w:shd w:val="clear" w:color="auto" w:fill="FFFFFF" w:themeFill="background1"/>
            <w:vAlign w:val="center"/>
          </w:tcPr>
          <w:p w14:paraId="3996BE48" w14:textId="77777777" w:rsidR="000F2B6D" w:rsidRPr="00171A99" w:rsidRDefault="000F2B6D" w:rsidP="000F2B6D">
            <w:pPr>
              <w:spacing w:after="0" w:line="240" w:lineRule="auto"/>
              <w:rPr>
                <w:rFonts w:ascii="Book Antiqua" w:hAnsi="Book Antiqua" w:cstheme="majorHAnsi"/>
                <w:sz w:val="16"/>
                <w:szCs w:val="16"/>
                <w:lang w:val="pt-PT" w:eastAsia="es-CR"/>
              </w:rPr>
            </w:pPr>
            <w:r w:rsidRPr="00171A99">
              <w:rPr>
                <w:rFonts w:ascii="Book Antiqua" w:hAnsi="Book Antiqua" w:cstheme="majorHAnsi"/>
                <w:sz w:val="16"/>
                <w:szCs w:val="16"/>
                <w:lang w:val="pt-PT" w:eastAsia="es-CR"/>
              </w:rPr>
              <w:t>Cargas Termohigronométricas Edificio I Circuito Judicial Alajuela</w:t>
            </w:r>
          </w:p>
        </w:tc>
        <w:tc>
          <w:tcPr>
            <w:tcW w:w="963" w:type="pct"/>
            <w:shd w:val="clear" w:color="auto" w:fill="FFFFFF" w:themeFill="background1"/>
            <w:vAlign w:val="center"/>
          </w:tcPr>
          <w:p w14:paraId="670EB2D6" w14:textId="77777777" w:rsidR="000F2B6D" w:rsidRPr="004041E4" w:rsidRDefault="000F2B6D" w:rsidP="000F2B6D">
            <w:pPr>
              <w:spacing w:after="0" w:line="240" w:lineRule="auto"/>
              <w:rPr>
                <w:rFonts w:ascii="Book Antiqua" w:hAnsi="Book Antiqua" w:cstheme="majorHAnsi"/>
                <w:sz w:val="16"/>
                <w:szCs w:val="16"/>
                <w:lang w:eastAsia="es-CR"/>
              </w:rPr>
            </w:pPr>
            <w:r w:rsidRPr="004041E4">
              <w:rPr>
                <w:rFonts w:ascii="Book Antiqua" w:hAnsi="Book Antiqua" w:cstheme="majorHAnsi"/>
                <w:sz w:val="16"/>
                <w:szCs w:val="16"/>
                <w:lang w:eastAsia="es-CR"/>
              </w:rPr>
              <w:t>María José Chaves Arguello</w:t>
            </w:r>
          </w:p>
        </w:tc>
      </w:tr>
      <w:tr w:rsidR="00476961" w:rsidRPr="004041E4" w14:paraId="676C645F" w14:textId="77777777" w:rsidTr="00B644DD">
        <w:trPr>
          <w:trHeight w:val="374"/>
          <w:jc w:val="center"/>
        </w:trPr>
        <w:tc>
          <w:tcPr>
            <w:tcW w:w="1145" w:type="pct"/>
            <w:vMerge/>
            <w:shd w:val="clear" w:color="auto" w:fill="FFFFFF" w:themeFill="background1"/>
            <w:vAlign w:val="center"/>
          </w:tcPr>
          <w:p w14:paraId="388F1830" w14:textId="77777777" w:rsidR="000F2B6D" w:rsidRPr="004041E4" w:rsidRDefault="000F2B6D" w:rsidP="000F2B6D">
            <w:pPr>
              <w:spacing w:after="0" w:line="240" w:lineRule="auto"/>
              <w:jc w:val="center"/>
              <w:rPr>
                <w:rFonts w:ascii="Book Antiqua" w:hAnsi="Book Antiqua" w:cstheme="majorHAnsi"/>
                <w:sz w:val="16"/>
                <w:szCs w:val="16"/>
                <w:lang w:eastAsia="es-CR"/>
              </w:rPr>
            </w:pPr>
          </w:p>
        </w:tc>
        <w:tc>
          <w:tcPr>
            <w:tcW w:w="689" w:type="pct"/>
            <w:shd w:val="clear" w:color="auto" w:fill="FFFFFF" w:themeFill="background1"/>
            <w:noWrap/>
            <w:vAlign w:val="center"/>
            <w:hideMark/>
          </w:tcPr>
          <w:p w14:paraId="649FBD81" w14:textId="77777777" w:rsidR="000F2B6D" w:rsidRPr="004041E4" w:rsidRDefault="000F2B6D" w:rsidP="000F2B6D">
            <w:pPr>
              <w:spacing w:after="0" w:line="240" w:lineRule="auto"/>
              <w:jc w:val="center"/>
              <w:rPr>
                <w:rFonts w:ascii="Book Antiqua" w:hAnsi="Book Antiqua" w:cstheme="majorHAnsi"/>
                <w:sz w:val="16"/>
                <w:szCs w:val="16"/>
                <w:lang w:eastAsia="es-CR"/>
              </w:rPr>
            </w:pPr>
            <w:r w:rsidRPr="004041E4">
              <w:rPr>
                <w:rFonts w:ascii="Book Antiqua" w:hAnsi="Book Antiqua" w:cstheme="majorHAnsi"/>
                <w:sz w:val="16"/>
                <w:szCs w:val="16"/>
                <w:lang w:eastAsia="es-CR"/>
              </w:rPr>
              <w:t>0117-DE-P04</w:t>
            </w:r>
          </w:p>
        </w:tc>
        <w:tc>
          <w:tcPr>
            <w:tcW w:w="2203" w:type="pct"/>
            <w:shd w:val="clear" w:color="auto" w:fill="FFFFFF" w:themeFill="background1"/>
            <w:vAlign w:val="center"/>
            <w:hideMark/>
          </w:tcPr>
          <w:p w14:paraId="5F35F66C" w14:textId="77777777" w:rsidR="000F2B6D" w:rsidRPr="004041E4" w:rsidRDefault="000F2B6D" w:rsidP="000F2B6D">
            <w:pPr>
              <w:spacing w:after="0" w:line="240" w:lineRule="auto"/>
              <w:rPr>
                <w:rFonts w:ascii="Book Antiqua" w:hAnsi="Book Antiqua" w:cstheme="majorHAnsi"/>
                <w:sz w:val="16"/>
                <w:szCs w:val="16"/>
                <w:lang w:eastAsia="es-CR"/>
              </w:rPr>
            </w:pPr>
            <w:r w:rsidRPr="004041E4">
              <w:rPr>
                <w:rFonts w:ascii="Book Antiqua" w:hAnsi="Book Antiqua" w:cstheme="majorHAnsi"/>
                <w:sz w:val="16"/>
                <w:szCs w:val="16"/>
                <w:lang w:eastAsia="es-CR"/>
              </w:rPr>
              <w:t>Cambios en el SIGA-PJ por el IVA</w:t>
            </w:r>
          </w:p>
        </w:tc>
        <w:tc>
          <w:tcPr>
            <w:tcW w:w="963" w:type="pct"/>
            <w:shd w:val="clear" w:color="auto" w:fill="FFFFFF" w:themeFill="background1"/>
            <w:vAlign w:val="center"/>
          </w:tcPr>
          <w:p w14:paraId="343B710A" w14:textId="77777777" w:rsidR="000F2B6D" w:rsidRPr="004041E4" w:rsidRDefault="000F2B6D" w:rsidP="000F2B6D">
            <w:pPr>
              <w:spacing w:after="0" w:line="240" w:lineRule="auto"/>
              <w:rPr>
                <w:rFonts w:ascii="Book Antiqua" w:hAnsi="Book Antiqua" w:cstheme="majorHAnsi"/>
                <w:sz w:val="16"/>
                <w:szCs w:val="16"/>
                <w:lang w:eastAsia="es-CR"/>
              </w:rPr>
            </w:pPr>
            <w:r w:rsidRPr="004041E4">
              <w:rPr>
                <w:rFonts w:ascii="Book Antiqua" w:hAnsi="Book Antiqua" w:cstheme="majorHAnsi"/>
                <w:sz w:val="16"/>
                <w:szCs w:val="16"/>
                <w:lang w:eastAsia="es-CR"/>
              </w:rPr>
              <w:t>Mabel Alexa Borge Rodríguez / Adriana Esquivel Sanabria</w:t>
            </w:r>
          </w:p>
        </w:tc>
      </w:tr>
      <w:tr w:rsidR="00476961" w:rsidRPr="004041E4" w14:paraId="2C065DA5" w14:textId="77777777" w:rsidTr="00B644DD">
        <w:trPr>
          <w:trHeight w:val="467"/>
          <w:jc w:val="center"/>
        </w:trPr>
        <w:tc>
          <w:tcPr>
            <w:tcW w:w="1145" w:type="pct"/>
            <w:vMerge w:val="restart"/>
            <w:shd w:val="clear" w:color="auto" w:fill="FFFFFF" w:themeFill="background1"/>
            <w:vAlign w:val="center"/>
          </w:tcPr>
          <w:p w14:paraId="44538540" w14:textId="77777777" w:rsidR="000F2B6D" w:rsidRPr="004041E4" w:rsidRDefault="000F2B6D" w:rsidP="000F2B6D">
            <w:pPr>
              <w:spacing w:after="0" w:line="240" w:lineRule="auto"/>
              <w:jc w:val="center"/>
              <w:rPr>
                <w:rFonts w:ascii="Book Antiqua" w:hAnsi="Book Antiqua" w:cstheme="majorHAnsi"/>
                <w:sz w:val="16"/>
                <w:szCs w:val="16"/>
                <w:lang w:eastAsia="es-CR"/>
              </w:rPr>
            </w:pPr>
            <w:r w:rsidRPr="004041E4">
              <w:rPr>
                <w:rFonts w:ascii="Book Antiqua" w:hAnsi="Book Antiqua" w:cstheme="majorHAnsi"/>
                <w:sz w:val="16"/>
                <w:szCs w:val="16"/>
                <w:lang w:eastAsia="es-CR"/>
              </w:rPr>
              <w:t>Dirección de Tecnología de Información</w:t>
            </w:r>
          </w:p>
        </w:tc>
        <w:tc>
          <w:tcPr>
            <w:tcW w:w="689" w:type="pct"/>
            <w:shd w:val="clear" w:color="auto" w:fill="FFFFFF" w:themeFill="background1"/>
            <w:noWrap/>
            <w:vAlign w:val="center"/>
          </w:tcPr>
          <w:p w14:paraId="532BC1F0" w14:textId="77777777" w:rsidR="000F2B6D" w:rsidRPr="004041E4" w:rsidRDefault="000F2B6D" w:rsidP="000F2B6D">
            <w:pPr>
              <w:spacing w:after="0" w:line="240" w:lineRule="auto"/>
              <w:jc w:val="center"/>
              <w:rPr>
                <w:rFonts w:ascii="Book Antiqua" w:hAnsi="Book Antiqua" w:cstheme="majorHAnsi"/>
                <w:sz w:val="16"/>
                <w:szCs w:val="16"/>
                <w:lang w:eastAsia="es-CR"/>
              </w:rPr>
            </w:pPr>
            <w:r w:rsidRPr="004041E4">
              <w:rPr>
                <w:rFonts w:ascii="Book Antiqua" w:hAnsi="Book Antiqua" w:cstheme="majorHAnsi"/>
                <w:sz w:val="16"/>
                <w:szCs w:val="16"/>
                <w:lang w:eastAsia="es-CR"/>
              </w:rPr>
              <w:t>0122-DTI-P03</w:t>
            </w:r>
          </w:p>
        </w:tc>
        <w:tc>
          <w:tcPr>
            <w:tcW w:w="2203" w:type="pct"/>
            <w:shd w:val="clear" w:color="auto" w:fill="FFFFFF" w:themeFill="background1"/>
            <w:vAlign w:val="center"/>
          </w:tcPr>
          <w:p w14:paraId="50BBFE49" w14:textId="77777777" w:rsidR="000F2B6D" w:rsidRPr="004041E4" w:rsidRDefault="000F2B6D" w:rsidP="000F2B6D">
            <w:pPr>
              <w:spacing w:after="0" w:line="240" w:lineRule="auto"/>
              <w:rPr>
                <w:rFonts w:ascii="Book Antiqua" w:hAnsi="Book Antiqua" w:cstheme="majorHAnsi"/>
                <w:sz w:val="16"/>
                <w:szCs w:val="16"/>
                <w:lang w:eastAsia="es-CR"/>
              </w:rPr>
            </w:pPr>
            <w:r w:rsidRPr="004041E4">
              <w:rPr>
                <w:rFonts w:ascii="Book Antiqua" w:hAnsi="Book Antiqua" w:cstheme="majorHAnsi"/>
                <w:sz w:val="16"/>
                <w:szCs w:val="16"/>
                <w:lang w:eastAsia="es-CR"/>
              </w:rPr>
              <w:t>0122-DTI-P10</w:t>
            </w:r>
          </w:p>
        </w:tc>
        <w:tc>
          <w:tcPr>
            <w:tcW w:w="963" w:type="pct"/>
            <w:shd w:val="clear" w:color="auto" w:fill="FFFFFF" w:themeFill="background1"/>
            <w:vAlign w:val="center"/>
          </w:tcPr>
          <w:p w14:paraId="57171826" w14:textId="77777777" w:rsidR="000F2B6D" w:rsidRPr="004041E4" w:rsidRDefault="000F2B6D" w:rsidP="000F2B6D">
            <w:pPr>
              <w:spacing w:after="0" w:line="240" w:lineRule="auto"/>
              <w:rPr>
                <w:rFonts w:ascii="Book Antiqua" w:hAnsi="Book Antiqua" w:cstheme="majorHAnsi"/>
                <w:sz w:val="16"/>
                <w:szCs w:val="16"/>
                <w:lang w:eastAsia="es-CR"/>
              </w:rPr>
            </w:pPr>
            <w:r w:rsidRPr="004041E4">
              <w:rPr>
                <w:rFonts w:ascii="Book Antiqua" w:hAnsi="Book Antiqua" w:cstheme="majorHAnsi"/>
                <w:sz w:val="16"/>
                <w:szCs w:val="16"/>
                <w:lang w:eastAsia="es-CR"/>
              </w:rPr>
              <w:t>Carlos Morales Castro</w:t>
            </w:r>
          </w:p>
        </w:tc>
      </w:tr>
      <w:tr w:rsidR="00476961" w:rsidRPr="004041E4" w14:paraId="3A98714B" w14:textId="77777777" w:rsidTr="00B644DD">
        <w:trPr>
          <w:trHeight w:val="361"/>
          <w:jc w:val="center"/>
        </w:trPr>
        <w:tc>
          <w:tcPr>
            <w:tcW w:w="1145" w:type="pct"/>
            <w:vMerge/>
            <w:shd w:val="clear" w:color="auto" w:fill="FFFFFF" w:themeFill="background1"/>
            <w:vAlign w:val="center"/>
          </w:tcPr>
          <w:p w14:paraId="0B4355BE" w14:textId="77777777" w:rsidR="000F2B6D" w:rsidRPr="004041E4" w:rsidRDefault="000F2B6D" w:rsidP="000F2B6D">
            <w:pPr>
              <w:spacing w:after="0" w:line="240" w:lineRule="auto"/>
              <w:jc w:val="center"/>
              <w:rPr>
                <w:rFonts w:ascii="Book Antiqua" w:hAnsi="Book Antiqua" w:cstheme="majorHAnsi"/>
                <w:sz w:val="16"/>
                <w:szCs w:val="16"/>
                <w:lang w:eastAsia="es-CR"/>
              </w:rPr>
            </w:pPr>
          </w:p>
        </w:tc>
        <w:tc>
          <w:tcPr>
            <w:tcW w:w="689" w:type="pct"/>
            <w:shd w:val="clear" w:color="auto" w:fill="FFFFFF" w:themeFill="background1"/>
            <w:noWrap/>
            <w:vAlign w:val="center"/>
            <w:hideMark/>
          </w:tcPr>
          <w:p w14:paraId="313D027C" w14:textId="77777777" w:rsidR="000F2B6D" w:rsidRPr="004041E4" w:rsidRDefault="000F2B6D" w:rsidP="000F2B6D">
            <w:pPr>
              <w:spacing w:after="0" w:line="240" w:lineRule="auto"/>
              <w:jc w:val="center"/>
              <w:rPr>
                <w:rFonts w:ascii="Book Antiqua" w:hAnsi="Book Antiqua" w:cstheme="majorHAnsi"/>
                <w:sz w:val="16"/>
                <w:szCs w:val="16"/>
                <w:lang w:eastAsia="es-CR"/>
              </w:rPr>
            </w:pPr>
            <w:r w:rsidRPr="004041E4">
              <w:rPr>
                <w:rFonts w:ascii="Book Antiqua" w:hAnsi="Book Antiqua" w:cstheme="majorHAnsi"/>
                <w:sz w:val="16"/>
                <w:szCs w:val="16"/>
                <w:lang w:eastAsia="es-CR"/>
              </w:rPr>
              <w:t>0122-DTI-P06</w:t>
            </w:r>
          </w:p>
        </w:tc>
        <w:tc>
          <w:tcPr>
            <w:tcW w:w="2203" w:type="pct"/>
            <w:shd w:val="clear" w:color="auto" w:fill="FFFFFF" w:themeFill="background1"/>
            <w:vAlign w:val="center"/>
            <w:hideMark/>
          </w:tcPr>
          <w:p w14:paraId="0C952C30" w14:textId="77777777" w:rsidR="000F2B6D" w:rsidRPr="004041E4" w:rsidRDefault="000F2B6D" w:rsidP="000F2B6D">
            <w:pPr>
              <w:spacing w:after="0" w:line="240" w:lineRule="auto"/>
              <w:rPr>
                <w:rFonts w:ascii="Book Antiqua" w:hAnsi="Book Antiqua" w:cstheme="majorHAnsi"/>
                <w:sz w:val="16"/>
                <w:szCs w:val="16"/>
                <w:lang w:eastAsia="es-CR"/>
              </w:rPr>
            </w:pPr>
            <w:r w:rsidRPr="004041E4">
              <w:rPr>
                <w:rFonts w:ascii="Book Antiqua" w:hAnsi="Book Antiqua" w:cstheme="majorHAnsi"/>
                <w:sz w:val="16"/>
                <w:szCs w:val="16"/>
                <w:lang w:eastAsia="es-CR"/>
              </w:rPr>
              <w:t>Diseñar e implementar el Sistema de Gestión de la Seguridad de la Información (SGSI)</w:t>
            </w:r>
          </w:p>
        </w:tc>
        <w:tc>
          <w:tcPr>
            <w:tcW w:w="963" w:type="pct"/>
            <w:shd w:val="clear" w:color="auto" w:fill="FFFFFF" w:themeFill="background1"/>
            <w:vAlign w:val="center"/>
          </w:tcPr>
          <w:p w14:paraId="51CCD872" w14:textId="77777777" w:rsidR="000F2B6D" w:rsidRPr="004041E4" w:rsidRDefault="000F2B6D" w:rsidP="000F2B6D">
            <w:pPr>
              <w:spacing w:after="0" w:line="240" w:lineRule="auto"/>
              <w:rPr>
                <w:rFonts w:ascii="Book Antiqua" w:hAnsi="Book Antiqua" w:cstheme="majorHAnsi"/>
                <w:sz w:val="16"/>
                <w:szCs w:val="16"/>
                <w:lang w:eastAsia="es-CR"/>
              </w:rPr>
            </w:pPr>
            <w:r w:rsidRPr="004041E4">
              <w:rPr>
                <w:rFonts w:ascii="Book Antiqua" w:hAnsi="Book Antiqua" w:cstheme="majorHAnsi"/>
                <w:sz w:val="16"/>
                <w:szCs w:val="16"/>
                <w:lang w:eastAsia="es-CR"/>
              </w:rPr>
              <w:t xml:space="preserve">Laura Quiros </w:t>
            </w:r>
            <w:proofErr w:type="spellStart"/>
            <w:r w:rsidRPr="004041E4">
              <w:rPr>
                <w:rFonts w:ascii="Book Antiqua" w:hAnsi="Book Antiqua" w:cstheme="majorHAnsi"/>
                <w:sz w:val="16"/>
                <w:szCs w:val="16"/>
                <w:lang w:eastAsia="es-CR"/>
              </w:rPr>
              <w:t>Quiros</w:t>
            </w:r>
            <w:proofErr w:type="spellEnd"/>
          </w:p>
        </w:tc>
      </w:tr>
      <w:tr w:rsidR="00476961" w:rsidRPr="004041E4" w14:paraId="1CFC4DB9" w14:textId="77777777" w:rsidTr="00B644DD">
        <w:trPr>
          <w:trHeight w:val="467"/>
          <w:jc w:val="center"/>
        </w:trPr>
        <w:tc>
          <w:tcPr>
            <w:tcW w:w="1145" w:type="pct"/>
            <w:vMerge/>
            <w:shd w:val="clear" w:color="auto" w:fill="FFFFFF" w:themeFill="background1"/>
            <w:vAlign w:val="center"/>
          </w:tcPr>
          <w:p w14:paraId="053F28F6" w14:textId="77777777" w:rsidR="000F2B6D" w:rsidRPr="004041E4" w:rsidRDefault="000F2B6D" w:rsidP="000F2B6D">
            <w:pPr>
              <w:spacing w:after="0" w:line="240" w:lineRule="auto"/>
              <w:jc w:val="center"/>
              <w:rPr>
                <w:rFonts w:ascii="Book Antiqua" w:hAnsi="Book Antiqua" w:cstheme="majorHAnsi"/>
                <w:sz w:val="16"/>
                <w:szCs w:val="16"/>
                <w:lang w:eastAsia="es-CR"/>
              </w:rPr>
            </w:pPr>
          </w:p>
        </w:tc>
        <w:tc>
          <w:tcPr>
            <w:tcW w:w="689" w:type="pct"/>
            <w:shd w:val="clear" w:color="auto" w:fill="FFFFFF" w:themeFill="background1"/>
            <w:noWrap/>
            <w:vAlign w:val="center"/>
          </w:tcPr>
          <w:p w14:paraId="63130942" w14:textId="77777777" w:rsidR="000F2B6D" w:rsidRPr="004041E4" w:rsidRDefault="000F2B6D" w:rsidP="000F2B6D">
            <w:pPr>
              <w:spacing w:after="0" w:line="240" w:lineRule="auto"/>
              <w:jc w:val="center"/>
              <w:rPr>
                <w:rFonts w:ascii="Book Antiqua" w:hAnsi="Book Antiqua" w:cstheme="majorHAnsi"/>
                <w:sz w:val="16"/>
                <w:szCs w:val="16"/>
                <w:lang w:eastAsia="es-CR"/>
              </w:rPr>
            </w:pPr>
            <w:r w:rsidRPr="004041E4">
              <w:rPr>
                <w:rFonts w:ascii="Book Antiqua" w:hAnsi="Book Antiqua" w:cstheme="majorHAnsi"/>
                <w:sz w:val="16"/>
                <w:szCs w:val="16"/>
                <w:lang w:eastAsia="es-CR"/>
              </w:rPr>
              <w:t>0122-DTI-P08</w:t>
            </w:r>
          </w:p>
        </w:tc>
        <w:tc>
          <w:tcPr>
            <w:tcW w:w="2203" w:type="pct"/>
            <w:shd w:val="clear" w:color="auto" w:fill="FFFFFF" w:themeFill="background1"/>
            <w:vAlign w:val="center"/>
          </w:tcPr>
          <w:p w14:paraId="6C57030A" w14:textId="77777777" w:rsidR="000F2B6D" w:rsidRPr="004041E4" w:rsidRDefault="000F2B6D" w:rsidP="000F2B6D">
            <w:pPr>
              <w:spacing w:after="0" w:line="240" w:lineRule="auto"/>
              <w:rPr>
                <w:rFonts w:ascii="Book Antiqua" w:hAnsi="Book Antiqua" w:cstheme="majorHAnsi"/>
                <w:sz w:val="16"/>
                <w:szCs w:val="16"/>
                <w:lang w:eastAsia="es-CR"/>
              </w:rPr>
            </w:pPr>
            <w:r w:rsidRPr="004041E4">
              <w:rPr>
                <w:rFonts w:ascii="Book Antiqua" w:hAnsi="Book Antiqua" w:cstheme="majorHAnsi"/>
                <w:sz w:val="16"/>
                <w:szCs w:val="16"/>
                <w:lang w:eastAsia="es-CR"/>
              </w:rPr>
              <w:t>Actualización de los equipos activos de las redes LAN</w:t>
            </w:r>
          </w:p>
        </w:tc>
        <w:tc>
          <w:tcPr>
            <w:tcW w:w="963" w:type="pct"/>
            <w:shd w:val="clear" w:color="auto" w:fill="FFFFFF" w:themeFill="background1"/>
            <w:vAlign w:val="center"/>
          </w:tcPr>
          <w:p w14:paraId="611C7D35" w14:textId="77777777" w:rsidR="000F2B6D" w:rsidRPr="004041E4" w:rsidRDefault="000F2B6D" w:rsidP="000F2B6D">
            <w:pPr>
              <w:spacing w:after="0" w:line="240" w:lineRule="auto"/>
              <w:rPr>
                <w:rFonts w:ascii="Book Antiqua" w:hAnsi="Book Antiqua" w:cstheme="majorHAnsi"/>
                <w:sz w:val="16"/>
                <w:szCs w:val="16"/>
                <w:lang w:eastAsia="es-CR"/>
              </w:rPr>
            </w:pPr>
            <w:proofErr w:type="spellStart"/>
            <w:r w:rsidRPr="004041E4">
              <w:rPr>
                <w:rFonts w:ascii="Book Antiqua" w:hAnsi="Book Antiqua" w:cstheme="majorHAnsi"/>
                <w:sz w:val="16"/>
                <w:szCs w:val="16"/>
                <w:lang w:eastAsia="es-CR"/>
              </w:rPr>
              <w:t>Bertony</w:t>
            </w:r>
            <w:proofErr w:type="spellEnd"/>
            <w:r w:rsidRPr="004041E4">
              <w:rPr>
                <w:rFonts w:ascii="Book Antiqua" w:hAnsi="Book Antiqua" w:cstheme="majorHAnsi"/>
                <w:sz w:val="16"/>
                <w:szCs w:val="16"/>
                <w:lang w:eastAsia="es-CR"/>
              </w:rPr>
              <w:t xml:space="preserve"> Jiménez Campos</w:t>
            </w:r>
          </w:p>
        </w:tc>
      </w:tr>
      <w:tr w:rsidR="00476961" w:rsidRPr="004041E4" w14:paraId="220CF0F8" w14:textId="77777777" w:rsidTr="00B644DD">
        <w:trPr>
          <w:trHeight w:val="496"/>
          <w:jc w:val="center"/>
        </w:trPr>
        <w:tc>
          <w:tcPr>
            <w:tcW w:w="1145" w:type="pct"/>
            <w:vMerge/>
            <w:shd w:val="clear" w:color="auto" w:fill="FFFFFF" w:themeFill="background1"/>
            <w:vAlign w:val="center"/>
          </w:tcPr>
          <w:p w14:paraId="163E622A" w14:textId="77777777" w:rsidR="000F2B6D" w:rsidRPr="004041E4" w:rsidRDefault="000F2B6D" w:rsidP="000F2B6D">
            <w:pPr>
              <w:spacing w:after="0" w:line="240" w:lineRule="auto"/>
              <w:jc w:val="center"/>
              <w:rPr>
                <w:rFonts w:ascii="Book Antiqua" w:hAnsi="Book Antiqua" w:cstheme="majorHAnsi"/>
                <w:sz w:val="16"/>
                <w:szCs w:val="16"/>
                <w:lang w:eastAsia="es-CR"/>
              </w:rPr>
            </w:pPr>
          </w:p>
        </w:tc>
        <w:tc>
          <w:tcPr>
            <w:tcW w:w="689" w:type="pct"/>
            <w:shd w:val="clear" w:color="auto" w:fill="FFFFFF" w:themeFill="background1"/>
            <w:noWrap/>
            <w:vAlign w:val="center"/>
            <w:hideMark/>
          </w:tcPr>
          <w:p w14:paraId="7248A252" w14:textId="77777777" w:rsidR="000F2B6D" w:rsidRPr="004041E4" w:rsidRDefault="000F2B6D" w:rsidP="000F2B6D">
            <w:pPr>
              <w:spacing w:after="0" w:line="240" w:lineRule="auto"/>
              <w:jc w:val="center"/>
              <w:rPr>
                <w:rFonts w:ascii="Book Antiqua" w:hAnsi="Book Antiqua" w:cstheme="majorHAnsi"/>
                <w:sz w:val="16"/>
                <w:szCs w:val="16"/>
                <w:lang w:eastAsia="es-CR"/>
              </w:rPr>
            </w:pPr>
            <w:r w:rsidRPr="004041E4">
              <w:rPr>
                <w:rFonts w:ascii="Book Antiqua" w:hAnsi="Book Antiqua" w:cstheme="majorHAnsi"/>
                <w:sz w:val="16"/>
                <w:szCs w:val="16"/>
                <w:lang w:eastAsia="es-CR"/>
              </w:rPr>
              <w:t>0122-DTI-P10</w:t>
            </w:r>
          </w:p>
        </w:tc>
        <w:tc>
          <w:tcPr>
            <w:tcW w:w="2203" w:type="pct"/>
            <w:shd w:val="clear" w:color="auto" w:fill="FFFFFF" w:themeFill="background1"/>
            <w:vAlign w:val="center"/>
            <w:hideMark/>
          </w:tcPr>
          <w:p w14:paraId="6788256A" w14:textId="77777777" w:rsidR="000F2B6D" w:rsidRPr="004041E4" w:rsidRDefault="000F2B6D" w:rsidP="000F2B6D">
            <w:pPr>
              <w:spacing w:after="0" w:line="240" w:lineRule="auto"/>
              <w:rPr>
                <w:rFonts w:ascii="Book Antiqua" w:hAnsi="Book Antiqua" w:cstheme="majorHAnsi"/>
                <w:sz w:val="16"/>
                <w:szCs w:val="16"/>
                <w:lang w:eastAsia="es-CR"/>
              </w:rPr>
            </w:pPr>
            <w:r w:rsidRPr="004041E4">
              <w:rPr>
                <w:rFonts w:ascii="Book Antiqua" w:hAnsi="Book Antiqua" w:cstheme="majorHAnsi"/>
                <w:sz w:val="16"/>
                <w:szCs w:val="16"/>
                <w:lang w:eastAsia="es-CR"/>
              </w:rPr>
              <w:t>Migración y rediseño del sitio de Consulta del SCIJ</w:t>
            </w:r>
          </w:p>
        </w:tc>
        <w:tc>
          <w:tcPr>
            <w:tcW w:w="963" w:type="pct"/>
            <w:shd w:val="clear" w:color="auto" w:fill="FFFFFF" w:themeFill="background1"/>
            <w:vAlign w:val="center"/>
          </w:tcPr>
          <w:p w14:paraId="6D1036A3" w14:textId="77777777" w:rsidR="000F2B6D" w:rsidRPr="004041E4" w:rsidRDefault="000F2B6D" w:rsidP="000F2B6D">
            <w:pPr>
              <w:spacing w:after="0" w:line="240" w:lineRule="auto"/>
              <w:rPr>
                <w:rFonts w:ascii="Book Antiqua" w:hAnsi="Book Antiqua" w:cstheme="majorHAnsi"/>
                <w:sz w:val="16"/>
                <w:szCs w:val="16"/>
                <w:lang w:eastAsia="es-CR"/>
              </w:rPr>
            </w:pPr>
            <w:proofErr w:type="spellStart"/>
            <w:r w:rsidRPr="004041E4">
              <w:rPr>
                <w:rFonts w:ascii="Book Antiqua" w:hAnsi="Book Antiqua" w:cstheme="majorHAnsi"/>
                <w:sz w:val="16"/>
                <w:szCs w:val="16"/>
                <w:lang w:eastAsia="es-CR"/>
              </w:rPr>
              <w:t>Meizel</w:t>
            </w:r>
            <w:proofErr w:type="spellEnd"/>
            <w:r w:rsidRPr="004041E4">
              <w:rPr>
                <w:rFonts w:ascii="Book Antiqua" w:hAnsi="Book Antiqua" w:cstheme="majorHAnsi"/>
                <w:sz w:val="16"/>
                <w:szCs w:val="16"/>
                <w:lang w:eastAsia="es-CR"/>
              </w:rPr>
              <w:t xml:space="preserve"> Mora Rojas</w:t>
            </w:r>
          </w:p>
        </w:tc>
      </w:tr>
      <w:tr w:rsidR="00476961" w:rsidRPr="004041E4" w14:paraId="1DCB87D4" w14:textId="77777777" w:rsidTr="00B644DD">
        <w:trPr>
          <w:trHeight w:val="467"/>
          <w:jc w:val="center"/>
        </w:trPr>
        <w:tc>
          <w:tcPr>
            <w:tcW w:w="1145" w:type="pct"/>
            <w:shd w:val="clear" w:color="auto" w:fill="FFFFFF" w:themeFill="background1"/>
            <w:vAlign w:val="center"/>
          </w:tcPr>
          <w:p w14:paraId="65852758" w14:textId="77777777" w:rsidR="000F2B6D" w:rsidRPr="004041E4" w:rsidRDefault="000F2B6D" w:rsidP="000F2B6D">
            <w:pPr>
              <w:spacing w:after="0" w:line="240" w:lineRule="auto"/>
              <w:jc w:val="center"/>
              <w:rPr>
                <w:rFonts w:ascii="Book Antiqua" w:hAnsi="Book Antiqua" w:cstheme="majorHAnsi"/>
                <w:sz w:val="16"/>
                <w:szCs w:val="16"/>
                <w:lang w:eastAsia="es-CR"/>
              </w:rPr>
            </w:pPr>
            <w:r w:rsidRPr="004041E4">
              <w:rPr>
                <w:rFonts w:ascii="Book Antiqua" w:hAnsi="Book Antiqua" w:cstheme="majorHAnsi"/>
                <w:sz w:val="16"/>
                <w:szCs w:val="16"/>
                <w:lang w:eastAsia="es-CR"/>
              </w:rPr>
              <w:t>Dirección de Gestión Humana</w:t>
            </w:r>
          </w:p>
        </w:tc>
        <w:tc>
          <w:tcPr>
            <w:tcW w:w="689" w:type="pct"/>
            <w:shd w:val="clear" w:color="auto" w:fill="FFFFFF" w:themeFill="background1"/>
            <w:noWrap/>
            <w:vAlign w:val="center"/>
          </w:tcPr>
          <w:p w14:paraId="40433F39" w14:textId="77777777" w:rsidR="000F2B6D" w:rsidRPr="004041E4" w:rsidRDefault="000F2B6D" w:rsidP="000F2B6D">
            <w:pPr>
              <w:spacing w:after="0" w:line="240" w:lineRule="auto"/>
              <w:jc w:val="center"/>
              <w:rPr>
                <w:rFonts w:ascii="Book Antiqua" w:hAnsi="Book Antiqua" w:cstheme="majorHAnsi"/>
                <w:sz w:val="16"/>
                <w:szCs w:val="16"/>
                <w:lang w:eastAsia="es-CR"/>
              </w:rPr>
            </w:pPr>
            <w:r w:rsidRPr="004041E4">
              <w:rPr>
                <w:rFonts w:ascii="Book Antiqua" w:hAnsi="Book Antiqua" w:cstheme="majorHAnsi"/>
                <w:sz w:val="16"/>
                <w:szCs w:val="16"/>
                <w:lang w:eastAsia="es-CR"/>
              </w:rPr>
              <w:t>0134-DGH-P01</w:t>
            </w:r>
          </w:p>
        </w:tc>
        <w:tc>
          <w:tcPr>
            <w:tcW w:w="2203" w:type="pct"/>
            <w:shd w:val="clear" w:color="auto" w:fill="FFFFFF" w:themeFill="background1"/>
            <w:vAlign w:val="center"/>
          </w:tcPr>
          <w:p w14:paraId="6EDD48E4" w14:textId="77777777" w:rsidR="000F2B6D" w:rsidRPr="004041E4" w:rsidRDefault="000F2B6D" w:rsidP="000F2B6D">
            <w:pPr>
              <w:spacing w:after="0" w:line="240" w:lineRule="auto"/>
              <w:rPr>
                <w:rFonts w:ascii="Book Antiqua" w:hAnsi="Book Antiqua" w:cstheme="majorHAnsi"/>
                <w:sz w:val="16"/>
                <w:szCs w:val="16"/>
                <w:lang w:eastAsia="es-CR"/>
              </w:rPr>
            </w:pPr>
            <w:r w:rsidRPr="004041E4">
              <w:rPr>
                <w:rFonts w:ascii="Book Antiqua" w:hAnsi="Book Antiqua" w:cstheme="majorHAnsi"/>
                <w:sz w:val="16"/>
                <w:szCs w:val="16"/>
                <w:lang w:eastAsia="es-CR"/>
              </w:rPr>
              <w:t>Proyecto sistema horas extra y sanciones disciplinarias</w:t>
            </w:r>
          </w:p>
        </w:tc>
        <w:tc>
          <w:tcPr>
            <w:tcW w:w="963" w:type="pct"/>
            <w:shd w:val="clear" w:color="auto" w:fill="FFFFFF" w:themeFill="background1"/>
            <w:vAlign w:val="center"/>
          </w:tcPr>
          <w:p w14:paraId="3A425534" w14:textId="77777777" w:rsidR="000F2B6D" w:rsidRPr="004041E4" w:rsidRDefault="000F2B6D" w:rsidP="000F2B6D">
            <w:pPr>
              <w:spacing w:after="0" w:line="240" w:lineRule="auto"/>
              <w:rPr>
                <w:rFonts w:ascii="Book Antiqua" w:hAnsi="Book Antiqua" w:cstheme="majorHAnsi"/>
                <w:sz w:val="16"/>
                <w:szCs w:val="16"/>
                <w:lang w:eastAsia="es-CR"/>
              </w:rPr>
            </w:pPr>
            <w:r w:rsidRPr="004041E4">
              <w:rPr>
                <w:rFonts w:ascii="Book Antiqua" w:hAnsi="Book Antiqua" w:cstheme="majorHAnsi"/>
                <w:sz w:val="16"/>
                <w:szCs w:val="16"/>
                <w:lang w:eastAsia="es-CR"/>
              </w:rPr>
              <w:t>Dirección de Gestión Humana</w:t>
            </w:r>
          </w:p>
        </w:tc>
      </w:tr>
      <w:tr w:rsidR="00476961" w:rsidRPr="004041E4" w14:paraId="34456882" w14:textId="77777777" w:rsidTr="00B644DD">
        <w:trPr>
          <w:trHeight w:val="432"/>
          <w:jc w:val="center"/>
        </w:trPr>
        <w:tc>
          <w:tcPr>
            <w:tcW w:w="1145" w:type="pct"/>
            <w:shd w:val="clear" w:color="auto" w:fill="FFFFFF" w:themeFill="background1"/>
            <w:vAlign w:val="center"/>
          </w:tcPr>
          <w:p w14:paraId="2426A4FD" w14:textId="77777777" w:rsidR="000F2B6D" w:rsidRPr="004041E4" w:rsidRDefault="000F2B6D" w:rsidP="000F2B6D">
            <w:pPr>
              <w:spacing w:after="0" w:line="240" w:lineRule="auto"/>
              <w:jc w:val="center"/>
              <w:rPr>
                <w:rFonts w:ascii="Book Antiqua" w:hAnsi="Book Antiqua" w:cstheme="majorHAnsi"/>
                <w:sz w:val="16"/>
                <w:szCs w:val="16"/>
                <w:lang w:eastAsia="es-CR"/>
              </w:rPr>
            </w:pPr>
            <w:r w:rsidRPr="004041E4">
              <w:rPr>
                <w:rFonts w:ascii="Book Antiqua" w:hAnsi="Book Antiqua" w:cstheme="majorHAnsi"/>
                <w:sz w:val="16"/>
                <w:szCs w:val="16"/>
                <w:lang w:eastAsia="es-CR"/>
              </w:rPr>
              <w:t>Proyecto Fortalecimiento Justicia Restaurativa Corte–Europa AID</w:t>
            </w:r>
          </w:p>
        </w:tc>
        <w:tc>
          <w:tcPr>
            <w:tcW w:w="689" w:type="pct"/>
            <w:shd w:val="clear" w:color="auto" w:fill="FFFFFF" w:themeFill="background1"/>
            <w:noWrap/>
            <w:vAlign w:val="center"/>
          </w:tcPr>
          <w:p w14:paraId="799430A2" w14:textId="77777777" w:rsidR="000F2B6D" w:rsidRPr="004041E4" w:rsidRDefault="000F2B6D" w:rsidP="000F2B6D">
            <w:pPr>
              <w:spacing w:after="0" w:line="240" w:lineRule="auto"/>
              <w:jc w:val="center"/>
              <w:rPr>
                <w:rFonts w:ascii="Book Antiqua" w:hAnsi="Book Antiqua" w:cstheme="majorHAnsi"/>
                <w:sz w:val="16"/>
                <w:szCs w:val="16"/>
                <w:lang w:eastAsia="es-CR"/>
              </w:rPr>
            </w:pPr>
            <w:r w:rsidRPr="004041E4">
              <w:rPr>
                <w:rFonts w:ascii="Book Antiqua" w:hAnsi="Book Antiqua" w:cstheme="majorHAnsi"/>
                <w:sz w:val="16"/>
                <w:szCs w:val="16"/>
                <w:lang w:eastAsia="es-CR"/>
              </w:rPr>
              <w:t>1777-PFJR-P01</w:t>
            </w:r>
          </w:p>
        </w:tc>
        <w:tc>
          <w:tcPr>
            <w:tcW w:w="2203" w:type="pct"/>
            <w:shd w:val="clear" w:color="auto" w:fill="FFFFFF" w:themeFill="background1"/>
            <w:vAlign w:val="center"/>
          </w:tcPr>
          <w:p w14:paraId="451AB5EE" w14:textId="77777777" w:rsidR="000F2B6D" w:rsidRPr="004041E4" w:rsidRDefault="000F2B6D" w:rsidP="000F2B6D">
            <w:pPr>
              <w:spacing w:after="0" w:line="240" w:lineRule="auto"/>
              <w:rPr>
                <w:rFonts w:ascii="Book Antiqua" w:hAnsi="Book Antiqua" w:cstheme="majorHAnsi"/>
                <w:sz w:val="16"/>
                <w:szCs w:val="16"/>
                <w:lang w:eastAsia="es-CR"/>
              </w:rPr>
            </w:pPr>
            <w:r w:rsidRPr="004041E4">
              <w:rPr>
                <w:rFonts w:ascii="Book Antiqua" w:hAnsi="Book Antiqua" w:cstheme="majorHAnsi"/>
                <w:sz w:val="16"/>
                <w:szCs w:val="16"/>
                <w:lang w:eastAsia="es-CR"/>
              </w:rPr>
              <w:t>Proyecto Regional Fortalecimiento de la Justicia Restaurativa</w:t>
            </w:r>
          </w:p>
        </w:tc>
        <w:tc>
          <w:tcPr>
            <w:tcW w:w="963" w:type="pct"/>
            <w:shd w:val="clear" w:color="auto" w:fill="FFFFFF" w:themeFill="background1"/>
            <w:vAlign w:val="center"/>
          </w:tcPr>
          <w:p w14:paraId="2CC247B3" w14:textId="77777777" w:rsidR="000F2B6D" w:rsidRPr="004041E4" w:rsidRDefault="000F2B6D" w:rsidP="000F2B6D">
            <w:pPr>
              <w:spacing w:after="0" w:line="240" w:lineRule="auto"/>
              <w:rPr>
                <w:rFonts w:ascii="Book Antiqua" w:hAnsi="Book Antiqua" w:cstheme="majorHAnsi"/>
                <w:sz w:val="16"/>
                <w:szCs w:val="16"/>
                <w:lang w:eastAsia="es-CR"/>
              </w:rPr>
            </w:pPr>
            <w:r w:rsidRPr="004041E4">
              <w:rPr>
                <w:rFonts w:ascii="Book Antiqua" w:hAnsi="Book Antiqua" w:cstheme="majorHAnsi"/>
                <w:sz w:val="16"/>
                <w:szCs w:val="16"/>
                <w:lang w:eastAsia="es-CR"/>
              </w:rPr>
              <w:t>Jorge Mario González Delgado</w:t>
            </w:r>
          </w:p>
        </w:tc>
      </w:tr>
      <w:tr w:rsidR="00476961" w:rsidRPr="004041E4" w14:paraId="22B361B6" w14:textId="77777777" w:rsidTr="00B644DD">
        <w:trPr>
          <w:trHeight w:val="467"/>
          <w:jc w:val="center"/>
        </w:trPr>
        <w:tc>
          <w:tcPr>
            <w:tcW w:w="1145" w:type="pct"/>
            <w:shd w:val="clear" w:color="auto" w:fill="FFFFFF" w:themeFill="background1"/>
            <w:vAlign w:val="center"/>
          </w:tcPr>
          <w:p w14:paraId="65C70BD5" w14:textId="77777777" w:rsidR="000F2B6D" w:rsidRPr="004041E4" w:rsidRDefault="000F2B6D" w:rsidP="000F2B6D">
            <w:pPr>
              <w:spacing w:after="0" w:line="240" w:lineRule="auto"/>
              <w:jc w:val="center"/>
              <w:rPr>
                <w:rFonts w:ascii="Book Antiqua" w:hAnsi="Book Antiqua" w:cstheme="majorHAnsi"/>
                <w:sz w:val="16"/>
                <w:szCs w:val="16"/>
                <w:lang w:eastAsia="es-CR"/>
              </w:rPr>
            </w:pPr>
            <w:r w:rsidRPr="004041E4">
              <w:rPr>
                <w:rFonts w:ascii="Book Antiqua" w:hAnsi="Book Antiqua" w:cstheme="majorHAnsi"/>
                <w:sz w:val="16"/>
                <w:szCs w:val="16"/>
                <w:lang w:eastAsia="es-CR"/>
              </w:rPr>
              <w:t>Ministerio Público</w:t>
            </w:r>
          </w:p>
        </w:tc>
        <w:tc>
          <w:tcPr>
            <w:tcW w:w="689" w:type="pct"/>
            <w:shd w:val="clear" w:color="auto" w:fill="FFFFFF" w:themeFill="background1"/>
            <w:noWrap/>
            <w:vAlign w:val="center"/>
            <w:hideMark/>
          </w:tcPr>
          <w:p w14:paraId="201DC498" w14:textId="77777777" w:rsidR="000F2B6D" w:rsidRPr="004041E4" w:rsidRDefault="000F2B6D" w:rsidP="000F2B6D">
            <w:pPr>
              <w:spacing w:after="0" w:line="240" w:lineRule="auto"/>
              <w:jc w:val="center"/>
              <w:rPr>
                <w:rFonts w:ascii="Book Antiqua" w:hAnsi="Book Antiqua" w:cstheme="majorHAnsi"/>
                <w:sz w:val="16"/>
                <w:szCs w:val="16"/>
                <w:lang w:eastAsia="es-CR"/>
              </w:rPr>
            </w:pPr>
            <w:r w:rsidRPr="004041E4">
              <w:rPr>
                <w:rFonts w:ascii="Book Antiqua" w:hAnsi="Book Antiqua" w:cstheme="majorHAnsi"/>
                <w:sz w:val="16"/>
                <w:szCs w:val="16"/>
                <w:lang w:eastAsia="es-CR"/>
              </w:rPr>
              <w:t>0717-MP-P07</w:t>
            </w:r>
          </w:p>
        </w:tc>
        <w:tc>
          <w:tcPr>
            <w:tcW w:w="2203" w:type="pct"/>
            <w:shd w:val="clear" w:color="auto" w:fill="FFFFFF" w:themeFill="background1"/>
            <w:vAlign w:val="center"/>
            <w:hideMark/>
          </w:tcPr>
          <w:p w14:paraId="310BC95F" w14:textId="77777777" w:rsidR="000F2B6D" w:rsidRPr="004041E4" w:rsidRDefault="000F2B6D" w:rsidP="000F2B6D">
            <w:pPr>
              <w:spacing w:after="0" w:line="240" w:lineRule="auto"/>
              <w:rPr>
                <w:rFonts w:ascii="Book Antiqua" w:hAnsi="Book Antiqua" w:cstheme="majorHAnsi"/>
                <w:sz w:val="16"/>
                <w:szCs w:val="16"/>
                <w:lang w:eastAsia="es-CR"/>
              </w:rPr>
            </w:pPr>
            <w:r w:rsidRPr="004041E4">
              <w:rPr>
                <w:rFonts w:ascii="Book Antiqua" w:hAnsi="Book Antiqua" w:cstheme="majorHAnsi"/>
                <w:sz w:val="16"/>
                <w:szCs w:val="16"/>
                <w:lang w:eastAsia="es-CR"/>
              </w:rPr>
              <w:t>Elaboración de los Ejes Estratégicos de Persecución Penal</w:t>
            </w:r>
          </w:p>
        </w:tc>
        <w:tc>
          <w:tcPr>
            <w:tcW w:w="963" w:type="pct"/>
            <w:shd w:val="clear" w:color="auto" w:fill="FFFFFF" w:themeFill="background1"/>
            <w:vAlign w:val="center"/>
          </w:tcPr>
          <w:p w14:paraId="2C39064C" w14:textId="77777777" w:rsidR="000F2B6D" w:rsidRPr="004041E4" w:rsidRDefault="000F2B6D" w:rsidP="000F2B6D">
            <w:pPr>
              <w:spacing w:after="0" w:line="240" w:lineRule="auto"/>
              <w:rPr>
                <w:rFonts w:ascii="Book Antiqua" w:hAnsi="Book Antiqua" w:cstheme="majorHAnsi"/>
                <w:sz w:val="16"/>
                <w:szCs w:val="16"/>
                <w:lang w:eastAsia="es-CR"/>
              </w:rPr>
            </w:pPr>
            <w:r w:rsidRPr="004041E4">
              <w:rPr>
                <w:rFonts w:ascii="Book Antiqua" w:hAnsi="Book Antiqua" w:cstheme="majorHAnsi"/>
                <w:sz w:val="16"/>
                <w:szCs w:val="16"/>
                <w:lang w:eastAsia="es-CR"/>
              </w:rPr>
              <w:t>Hulda Chinchilla Rizo</w:t>
            </w:r>
          </w:p>
        </w:tc>
      </w:tr>
      <w:tr w:rsidR="00476961" w:rsidRPr="004041E4" w14:paraId="37A0A873" w14:textId="77777777" w:rsidTr="00B644DD">
        <w:trPr>
          <w:trHeight w:val="701"/>
          <w:jc w:val="center"/>
        </w:trPr>
        <w:tc>
          <w:tcPr>
            <w:tcW w:w="1145" w:type="pct"/>
            <w:shd w:val="clear" w:color="auto" w:fill="FFFFFF" w:themeFill="background1"/>
            <w:vAlign w:val="center"/>
          </w:tcPr>
          <w:p w14:paraId="56B83D43" w14:textId="77777777" w:rsidR="000F2B6D" w:rsidRPr="004041E4" w:rsidRDefault="000F2B6D" w:rsidP="000F2B6D">
            <w:pPr>
              <w:spacing w:after="0" w:line="240" w:lineRule="auto"/>
              <w:jc w:val="center"/>
              <w:rPr>
                <w:rFonts w:ascii="Book Antiqua" w:hAnsi="Book Antiqua" w:cstheme="majorHAnsi"/>
                <w:sz w:val="16"/>
                <w:szCs w:val="16"/>
                <w:lang w:eastAsia="es-CR"/>
              </w:rPr>
            </w:pPr>
            <w:r w:rsidRPr="004041E4">
              <w:rPr>
                <w:rFonts w:ascii="Book Antiqua" w:hAnsi="Book Antiqua" w:cstheme="majorHAnsi"/>
                <w:sz w:val="16"/>
                <w:szCs w:val="16"/>
                <w:lang w:eastAsia="es-CR"/>
              </w:rPr>
              <w:t>Servicio de Atención y Protección de Víctimas y Testigos</w:t>
            </w:r>
          </w:p>
        </w:tc>
        <w:tc>
          <w:tcPr>
            <w:tcW w:w="689" w:type="pct"/>
            <w:shd w:val="clear" w:color="auto" w:fill="FFFFFF" w:themeFill="background1"/>
            <w:noWrap/>
            <w:vAlign w:val="center"/>
            <w:hideMark/>
          </w:tcPr>
          <w:p w14:paraId="75130B61" w14:textId="77777777" w:rsidR="000F2B6D" w:rsidRPr="004041E4" w:rsidRDefault="000F2B6D" w:rsidP="000F2B6D">
            <w:pPr>
              <w:spacing w:after="0" w:line="240" w:lineRule="auto"/>
              <w:jc w:val="center"/>
              <w:rPr>
                <w:rFonts w:ascii="Book Antiqua" w:hAnsi="Book Antiqua" w:cstheme="majorHAnsi"/>
                <w:sz w:val="16"/>
                <w:szCs w:val="16"/>
                <w:lang w:eastAsia="es-CR"/>
              </w:rPr>
            </w:pPr>
            <w:r w:rsidRPr="004041E4">
              <w:rPr>
                <w:rFonts w:ascii="Book Antiqua" w:hAnsi="Book Antiqua" w:cstheme="majorHAnsi"/>
                <w:sz w:val="16"/>
                <w:szCs w:val="16"/>
                <w:lang w:eastAsia="es-CR"/>
              </w:rPr>
              <w:t>0718-OAPVT-P03</w:t>
            </w:r>
          </w:p>
        </w:tc>
        <w:tc>
          <w:tcPr>
            <w:tcW w:w="2203" w:type="pct"/>
            <w:shd w:val="clear" w:color="auto" w:fill="FFFFFF" w:themeFill="background1"/>
            <w:vAlign w:val="center"/>
            <w:hideMark/>
          </w:tcPr>
          <w:p w14:paraId="76A8727C" w14:textId="77777777" w:rsidR="000F2B6D" w:rsidRPr="004041E4" w:rsidRDefault="000F2B6D" w:rsidP="000F2B6D">
            <w:pPr>
              <w:spacing w:after="0" w:line="240" w:lineRule="auto"/>
              <w:rPr>
                <w:rFonts w:ascii="Book Antiqua" w:hAnsi="Book Antiqua" w:cstheme="majorHAnsi"/>
                <w:sz w:val="16"/>
                <w:szCs w:val="16"/>
                <w:lang w:eastAsia="es-CR"/>
              </w:rPr>
            </w:pPr>
            <w:r w:rsidRPr="004041E4">
              <w:rPr>
                <w:rFonts w:ascii="Book Antiqua" w:hAnsi="Book Antiqua" w:cstheme="majorHAnsi"/>
                <w:sz w:val="16"/>
                <w:szCs w:val="16"/>
                <w:lang w:eastAsia="es-CR"/>
              </w:rPr>
              <w:t>Sistematización de experiencias y propuestas de mejora a la metodología de trabajo de la OAPVD</w:t>
            </w:r>
          </w:p>
        </w:tc>
        <w:tc>
          <w:tcPr>
            <w:tcW w:w="963" w:type="pct"/>
            <w:shd w:val="clear" w:color="auto" w:fill="FFFFFF" w:themeFill="background1"/>
            <w:vAlign w:val="center"/>
          </w:tcPr>
          <w:p w14:paraId="373CEEC4" w14:textId="1915BC8F" w:rsidR="000F2B6D" w:rsidRPr="004041E4" w:rsidRDefault="00776EA1" w:rsidP="000F2B6D">
            <w:pPr>
              <w:spacing w:after="0" w:line="240" w:lineRule="auto"/>
              <w:rPr>
                <w:rFonts w:ascii="Book Antiqua" w:hAnsi="Book Antiqua" w:cstheme="majorHAnsi"/>
                <w:sz w:val="16"/>
                <w:szCs w:val="16"/>
                <w:lang w:eastAsia="es-CR"/>
              </w:rPr>
            </w:pPr>
            <w:r w:rsidRPr="00776EA1">
              <w:rPr>
                <w:rFonts w:ascii="Book Antiqua" w:hAnsi="Book Antiqua" w:cstheme="majorHAnsi"/>
                <w:sz w:val="16"/>
                <w:szCs w:val="16"/>
                <w:lang w:eastAsia="es-CR"/>
              </w:rPr>
              <w:t>Alexa Gómez Herrera</w:t>
            </w:r>
          </w:p>
        </w:tc>
      </w:tr>
      <w:tr w:rsidR="00476961" w:rsidRPr="004041E4" w14:paraId="3EFD166C" w14:textId="77777777" w:rsidTr="00B644DD">
        <w:trPr>
          <w:trHeight w:val="467"/>
          <w:jc w:val="center"/>
        </w:trPr>
        <w:tc>
          <w:tcPr>
            <w:tcW w:w="1145" w:type="pct"/>
            <w:shd w:val="clear" w:color="auto" w:fill="FFFFFF" w:themeFill="background1"/>
            <w:vAlign w:val="center"/>
          </w:tcPr>
          <w:p w14:paraId="296B160D" w14:textId="77777777" w:rsidR="000F2B6D" w:rsidRPr="004041E4" w:rsidRDefault="000F2B6D" w:rsidP="000F2B6D">
            <w:pPr>
              <w:spacing w:after="0" w:line="240" w:lineRule="auto"/>
              <w:jc w:val="center"/>
              <w:rPr>
                <w:rFonts w:ascii="Book Antiqua" w:hAnsi="Book Antiqua" w:cstheme="majorHAnsi"/>
                <w:sz w:val="16"/>
                <w:szCs w:val="16"/>
                <w:lang w:eastAsia="es-CR"/>
              </w:rPr>
            </w:pPr>
            <w:r w:rsidRPr="004041E4">
              <w:rPr>
                <w:rFonts w:ascii="Book Antiqua" w:hAnsi="Book Antiqua" w:cstheme="majorHAnsi"/>
                <w:sz w:val="16"/>
                <w:szCs w:val="16"/>
                <w:lang w:eastAsia="es-CR"/>
              </w:rPr>
              <w:t>Organismo de Investigación Judicial</w:t>
            </w:r>
          </w:p>
        </w:tc>
        <w:tc>
          <w:tcPr>
            <w:tcW w:w="689" w:type="pct"/>
            <w:shd w:val="clear" w:color="auto" w:fill="FFFFFF" w:themeFill="background1"/>
            <w:noWrap/>
            <w:vAlign w:val="center"/>
            <w:hideMark/>
          </w:tcPr>
          <w:p w14:paraId="0C39B523" w14:textId="77777777" w:rsidR="000F2B6D" w:rsidRPr="004041E4" w:rsidRDefault="000F2B6D" w:rsidP="000F2B6D">
            <w:pPr>
              <w:spacing w:after="0" w:line="240" w:lineRule="auto"/>
              <w:jc w:val="center"/>
              <w:rPr>
                <w:rFonts w:ascii="Book Antiqua" w:hAnsi="Book Antiqua" w:cstheme="majorHAnsi"/>
                <w:sz w:val="16"/>
                <w:szCs w:val="16"/>
                <w:lang w:eastAsia="es-CR"/>
              </w:rPr>
            </w:pPr>
            <w:r w:rsidRPr="004041E4">
              <w:rPr>
                <w:rFonts w:ascii="Book Antiqua" w:hAnsi="Book Antiqua" w:cstheme="majorHAnsi"/>
                <w:sz w:val="16"/>
                <w:szCs w:val="16"/>
                <w:lang w:eastAsia="es-CR"/>
              </w:rPr>
              <w:t>1167-OIJ-P20</w:t>
            </w:r>
          </w:p>
        </w:tc>
        <w:tc>
          <w:tcPr>
            <w:tcW w:w="2203" w:type="pct"/>
            <w:shd w:val="clear" w:color="auto" w:fill="FFFFFF" w:themeFill="background1"/>
            <w:vAlign w:val="center"/>
            <w:hideMark/>
          </w:tcPr>
          <w:p w14:paraId="1CE6ACF9" w14:textId="77777777" w:rsidR="000F2B6D" w:rsidRPr="004041E4" w:rsidRDefault="000F2B6D" w:rsidP="000F2B6D">
            <w:pPr>
              <w:spacing w:after="0" w:line="240" w:lineRule="auto"/>
              <w:rPr>
                <w:rFonts w:ascii="Book Antiqua" w:hAnsi="Book Antiqua" w:cstheme="majorHAnsi"/>
                <w:sz w:val="16"/>
                <w:szCs w:val="16"/>
                <w:lang w:eastAsia="es-CR"/>
              </w:rPr>
            </w:pPr>
            <w:r w:rsidRPr="004041E4">
              <w:rPr>
                <w:rFonts w:ascii="Book Antiqua" w:hAnsi="Book Antiqua" w:cstheme="majorHAnsi"/>
                <w:sz w:val="16"/>
                <w:szCs w:val="16"/>
                <w:lang w:eastAsia="es-CR"/>
              </w:rPr>
              <w:t>Mejoramiento de la Calidad de los Servicios del Departamento de Ciencias Forenses</w:t>
            </w:r>
          </w:p>
        </w:tc>
        <w:tc>
          <w:tcPr>
            <w:tcW w:w="963" w:type="pct"/>
            <w:shd w:val="clear" w:color="auto" w:fill="FFFFFF" w:themeFill="background1"/>
            <w:vAlign w:val="center"/>
          </w:tcPr>
          <w:p w14:paraId="58869B35" w14:textId="77777777" w:rsidR="000F2B6D" w:rsidRPr="004041E4" w:rsidRDefault="000F2B6D" w:rsidP="000F2B6D">
            <w:pPr>
              <w:spacing w:after="0" w:line="240" w:lineRule="auto"/>
              <w:rPr>
                <w:rFonts w:ascii="Book Antiqua" w:hAnsi="Book Antiqua" w:cstheme="majorHAnsi"/>
                <w:sz w:val="16"/>
                <w:szCs w:val="16"/>
                <w:lang w:eastAsia="es-CR"/>
              </w:rPr>
            </w:pPr>
            <w:r w:rsidRPr="004041E4">
              <w:rPr>
                <w:rFonts w:ascii="Book Antiqua" w:hAnsi="Book Antiqua" w:cstheme="majorHAnsi"/>
                <w:sz w:val="16"/>
                <w:szCs w:val="16"/>
                <w:lang w:eastAsia="es-CR"/>
              </w:rPr>
              <w:t>Carolina Rojas Hernández</w:t>
            </w:r>
          </w:p>
        </w:tc>
      </w:tr>
    </w:tbl>
    <w:p w14:paraId="0E5202BB" w14:textId="77777777" w:rsidR="00B644DD" w:rsidRPr="004041E4" w:rsidRDefault="000F2B6D" w:rsidP="000F2B6D">
      <w:pPr>
        <w:spacing w:after="0" w:line="240" w:lineRule="auto"/>
        <w:jc w:val="both"/>
        <w:rPr>
          <w:rFonts w:ascii="Book Antiqua" w:eastAsiaTheme="majorEastAsia" w:hAnsi="Book Antiqua" w:cstheme="majorHAnsi"/>
          <w:sz w:val="20"/>
          <w:szCs w:val="20"/>
        </w:rPr>
      </w:pPr>
      <w:r w:rsidRPr="004041E4">
        <w:rPr>
          <w:rFonts w:ascii="Book Antiqua" w:eastAsiaTheme="majorEastAsia" w:hAnsi="Book Antiqua" w:cstheme="majorHAnsi"/>
          <w:sz w:val="20"/>
          <w:szCs w:val="20"/>
        </w:rPr>
        <w:t>Fuente: Informe 519-PLA-PP-2021, datos e información suministrada en el repositorio del Project Online.</w:t>
      </w:r>
    </w:p>
    <w:p w14:paraId="7B3F7D12" w14:textId="77777777" w:rsidR="000F2B6D" w:rsidRPr="004041E4" w:rsidRDefault="000F2B6D" w:rsidP="00431C3F">
      <w:pPr>
        <w:rPr>
          <w:rFonts w:ascii="Book Antiqua" w:hAnsi="Book Antiqua"/>
        </w:rPr>
      </w:pPr>
    </w:p>
    <w:p w14:paraId="4DAE2422" w14:textId="77777777" w:rsidR="000F2B6D" w:rsidRPr="004041E4" w:rsidRDefault="000F2B6D" w:rsidP="00431C3F">
      <w:pPr>
        <w:keepNext/>
        <w:keepLines/>
        <w:numPr>
          <w:ilvl w:val="0"/>
          <w:numId w:val="4"/>
        </w:numPr>
        <w:spacing w:before="240" w:after="0"/>
        <w:outlineLvl w:val="0"/>
        <w:rPr>
          <w:rFonts w:ascii="Book Antiqua" w:eastAsiaTheme="majorEastAsia" w:hAnsi="Book Antiqua" w:cstheme="majorBidi"/>
          <w:b/>
          <w:bCs/>
          <w:sz w:val="28"/>
          <w:szCs w:val="28"/>
        </w:rPr>
      </w:pPr>
      <w:bookmarkStart w:id="96" w:name="_Toc141169762"/>
      <w:r w:rsidRPr="004041E4">
        <w:rPr>
          <w:rFonts w:ascii="Book Antiqua" w:eastAsiaTheme="majorEastAsia" w:hAnsi="Book Antiqua" w:cstheme="majorBidi"/>
          <w:b/>
          <w:bCs/>
          <w:sz w:val="28"/>
          <w:szCs w:val="28"/>
        </w:rPr>
        <w:t>Principales hallazgos u oportunidades de mejora</w:t>
      </w:r>
      <w:bookmarkEnd w:id="96"/>
      <w:r w:rsidRPr="004041E4">
        <w:rPr>
          <w:rFonts w:ascii="Book Antiqua" w:eastAsiaTheme="majorEastAsia" w:hAnsi="Book Antiqua" w:cstheme="majorBidi"/>
          <w:b/>
          <w:bCs/>
          <w:sz w:val="28"/>
          <w:szCs w:val="28"/>
        </w:rPr>
        <w:t xml:space="preserve"> </w:t>
      </w:r>
    </w:p>
    <w:p w14:paraId="2CAD0B4A" w14:textId="77777777" w:rsidR="000F2B6D" w:rsidRPr="004041E4" w:rsidRDefault="000F2B6D" w:rsidP="000F2B6D">
      <w:pPr>
        <w:spacing w:after="0" w:line="240" w:lineRule="auto"/>
        <w:jc w:val="both"/>
        <w:rPr>
          <w:rFonts w:ascii="Book Antiqua" w:hAnsi="Book Antiqua" w:cstheme="majorHAnsi"/>
          <w:sz w:val="24"/>
          <w:szCs w:val="24"/>
        </w:rPr>
      </w:pPr>
    </w:p>
    <w:p w14:paraId="0596CEAF" w14:textId="77777777" w:rsidR="000F2B6D" w:rsidRPr="004041E4" w:rsidRDefault="000F2B6D" w:rsidP="000F2B6D">
      <w:pPr>
        <w:spacing w:after="0" w:line="240" w:lineRule="auto"/>
        <w:jc w:val="both"/>
        <w:rPr>
          <w:rFonts w:ascii="Book Antiqua" w:hAnsi="Book Antiqua" w:cstheme="majorHAnsi"/>
          <w:sz w:val="24"/>
          <w:szCs w:val="24"/>
        </w:rPr>
      </w:pPr>
      <w:r w:rsidRPr="004041E4">
        <w:rPr>
          <w:rFonts w:ascii="Book Antiqua" w:hAnsi="Book Antiqua" w:cstheme="majorHAnsi"/>
          <w:sz w:val="24"/>
          <w:szCs w:val="24"/>
        </w:rPr>
        <w:t>Con respecto a la información analizada cabe resaltar:</w:t>
      </w:r>
    </w:p>
    <w:p w14:paraId="0583B6EA" w14:textId="77777777" w:rsidR="000F2B6D" w:rsidRPr="004041E4" w:rsidRDefault="000F2B6D" w:rsidP="000F2B6D">
      <w:pPr>
        <w:spacing w:after="0" w:line="240" w:lineRule="auto"/>
        <w:jc w:val="both"/>
        <w:rPr>
          <w:rFonts w:ascii="Book Antiqua" w:hAnsi="Book Antiqua" w:cstheme="majorHAnsi"/>
          <w:sz w:val="24"/>
          <w:szCs w:val="24"/>
        </w:rPr>
      </w:pPr>
    </w:p>
    <w:p w14:paraId="290CF059" w14:textId="42A3461F" w:rsidR="000F2B6D" w:rsidRPr="00020BAC" w:rsidRDefault="6589F626" w:rsidP="00020BAC">
      <w:pPr>
        <w:pStyle w:val="Prrafodelista"/>
        <w:spacing w:after="0" w:line="240" w:lineRule="auto"/>
        <w:jc w:val="both"/>
        <w:rPr>
          <w:rFonts w:eastAsiaTheme="minorEastAsia"/>
          <w:sz w:val="24"/>
          <w:szCs w:val="24"/>
        </w:rPr>
      </w:pPr>
      <w:r w:rsidRPr="00020BAC">
        <w:rPr>
          <w:rFonts w:ascii="Book Antiqua" w:hAnsi="Book Antiqua" w:cstheme="majorBidi"/>
          <w:sz w:val="24"/>
          <w:szCs w:val="24"/>
        </w:rPr>
        <w:t>Con respecto al enlace de los proyectos terminados con los temas y acciones estratégicas de los 1</w:t>
      </w:r>
      <w:r w:rsidR="0099743A">
        <w:rPr>
          <w:rFonts w:ascii="Book Antiqua" w:hAnsi="Book Antiqua" w:cstheme="majorBidi"/>
          <w:sz w:val="24"/>
          <w:szCs w:val="24"/>
        </w:rPr>
        <w:t>4</w:t>
      </w:r>
      <w:r w:rsidRPr="00020BAC">
        <w:rPr>
          <w:rFonts w:ascii="Book Antiqua" w:hAnsi="Book Antiqua" w:cstheme="majorBidi"/>
          <w:sz w:val="24"/>
          <w:szCs w:val="24"/>
        </w:rPr>
        <w:t xml:space="preserve"> proyectos, se tiene según el centro de Proyectos del Proyect que hay </w:t>
      </w:r>
      <w:r w:rsidR="009513DA">
        <w:rPr>
          <w:rFonts w:ascii="Book Antiqua" w:hAnsi="Book Antiqua" w:cstheme="majorBidi"/>
          <w:sz w:val="24"/>
          <w:szCs w:val="24"/>
        </w:rPr>
        <w:t>9</w:t>
      </w:r>
      <w:r w:rsidRPr="00020BAC">
        <w:rPr>
          <w:rFonts w:ascii="Book Antiqua" w:hAnsi="Book Antiqua" w:cstheme="majorBidi"/>
          <w:sz w:val="24"/>
          <w:szCs w:val="24"/>
        </w:rPr>
        <w:t xml:space="preserve"> con un reporte de cumplimiento de avance del 100%, 1 con </w:t>
      </w:r>
      <w:r w:rsidRPr="00020BAC">
        <w:rPr>
          <w:rFonts w:ascii="Book Antiqua" w:hAnsi="Book Antiqua" w:cstheme="majorBidi"/>
          <w:sz w:val="24"/>
          <w:szCs w:val="24"/>
        </w:rPr>
        <w:lastRenderedPageBreak/>
        <w:t xml:space="preserve">98%, 1 con 85%, uno con registro de 0% y uno sin dato. Esto es relevante destacarlo dado que el sitio debe ser actualizado por parte de los responsables del proyecto y en determinados casos se observa que no se logra en su totalidad esa actualización, a pesar de los esfuerzos por parte de la Unidad Estratégica del Portafolio de Proyectos del Subproceso de Presupuesto de la Dirección de Planificación. </w:t>
      </w:r>
    </w:p>
    <w:p w14:paraId="12B87DB0" w14:textId="77777777" w:rsidR="000F2B6D" w:rsidRPr="004041E4" w:rsidRDefault="000F2B6D" w:rsidP="000F2B6D">
      <w:pPr>
        <w:spacing w:after="0" w:line="240" w:lineRule="auto"/>
        <w:ind w:left="1440"/>
        <w:contextualSpacing/>
        <w:jc w:val="both"/>
        <w:rPr>
          <w:rFonts w:ascii="Book Antiqua" w:hAnsi="Book Antiqua" w:cstheme="majorHAnsi"/>
          <w:sz w:val="24"/>
          <w:szCs w:val="24"/>
        </w:rPr>
      </w:pPr>
    </w:p>
    <w:p w14:paraId="4ABA7CF0" w14:textId="5CD530AB" w:rsidR="000F2B6D" w:rsidRPr="004041E4" w:rsidRDefault="000F2B6D" w:rsidP="000F2B6D">
      <w:pPr>
        <w:numPr>
          <w:ilvl w:val="1"/>
          <w:numId w:val="4"/>
        </w:numPr>
        <w:spacing w:before="120" w:after="120" w:line="240" w:lineRule="auto"/>
        <w:contextualSpacing/>
        <w:jc w:val="both"/>
        <w:rPr>
          <w:rFonts w:ascii="Book Antiqua" w:eastAsia="Wingdings" w:hAnsi="Book Antiqua" w:cstheme="majorHAnsi"/>
          <w:sz w:val="24"/>
          <w:szCs w:val="24"/>
          <w:lang w:eastAsia="ko-KR"/>
        </w:rPr>
      </w:pPr>
      <w:r w:rsidRPr="004041E4">
        <w:rPr>
          <w:rFonts w:ascii="Book Antiqua" w:eastAsia="Wingdings" w:hAnsi="Book Antiqua" w:cstheme="majorHAnsi"/>
          <w:sz w:val="24"/>
          <w:szCs w:val="24"/>
          <w:lang w:eastAsia="ko-KR"/>
        </w:rPr>
        <w:t xml:space="preserve">Respecto a los proyectos que cuentan con beneficios se tiene que en cuanto beneficios sociales 6 proyectos presentan beneficios a 6 y a 12 meses, 3 proyectos cuentan solamente con beneficios a 6 meses y 1 proyecto presenta beneficios a 12 meses. Por otra parte, 4 proyectos no cuentan con beneficios ni a 6 ni 12 meses ya que comunican sus beneficios de manera general o beneficios indirectos y no en un tiempo estimado, así como también son proyectos de ajustes a sistemas del Poder Judicial. </w:t>
      </w:r>
    </w:p>
    <w:p w14:paraId="6F57DF46" w14:textId="77777777" w:rsidR="000F2B6D" w:rsidRPr="004041E4" w:rsidRDefault="000F2B6D" w:rsidP="00431C3F">
      <w:pPr>
        <w:ind w:left="720"/>
        <w:contextualSpacing/>
        <w:rPr>
          <w:rFonts w:ascii="Book Antiqua" w:eastAsia="Wingdings" w:hAnsi="Book Antiqua" w:cstheme="majorHAnsi"/>
          <w:sz w:val="24"/>
          <w:szCs w:val="24"/>
          <w:lang w:eastAsia="ko-KR"/>
        </w:rPr>
      </w:pPr>
    </w:p>
    <w:p w14:paraId="1778AB18" w14:textId="1A5619E0" w:rsidR="000F2B6D" w:rsidRDefault="000F2B6D" w:rsidP="00431C3F">
      <w:pPr>
        <w:numPr>
          <w:ilvl w:val="1"/>
          <w:numId w:val="4"/>
        </w:numPr>
        <w:spacing w:before="120" w:after="120" w:line="240" w:lineRule="auto"/>
        <w:contextualSpacing/>
        <w:jc w:val="both"/>
        <w:rPr>
          <w:rFonts w:ascii="Book Antiqua" w:eastAsiaTheme="majorEastAsia" w:hAnsi="Book Antiqua" w:cstheme="majorBidi"/>
          <w:sz w:val="24"/>
          <w:szCs w:val="24"/>
          <w:lang w:val="es-MX"/>
        </w:rPr>
      </w:pPr>
      <w:r w:rsidRPr="004041E4">
        <w:rPr>
          <w:rFonts w:ascii="Book Antiqua" w:eastAsia="Wingdings" w:hAnsi="Book Antiqua" w:cstheme="majorBidi"/>
          <w:sz w:val="24"/>
          <w:szCs w:val="24"/>
          <w:lang w:val="es-MX" w:eastAsia="ko-KR"/>
        </w:rPr>
        <w:t>De acuerdo con la información obtenida los principales resultados de los beneficios institucionales y sociales de los 14 proyectos reportados como finalizados dentro del portafolio institucional se detectó que en algunos proyectos no fue posible confrontar los beneficios esperados contra lo reportados por lo que se mencionan solamente beneficios indirectos de manera general. Algunas de las razones son las siguientes: cuando nació la metodología de proyectos de la Dirección de Planificación ya existía metodología en la Dirección de Tecnología y por tal motivo se utilizaron las plantillas de DTI, las plantillas nacen cuando el proyecto ya se encontraba en ejecución y por lo tanto no se realizaron y a raíz de que no hubo plan de gestión se indican los beneficios generales que obtuvo el proyecto, no se adjunta documentación debido a que el proyecto fue solo para ajustar el IVA en el sistema SIGA-PJ, entre otros.</w:t>
      </w:r>
    </w:p>
    <w:p w14:paraId="742B6C21" w14:textId="77777777" w:rsidR="00197578" w:rsidRPr="00197578" w:rsidRDefault="00197578" w:rsidP="00197578">
      <w:pPr>
        <w:spacing w:before="120" w:after="120" w:line="240" w:lineRule="auto"/>
        <w:contextualSpacing/>
        <w:jc w:val="both"/>
        <w:rPr>
          <w:rFonts w:ascii="Book Antiqua" w:eastAsiaTheme="majorEastAsia" w:hAnsi="Book Antiqua" w:cstheme="majorBidi"/>
          <w:sz w:val="24"/>
          <w:szCs w:val="24"/>
          <w:lang w:val="es-MX"/>
        </w:rPr>
      </w:pPr>
    </w:p>
    <w:p w14:paraId="0B486AD3" w14:textId="16221BDE" w:rsidR="000F2B6D" w:rsidRPr="004041E4" w:rsidRDefault="000F2B6D" w:rsidP="00431C3F">
      <w:pPr>
        <w:numPr>
          <w:ilvl w:val="1"/>
          <w:numId w:val="4"/>
        </w:numPr>
        <w:spacing w:before="120" w:after="120" w:line="240" w:lineRule="auto"/>
        <w:contextualSpacing/>
        <w:jc w:val="both"/>
        <w:rPr>
          <w:rFonts w:ascii="Book Antiqua" w:eastAsiaTheme="minorEastAsia" w:hAnsi="Book Antiqua"/>
          <w:sz w:val="24"/>
          <w:szCs w:val="24"/>
        </w:rPr>
      </w:pPr>
      <w:r w:rsidRPr="004041E4">
        <w:rPr>
          <w:rFonts w:ascii="Book Antiqua" w:eastAsia="Calibri Light" w:hAnsi="Book Antiqua" w:cs="Calibri Light"/>
          <w:sz w:val="24"/>
          <w:szCs w:val="24"/>
        </w:rPr>
        <w:t>Respecto al análisis de la Gestión Presupuestaria se observa que el 3</w:t>
      </w:r>
      <w:r w:rsidR="00B81230">
        <w:rPr>
          <w:rFonts w:ascii="Book Antiqua" w:eastAsia="Calibri Light" w:hAnsi="Book Antiqua" w:cs="Calibri Light"/>
          <w:sz w:val="24"/>
          <w:szCs w:val="24"/>
        </w:rPr>
        <w:t>6</w:t>
      </w:r>
      <w:r w:rsidRPr="004041E4">
        <w:rPr>
          <w:rFonts w:ascii="Book Antiqua" w:eastAsia="Calibri Light" w:hAnsi="Book Antiqua" w:cs="Calibri Light"/>
          <w:sz w:val="24"/>
          <w:szCs w:val="24"/>
        </w:rPr>
        <w:t>% de los proyectos sobrepasaron el presupuesto programado, otro 3</w:t>
      </w:r>
      <w:r w:rsidR="009F4C92">
        <w:rPr>
          <w:rFonts w:ascii="Book Antiqua" w:eastAsia="Calibri Light" w:hAnsi="Book Antiqua" w:cs="Calibri Light"/>
          <w:sz w:val="24"/>
          <w:szCs w:val="24"/>
        </w:rPr>
        <w:t>6</w:t>
      </w:r>
      <w:r w:rsidRPr="004041E4">
        <w:rPr>
          <w:rFonts w:ascii="Book Antiqua" w:eastAsia="Calibri Light" w:hAnsi="Book Antiqua" w:cs="Calibri Light"/>
          <w:sz w:val="24"/>
          <w:szCs w:val="24"/>
        </w:rPr>
        <w:t xml:space="preserve">% ejecutó un presupuesto menor al programado y solamente el </w:t>
      </w:r>
      <w:r w:rsidR="009F4C92">
        <w:rPr>
          <w:rFonts w:ascii="Book Antiqua" w:eastAsia="Calibri Light" w:hAnsi="Book Antiqua" w:cs="Calibri Light"/>
          <w:sz w:val="24"/>
          <w:szCs w:val="24"/>
        </w:rPr>
        <w:t>29</w:t>
      </w:r>
      <w:r w:rsidRPr="004041E4">
        <w:rPr>
          <w:rFonts w:ascii="Book Antiqua" w:eastAsia="Calibri Light" w:hAnsi="Book Antiqua" w:cs="Calibri Light"/>
          <w:sz w:val="24"/>
          <w:szCs w:val="24"/>
        </w:rPr>
        <w:t xml:space="preserve">% de los proyectos ejecutaron el presupuesto de acuerdo con lo programado.  </w:t>
      </w:r>
    </w:p>
    <w:p w14:paraId="20025EA9" w14:textId="77777777" w:rsidR="008927E8" w:rsidRDefault="008927E8" w:rsidP="008052C7">
      <w:pPr>
        <w:pStyle w:val="Prrafodelista"/>
        <w:rPr>
          <w:rFonts w:ascii="Book Antiqua" w:hAnsi="Book Antiqua" w:cstheme="majorHAnsi"/>
          <w:sz w:val="24"/>
          <w:szCs w:val="24"/>
        </w:rPr>
      </w:pPr>
    </w:p>
    <w:p w14:paraId="7436CF7B" w14:textId="77777777" w:rsidR="000F2B6D" w:rsidRPr="004041E4" w:rsidRDefault="000F2B6D" w:rsidP="00431C3F">
      <w:pPr>
        <w:spacing w:after="0" w:line="240" w:lineRule="auto"/>
        <w:jc w:val="both"/>
        <w:rPr>
          <w:rFonts w:ascii="Book Antiqua" w:hAnsi="Book Antiqua" w:cstheme="majorHAnsi"/>
          <w:sz w:val="24"/>
          <w:szCs w:val="24"/>
        </w:rPr>
      </w:pPr>
    </w:p>
    <w:p w14:paraId="75C28FAD" w14:textId="77777777" w:rsidR="000F2B6D" w:rsidRPr="004041E4" w:rsidRDefault="000F2B6D" w:rsidP="00431C3F">
      <w:pPr>
        <w:keepNext/>
        <w:keepLines/>
        <w:numPr>
          <w:ilvl w:val="0"/>
          <w:numId w:val="4"/>
        </w:numPr>
        <w:spacing w:before="240" w:after="0"/>
        <w:outlineLvl w:val="0"/>
        <w:rPr>
          <w:rFonts w:ascii="Book Antiqua" w:eastAsiaTheme="majorEastAsia" w:hAnsi="Book Antiqua" w:cstheme="majorBidi"/>
          <w:b/>
          <w:bCs/>
          <w:sz w:val="28"/>
          <w:szCs w:val="28"/>
        </w:rPr>
      </w:pPr>
      <w:bookmarkStart w:id="97" w:name="_Toc141169763"/>
      <w:r w:rsidRPr="004041E4">
        <w:rPr>
          <w:rFonts w:ascii="Book Antiqua" w:eastAsiaTheme="majorEastAsia" w:hAnsi="Book Antiqua" w:cstheme="majorBidi"/>
          <w:b/>
          <w:bCs/>
          <w:sz w:val="28"/>
          <w:szCs w:val="28"/>
        </w:rPr>
        <w:lastRenderedPageBreak/>
        <w:t>Lecciones aprendidas.</w:t>
      </w:r>
      <w:bookmarkEnd w:id="97"/>
      <w:r w:rsidRPr="004041E4">
        <w:rPr>
          <w:rFonts w:ascii="Book Antiqua" w:eastAsiaTheme="majorEastAsia" w:hAnsi="Book Antiqua" w:cstheme="majorBidi"/>
          <w:b/>
          <w:bCs/>
          <w:sz w:val="28"/>
          <w:szCs w:val="28"/>
        </w:rPr>
        <w:t xml:space="preserve"> </w:t>
      </w:r>
    </w:p>
    <w:p w14:paraId="440ED290" w14:textId="77777777" w:rsidR="000F2B6D" w:rsidRPr="004041E4" w:rsidRDefault="000F2B6D" w:rsidP="000F2B6D">
      <w:pPr>
        <w:spacing w:line="240" w:lineRule="auto"/>
        <w:jc w:val="both"/>
        <w:rPr>
          <w:rFonts w:ascii="Book Antiqua" w:hAnsi="Book Antiqua" w:cstheme="majorHAnsi"/>
          <w:sz w:val="24"/>
          <w:szCs w:val="24"/>
        </w:rPr>
      </w:pPr>
    </w:p>
    <w:p w14:paraId="07B0BBC0" w14:textId="77777777" w:rsidR="000F2B6D" w:rsidRPr="004041E4" w:rsidRDefault="000F2B6D" w:rsidP="000F2B6D">
      <w:pPr>
        <w:spacing w:line="240" w:lineRule="auto"/>
        <w:jc w:val="both"/>
        <w:rPr>
          <w:rFonts w:ascii="Book Antiqua" w:hAnsi="Book Antiqua" w:cstheme="majorHAnsi"/>
          <w:sz w:val="24"/>
          <w:szCs w:val="24"/>
        </w:rPr>
      </w:pPr>
      <w:r w:rsidRPr="004041E4">
        <w:rPr>
          <w:rFonts w:ascii="Book Antiqua" w:hAnsi="Book Antiqua" w:cstheme="majorHAnsi"/>
          <w:sz w:val="24"/>
          <w:szCs w:val="24"/>
        </w:rPr>
        <w:t xml:space="preserve"> Con el objetivo de intercambiar experiencias sobre los proyectos ejecutados, para la identificación de lecciones aprendidas, la Dirección de Planificación, mediante el Subproceso de Evaluación, realizó una recopilación de información a partir de los datos suministrados en el informe de cierre en el repositorio del Project Online y de las entrevistas llevadas cabo en el mes de agosto del presente año. </w:t>
      </w:r>
    </w:p>
    <w:p w14:paraId="221F7BA2" w14:textId="77777777" w:rsidR="000F2B6D" w:rsidRPr="004041E4" w:rsidRDefault="000F2B6D" w:rsidP="000F2B6D">
      <w:pPr>
        <w:spacing w:line="240" w:lineRule="auto"/>
        <w:jc w:val="both"/>
        <w:rPr>
          <w:rFonts w:ascii="Book Antiqua" w:hAnsi="Book Antiqua" w:cstheme="majorHAnsi"/>
          <w:sz w:val="24"/>
          <w:szCs w:val="24"/>
        </w:rPr>
      </w:pPr>
      <w:r w:rsidRPr="004041E4">
        <w:rPr>
          <w:rFonts w:ascii="Book Antiqua" w:hAnsi="Book Antiqua" w:cstheme="majorHAnsi"/>
          <w:sz w:val="24"/>
          <w:szCs w:val="24"/>
        </w:rPr>
        <w:t>En el conversatorio abordó temas como la gestión de proyectos con base en el ciclo de vida del proyecto, presupuesto ejecutado, importancia de la elaboración de instrumentos de seguimiento, entre otros. Por lo tanto, se identifican 5 grandes temas por medio de la cual se agrupan las principales observaciones realizadas por los líderes de proyectos.</w:t>
      </w:r>
    </w:p>
    <w:p w14:paraId="2CD6C940" w14:textId="77777777" w:rsidR="000F2B6D" w:rsidRPr="004041E4" w:rsidRDefault="000F2B6D" w:rsidP="000F2B6D">
      <w:pPr>
        <w:spacing w:line="240" w:lineRule="auto"/>
        <w:rPr>
          <w:rFonts w:ascii="Book Antiqua" w:hAnsi="Book Antiqua" w:cstheme="majorHAnsi"/>
        </w:rPr>
      </w:pPr>
    </w:p>
    <w:p w14:paraId="55DBBB78" w14:textId="431B2859" w:rsidR="000F2B6D" w:rsidRPr="004041E4" w:rsidRDefault="000F2B6D" w:rsidP="000F2B6D">
      <w:pPr>
        <w:spacing w:line="240" w:lineRule="auto"/>
        <w:rPr>
          <w:rFonts w:ascii="Book Antiqua" w:hAnsi="Book Antiqua" w:cstheme="majorHAnsi"/>
          <w:sz w:val="24"/>
          <w:szCs w:val="24"/>
        </w:rPr>
      </w:pPr>
      <w:r w:rsidRPr="004041E4">
        <w:rPr>
          <w:rFonts w:ascii="Book Antiqua" w:hAnsi="Book Antiqua" w:cstheme="majorHAnsi"/>
          <w:sz w:val="24"/>
          <w:szCs w:val="24"/>
        </w:rPr>
        <w:t xml:space="preserve">A continuación, se presentan algunas de las lecciones aprendidas recopiladas: </w:t>
      </w:r>
    </w:p>
    <w:p w14:paraId="69B3CC4C" w14:textId="77777777" w:rsidR="000F2B6D" w:rsidRPr="004041E4" w:rsidRDefault="000F2B6D" w:rsidP="000F2B6D">
      <w:pPr>
        <w:spacing w:line="240" w:lineRule="auto"/>
        <w:rPr>
          <w:rFonts w:ascii="Book Antiqua" w:hAnsi="Book Antiqua" w:cstheme="majorHAnsi"/>
        </w:rPr>
      </w:pPr>
    </w:p>
    <w:p w14:paraId="31B17A6B" w14:textId="77777777" w:rsidR="000F2B6D" w:rsidRPr="004041E4" w:rsidRDefault="000F2B6D" w:rsidP="000F2B6D">
      <w:pPr>
        <w:spacing w:after="200" w:line="240" w:lineRule="auto"/>
        <w:jc w:val="center"/>
        <w:rPr>
          <w:rFonts w:ascii="Book Antiqua" w:hAnsi="Book Antiqua"/>
          <w:b/>
          <w:bCs/>
        </w:rPr>
      </w:pPr>
      <w:r w:rsidRPr="004041E4">
        <w:rPr>
          <w:rFonts w:ascii="Book Antiqua" w:hAnsi="Book Antiqua"/>
          <w:b/>
          <w:bCs/>
        </w:rPr>
        <w:t xml:space="preserve">Gráfico </w:t>
      </w:r>
      <w:r w:rsidRPr="004041E4">
        <w:rPr>
          <w:rFonts w:ascii="Book Antiqua" w:hAnsi="Book Antiqua"/>
          <w:b/>
          <w:bCs/>
        </w:rPr>
        <w:fldChar w:fldCharType="begin"/>
      </w:r>
      <w:r w:rsidRPr="004041E4">
        <w:rPr>
          <w:rFonts w:ascii="Book Antiqua" w:hAnsi="Book Antiqua"/>
          <w:b/>
          <w:bCs/>
        </w:rPr>
        <w:instrText xml:space="preserve"> SEQ Gráfico \* ARABIC </w:instrText>
      </w:r>
      <w:r w:rsidRPr="004041E4">
        <w:rPr>
          <w:rFonts w:ascii="Book Antiqua" w:hAnsi="Book Antiqua"/>
          <w:b/>
          <w:bCs/>
        </w:rPr>
        <w:fldChar w:fldCharType="separate"/>
      </w:r>
      <w:r w:rsidRPr="004041E4">
        <w:rPr>
          <w:rFonts w:ascii="Book Antiqua" w:hAnsi="Book Antiqua"/>
          <w:b/>
          <w:bCs/>
        </w:rPr>
        <w:t>5</w:t>
      </w:r>
      <w:r w:rsidRPr="004041E4">
        <w:rPr>
          <w:rFonts w:ascii="Book Antiqua" w:hAnsi="Book Antiqua"/>
          <w:b/>
          <w:bCs/>
        </w:rPr>
        <w:fldChar w:fldCharType="end"/>
      </w:r>
      <w:r w:rsidRPr="004041E4">
        <w:rPr>
          <w:rFonts w:ascii="Book Antiqua" w:hAnsi="Book Antiqua"/>
          <w:b/>
          <w:bCs/>
        </w:rPr>
        <w:t>. Cantidad de lecciones aprendidas según su clasificación</w:t>
      </w:r>
    </w:p>
    <w:p w14:paraId="00B2298D" w14:textId="77777777" w:rsidR="000F2B6D" w:rsidRPr="004041E4" w:rsidRDefault="000F2B6D" w:rsidP="000F2B6D">
      <w:pPr>
        <w:spacing w:line="240" w:lineRule="auto"/>
        <w:jc w:val="center"/>
        <w:rPr>
          <w:rFonts w:ascii="Book Antiqua" w:hAnsi="Book Antiqua" w:cstheme="majorHAnsi"/>
        </w:rPr>
      </w:pPr>
      <w:r w:rsidRPr="004041E4">
        <w:rPr>
          <w:rFonts w:ascii="Book Antiqua" w:hAnsi="Book Antiqua" w:cstheme="majorHAnsi"/>
          <w:noProof/>
        </w:rPr>
        <w:drawing>
          <wp:inline distT="0" distB="0" distL="0" distR="0" wp14:anchorId="517A068D" wp14:editId="515A2025">
            <wp:extent cx="4502989" cy="2631056"/>
            <wp:effectExtent l="0" t="0" r="12065" b="17145"/>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4DF0AF0F" w14:textId="77777777" w:rsidR="000F2B6D" w:rsidRPr="004041E4" w:rsidRDefault="000F2B6D" w:rsidP="000F2B6D">
      <w:pPr>
        <w:spacing w:before="120" w:after="120" w:line="240" w:lineRule="auto"/>
        <w:jc w:val="both"/>
        <w:rPr>
          <w:rFonts w:ascii="Book Antiqua" w:eastAsiaTheme="majorEastAsia" w:hAnsi="Book Antiqua" w:cstheme="majorHAnsi"/>
          <w:b/>
          <w:sz w:val="24"/>
          <w:szCs w:val="24"/>
        </w:rPr>
      </w:pPr>
      <w:r w:rsidRPr="004041E4">
        <w:rPr>
          <w:rFonts w:ascii="Book Antiqua" w:hAnsi="Book Antiqua" w:cstheme="majorHAnsi"/>
          <w:b/>
          <w:sz w:val="18"/>
          <w:szCs w:val="18"/>
        </w:rPr>
        <w:t>Fuente:</w:t>
      </w:r>
      <w:r w:rsidRPr="004041E4">
        <w:rPr>
          <w:rFonts w:ascii="Book Antiqua" w:hAnsi="Book Antiqua" w:cstheme="majorHAnsi"/>
          <w:sz w:val="18"/>
          <w:szCs w:val="18"/>
        </w:rPr>
        <w:t xml:space="preserve"> Elaboración propia con datos e información suministrada en el repositorio del Project Online.</w:t>
      </w:r>
    </w:p>
    <w:p w14:paraId="2578AC11" w14:textId="77777777" w:rsidR="000F2B6D" w:rsidRPr="004041E4" w:rsidRDefault="000F2B6D" w:rsidP="000F2B6D">
      <w:pPr>
        <w:spacing w:line="240" w:lineRule="auto"/>
        <w:jc w:val="center"/>
        <w:rPr>
          <w:rFonts w:ascii="Book Antiqua" w:hAnsi="Book Antiqua" w:cstheme="majorHAnsi"/>
        </w:rPr>
      </w:pPr>
    </w:p>
    <w:p w14:paraId="216DD069" w14:textId="77777777" w:rsidR="000F2B6D" w:rsidRPr="004041E4" w:rsidRDefault="000F2B6D" w:rsidP="000F2B6D">
      <w:pPr>
        <w:spacing w:line="240" w:lineRule="auto"/>
        <w:jc w:val="both"/>
        <w:rPr>
          <w:rFonts w:ascii="Book Antiqua" w:hAnsi="Book Antiqua" w:cstheme="majorHAnsi"/>
          <w:sz w:val="24"/>
          <w:szCs w:val="24"/>
        </w:rPr>
      </w:pPr>
      <w:r w:rsidRPr="004041E4">
        <w:rPr>
          <w:rFonts w:ascii="Book Antiqua" w:hAnsi="Book Antiqua" w:cstheme="majorHAnsi"/>
          <w:sz w:val="24"/>
          <w:szCs w:val="24"/>
        </w:rPr>
        <w:lastRenderedPageBreak/>
        <w:t xml:space="preserve">Como se muestra en el gráfico anterior, la mayor cantidad de lecciones aprendidas se concentran en las variables de limitación de recurso humano (15 lecciones) y aspectos tecnológicos (12 lecciones), seguido la falta de capacitación con un total de 9 lecciones y finalmente el presupuesto, necesidad de conocimiento y otros en un rango de 2 a 6 lecciones. </w:t>
      </w:r>
    </w:p>
    <w:p w14:paraId="0CE10385" w14:textId="77777777" w:rsidR="000F2B6D" w:rsidRPr="004041E4" w:rsidRDefault="000F2B6D" w:rsidP="000F2B6D">
      <w:pPr>
        <w:rPr>
          <w:rFonts w:ascii="Book Antiqua" w:hAnsi="Book Antiqua" w:cstheme="majorHAnsi"/>
          <w:sz w:val="24"/>
          <w:szCs w:val="24"/>
        </w:rPr>
      </w:pPr>
    </w:p>
    <w:p w14:paraId="2F50C1B6" w14:textId="77777777" w:rsidR="000F2B6D" w:rsidRPr="004041E4" w:rsidRDefault="000F2B6D" w:rsidP="000F2B6D">
      <w:pPr>
        <w:rPr>
          <w:rFonts w:ascii="Book Antiqua" w:hAnsi="Book Antiqua" w:cstheme="majorHAnsi"/>
          <w:sz w:val="24"/>
          <w:szCs w:val="24"/>
        </w:rPr>
      </w:pPr>
      <w:r w:rsidRPr="004041E4">
        <w:rPr>
          <w:rFonts w:ascii="Book Antiqua" w:hAnsi="Book Antiqua" w:cstheme="majorHAnsi"/>
          <w:sz w:val="24"/>
          <w:szCs w:val="24"/>
        </w:rPr>
        <w:t xml:space="preserve">El detalle se muestra a continuación: </w:t>
      </w:r>
    </w:p>
    <w:p w14:paraId="7293E6A5" w14:textId="77777777" w:rsidR="000F2B6D" w:rsidRPr="004041E4" w:rsidRDefault="000F2B6D" w:rsidP="000F2B6D">
      <w:pPr>
        <w:rPr>
          <w:rFonts w:ascii="Book Antiqua" w:hAnsi="Book Antiqua" w:cstheme="majorHAnsi"/>
          <w:b/>
          <w:bCs/>
          <w:sz w:val="24"/>
          <w:szCs w:val="24"/>
        </w:rPr>
      </w:pPr>
      <w:r w:rsidRPr="004041E4">
        <w:rPr>
          <w:rFonts w:ascii="Book Antiqua" w:hAnsi="Book Antiqua" w:cstheme="majorHAnsi"/>
          <w:b/>
          <w:bCs/>
          <w:sz w:val="24"/>
          <w:szCs w:val="24"/>
        </w:rPr>
        <w:t xml:space="preserve">Limitación de Presupuesto: </w:t>
      </w:r>
    </w:p>
    <w:tbl>
      <w:tblPr>
        <w:tblW w:w="8828" w:type="dxa"/>
        <w:tblCellMar>
          <w:left w:w="70" w:type="dxa"/>
          <w:right w:w="70" w:type="dxa"/>
        </w:tblCellMar>
        <w:tblLook w:val="04A0" w:firstRow="1" w:lastRow="0" w:firstColumn="1" w:lastColumn="0" w:noHBand="0" w:noVBand="1"/>
      </w:tblPr>
      <w:tblGrid>
        <w:gridCol w:w="1673"/>
        <w:gridCol w:w="7155"/>
      </w:tblGrid>
      <w:tr w:rsidR="00476961" w:rsidRPr="004041E4" w14:paraId="39C96483" w14:textId="77777777" w:rsidTr="00B644DD">
        <w:trPr>
          <w:trHeight w:val="290"/>
        </w:trPr>
        <w:tc>
          <w:tcPr>
            <w:tcW w:w="1673" w:type="dxa"/>
            <w:tcBorders>
              <w:top w:val="single" w:sz="4" w:space="0" w:color="auto"/>
              <w:left w:val="single" w:sz="4" w:space="0" w:color="auto"/>
              <w:bottom w:val="single" w:sz="4" w:space="0" w:color="auto"/>
              <w:right w:val="single" w:sz="4" w:space="0" w:color="auto"/>
            </w:tcBorders>
            <w:shd w:val="clear" w:color="000000" w:fill="305496"/>
            <w:vAlign w:val="center"/>
            <w:hideMark/>
          </w:tcPr>
          <w:p w14:paraId="2F042A19" w14:textId="77777777" w:rsidR="000F2B6D" w:rsidRPr="004041E4" w:rsidRDefault="000F2B6D" w:rsidP="000F2B6D">
            <w:pPr>
              <w:spacing w:after="0" w:line="240" w:lineRule="auto"/>
              <w:jc w:val="center"/>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 xml:space="preserve">Proyecto </w:t>
            </w:r>
          </w:p>
        </w:tc>
        <w:tc>
          <w:tcPr>
            <w:tcW w:w="7155" w:type="dxa"/>
            <w:tcBorders>
              <w:top w:val="single" w:sz="4" w:space="0" w:color="auto"/>
              <w:left w:val="nil"/>
              <w:bottom w:val="single" w:sz="4" w:space="0" w:color="auto"/>
              <w:right w:val="single" w:sz="4" w:space="0" w:color="auto"/>
            </w:tcBorders>
            <w:shd w:val="clear" w:color="000000" w:fill="305496"/>
            <w:vAlign w:val="center"/>
            <w:hideMark/>
          </w:tcPr>
          <w:p w14:paraId="4DCFD91F" w14:textId="77777777" w:rsidR="000F2B6D" w:rsidRPr="004041E4" w:rsidRDefault="000F2B6D" w:rsidP="000F2B6D">
            <w:pPr>
              <w:spacing w:after="0" w:line="240" w:lineRule="auto"/>
              <w:jc w:val="center"/>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 xml:space="preserve">Lecciones aprendidas </w:t>
            </w:r>
          </w:p>
        </w:tc>
      </w:tr>
      <w:tr w:rsidR="00476961" w:rsidRPr="004041E4" w14:paraId="1C86CC84" w14:textId="77777777" w:rsidTr="00B644DD">
        <w:trPr>
          <w:trHeight w:val="290"/>
        </w:trPr>
        <w:tc>
          <w:tcPr>
            <w:tcW w:w="167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E21BECB" w14:textId="77777777" w:rsidR="000F2B6D" w:rsidRPr="004041E4" w:rsidRDefault="000F2B6D" w:rsidP="000F2B6D">
            <w:pPr>
              <w:spacing w:after="0" w:line="240" w:lineRule="auto"/>
              <w:jc w:val="center"/>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Sistema horas extra y sanciones disciplinarias</w:t>
            </w:r>
          </w:p>
        </w:tc>
        <w:tc>
          <w:tcPr>
            <w:tcW w:w="7155" w:type="dxa"/>
            <w:tcBorders>
              <w:top w:val="nil"/>
              <w:left w:val="nil"/>
              <w:bottom w:val="single" w:sz="4" w:space="0" w:color="auto"/>
              <w:right w:val="single" w:sz="4" w:space="0" w:color="auto"/>
            </w:tcBorders>
            <w:shd w:val="clear" w:color="auto" w:fill="auto"/>
            <w:noWrap/>
            <w:vAlign w:val="bottom"/>
            <w:hideMark/>
          </w:tcPr>
          <w:p w14:paraId="6FA15D57" w14:textId="77777777" w:rsidR="000F2B6D" w:rsidRPr="004041E4" w:rsidRDefault="000F2B6D" w:rsidP="000F2B6D">
            <w:pPr>
              <w:spacing w:after="0" w:line="240" w:lineRule="auto"/>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En cuanto presupuesto cuales variables tomar que se divida en recurso humano que se debe tomar en cuanta si todos los componentes salariales se deben agregar.</w:t>
            </w:r>
          </w:p>
        </w:tc>
      </w:tr>
      <w:tr w:rsidR="00476961" w:rsidRPr="004041E4" w14:paraId="075A2AA8" w14:textId="77777777" w:rsidTr="00B644DD">
        <w:trPr>
          <w:trHeight w:val="290"/>
        </w:trPr>
        <w:tc>
          <w:tcPr>
            <w:tcW w:w="1673" w:type="dxa"/>
            <w:vMerge/>
            <w:tcBorders>
              <w:top w:val="nil"/>
              <w:left w:val="single" w:sz="4" w:space="0" w:color="auto"/>
              <w:bottom w:val="single" w:sz="4" w:space="0" w:color="000000"/>
              <w:right w:val="single" w:sz="4" w:space="0" w:color="auto"/>
            </w:tcBorders>
            <w:vAlign w:val="center"/>
            <w:hideMark/>
          </w:tcPr>
          <w:p w14:paraId="7A60ABCE" w14:textId="77777777" w:rsidR="000F2B6D" w:rsidRPr="004041E4" w:rsidRDefault="000F2B6D" w:rsidP="000F2B6D">
            <w:pPr>
              <w:spacing w:after="0" w:line="240" w:lineRule="auto"/>
              <w:rPr>
                <w:rFonts w:ascii="Book Antiqua" w:eastAsia="Times New Roman" w:hAnsi="Book Antiqua" w:cstheme="majorHAnsi"/>
                <w:sz w:val="18"/>
                <w:szCs w:val="18"/>
                <w:lang w:eastAsia="es-CR"/>
              </w:rPr>
            </w:pPr>
          </w:p>
        </w:tc>
        <w:tc>
          <w:tcPr>
            <w:tcW w:w="7155" w:type="dxa"/>
            <w:tcBorders>
              <w:top w:val="nil"/>
              <w:left w:val="nil"/>
              <w:bottom w:val="single" w:sz="4" w:space="0" w:color="auto"/>
              <w:right w:val="single" w:sz="4" w:space="0" w:color="auto"/>
            </w:tcBorders>
            <w:shd w:val="clear" w:color="auto" w:fill="auto"/>
            <w:noWrap/>
            <w:vAlign w:val="bottom"/>
            <w:hideMark/>
          </w:tcPr>
          <w:p w14:paraId="69AC0574" w14:textId="77777777" w:rsidR="000F2B6D" w:rsidRPr="004041E4" w:rsidRDefault="000F2B6D" w:rsidP="000F2B6D">
            <w:pPr>
              <w:spacing w:after="0" w:line="240" w:lineRule="auto"/>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Ser más claros en los formularios, indicar si se debe tomar en cuenta el recurso del proyecto y el que sustituye.</w:t>
            </w:r>
          </w:p>
        </w:tc>
      </w:tr>
      <w:tr w:rsidR="00476961" w:rsidRPr="004041E4" w14:paraId="6600A4CC" w14:textId="77777777" w:rsidTr="00B644DD">
        <w:trPr>
          <w:trHeight w:val="1539"/>
        </w:trPr>
        <w:tc>
          <w:tcPr>
            <w:tcW w:w="167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92317A5" w14:textId="77777777" w:rsidR="000F2B6D" w:rsidRPr="004041E4" w:rsidRDefault="000F2B6D" w:rsidP="000F2B6D">
            <w:pPr>
              <w:spacing w:after="0" w:line="240" w:lineRule="auto"/>
              <w:jc w:val="center"/>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Fortalecimiento de la Justicia Restaurativa</w:t>
            </w:r>
          </w:p>
        </w:tc>
        <w:tc>
          <w:tcPr>
            <w:tcW w:w="7155" w:type="dxa"/>
            <w:tcBorders>
              <w:top w:val="nil"/>
              <w:left w:val="nil"/>
              <w:bottom w:val="single" w:sz="4" w:space="0" w:color="auto"/>
              <w:right w:val="single" w:sz="4" w:space="0" w:color="auto"/>
            </w:tcBorders>
            <w:shd w:val="clear" w:color="auto" w:fill="auto"/>
            <w:vAlign w:val="center"/>
            <w:hideMark/>
          </w:tcPr>
          <w:p w14:paraId="424ED9A7"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Las convocatorias de esta modalidad de cooperación internacional, requieren contemplar algunas consideraciones que deben tener en cuenta los países que participan, para que puedan realizar una efectiva y eficiente programación y presupuestación de las acciones del proyecto, considerando las limitaciones que deben ser tomadas en cuenta de conformidad con la legislación de cada uno de los países, los procesos y procedimientos, tiempos y plazos requeridos, previos al inicio de la ejecución presupuestaria del proyecto.</w:t>
            </w:r>
          </w:p>
        </w:tc>
      </w:tr>
      <w:tr w:rsidR="00476961" w:rsidRPr="004041E4" w14:paraId="34AA79EC" w14:textId="77777777" w:rsidTr="00B644DD">
        <w:trPr>
          <w:trHeight w:val="290"/>
        </w:trPr>
        <w:tc>
          <w:tcPr>
            <w:tcW w:w="1673" w:type="dxa"/>
            <w:vMerge/>
            <w:tcBorders>
              <w:top w:val="nil"/>
              <w:left w:val="single" w:sz="4" w:space="0" w:color="auto"/>
              <w:bottom w:val="single" w:sz="4" w:space="0" w:color="000000"/>
              <w:right w:val="single" w:sz="4" w:space="0" w:color="auto"/>
            </w:tcBorders>
            <w:vAlign w:val="center"/>
            <w:hideMark/>
          </w:tcPr>
          <w:p w14:paraId="41BF0ABD" w14:textId="77777777" w:rsidR="000F2B6D" w:rsidRPr="004041E4" w:rsidRDefault="000F2B6D" w:rsidP="000F2B6D">
            <w:pPr>
              <w:spacing w:after="0" w:line="240" w:lineRule="auto"/>
              <w:rPr>
                <w:rFonts w:ascii="Book Antiqua" w:eastAsia="Times New Roman" w:hAnsi="Book Antiqua" w:cstheme="majorHAnsi"/>
                <w:sz w:val="18"/>
                <w:szCs w:val="18"/>
                <w:lang w:eastAsia="es-CR"/>
              </w:rPr>
            </w:pPr>
          </w:p>
        </w:tc>
        <w:tc>
          <w:tcPr>
            <w:tcW w:w="7155" w:type="dxa"/>
            <w:tcBorders>
              <w:top w:val="nil"/>
              <w:left w:val="nil"/>
              <w:bottom w:val="single" w:sz="4" w:space="0" w:color="auto"/>
              <w:right w:val="single" w:sz="4" w:space="0" w:color="auto"/>
            </w:tcBorders>
            <w:shd w:val="clear" w:color="auto" w:fill="auto"/>
            <w:noWrap/>
            <w:vAlign w:val="bottom"/>
            <w:hideMark/>
          </w:tcPr>
          <w:p w14:paraId="590BCC53" w14:textId="77777777" w:rsidR="000F2B6D" w:rsidRPr="004041E4" w:rsidRDefault="000F2B6D" w:rsidP="000F2B6D">
            <w:pPr>
              <w:spacing w:after="0" w:line="240" w:lineRule="auto"/>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Barreras para la ejecución del presupuesto ya que fueron fondos donados lo que limitó la trazabilidad del proyecto.</w:t>
            </w:r>
          </w:p>
        </w:tc>
      </w:tr>
      <w:tr w:rsidR="00476961" w:rsidRPr="004041E4" w14:paraId="62D4FF7F" w14:textId="77777777" w:rsidTr="00B644DD">
        <w:trPr>
          <w:trHeight w:val="290"/>
        </w:trPr>
        <w:tc>
          <w:tcPr>
            <w:tcW w:w="1673" w:type="dxa"/>
            <w:vMerge/>
            <w:tcBorders>
              <w:top w:val="nil"/>
              <w:left w:val="single" w:sz="4" w:space="0" w:color="auto"/>
              <w:bottom w:val="single" w:sz="4" w:space="0" w:color="000000"/>
              <w:right w:val="single" w:sz="4" w:space="0" w:color="auto"/>
            </w:tcBorders>
            <w:vAlign w:val="center"/>
            <w:hideMark/>
          </w:tcPr>
          <w:p w14:paraId="0B14308C" w14:textId="77777777" w:rsidR="000F2B6D" w:rsidRPr="004041E4" w:rsidRDefault="000F2B6D" w:rsidP="000F2B6D">
            <w:pPr>
              <w:spacing w:after="0" w:line="240" w:lineRule="auto"/>
              <w:rPr>
                <w:rFonts w:ascii="Book Antiqua" w:eastAsia="Times New Roman" w:hAnsi="Book Antiqua" w:cstheme="majorHAnsi"/>
                <w:sz w:val="18"/>
                <w:szCs w:val="18"/>
                <w:lang w:eastAsia="es-CR"/>
              </w:rPr>
            </w:pPr>
          </w:p>
        </w:tc>
        <w:tc>
          <w:tcPr>
            <w:tcW w:w="7155" w:type="dxa"/>
            <w:tcBorders>
              <w:top w:val="nil"/>
              <w:left w:val="nil"/>
              <w:bottom w:val="single" w:sz="4" w:space="0" w:color="auto"/>
              <w:right w:val="single" w:sz="4" w:space="0" w:color="auto"/>
            </w:tcBorders>
            <w:shd w:val="clear" w:color="auto" w:fill="auto"/>
            <w:noWrap/>
            <w:vAlign w:val="bottom"/>
            <w:hideMark/>
          </w:tcPr>
          <w:p w14:paraId="20972E39" w14:textId="77777777" w:rsidR="000F2B6D" w:rsidRPr="004041E4" w:rsidRDefault="000F2B6D" w:rsidP="000F2B6D">
            <w:pPr>
              <w:spacing w:after="0" w:line="240" w:lineRule="auto"/>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Romper las barreras de control y hacerlas más eficientes y obtener una iniciativa de que el presupuesto no sea a nivel nacional y que se pueda obtener los fondos en una cuenta institucional.</w:t>
            </w:r>
          </w:p>
        </w:tc>
      </w:tr>
      <w:tr w:rsidR="00476961" w:rsidRPr="004041E4" w14:paraId="0BDB0724" w14:textId="77777777" w:rsidTr="00B644DD">
        <w:trPr>
          <w:trHeight w:val="290"/>
        </w:trPr>
        <w:tc>
          <w:tcPr>
            <w:tcW w:w="1673" w:type="dxa"/>
            <w:vMerge/>
            <w:tcBorders>
              <w:top w:val="nil"/>
              <w:left w:val="single" w:sz="4" w:space="0" w:color="auto"/>
              <w:bottom w:val="single" w:sz="4" w:space="0" w:color="000000"/>
              <w:right w:val="single" w:sz="4" w:space="0" w:color="auto"/>
            </w:tcBorders>
            <w:vAlign w:val="center"/>
            <w:hideMark/>
          </w:tcPr>
          <w:p w14:paraId="205A8D38" w14:textId="77777777" w:rsidR="000F2B6D" w:rsidRPr="004041E4" w:rsidRDefault="000F2B6D" w:rsidP="000F2B6D">
            <w:pPr>
              <w:spacing w:after="0" w:line="240" w:lineRule="auto"/>
              <w:rPr>
                <w:rFonts w:ascii="Book Antiqua" w:eastAsia="Times New Roman" w:hAnsi="Book Antiqua" w:cstheme="majorHAnsi"/>
                <w:sz w:val="18"/>
                <w:szCs w:val="18"/>
                <w:lang w:eastAsia="es-CR"/>
              </w:rPr>
            </w:pPr>
          </w:p>
        </w:tc>
        <w:tc>
          <w:tcPr>
            <w:tcW w:w="7155" w:type="dxa"/>
            <w:tcBorders>
              <w:top w:val="nil"/>
              <w:left w:val="nil"/>
              <w:bottom w:val="single" w:sz="4" w:space="0" w:color="auto"/>
              <w:right w:val="single" w:sz="4" w:space="0" w:color="auto"/>
            </w:tcBorders>
            <w:shd w:val="clear" w:color="auto" w:fill="auto"/>
            <w:noWrap/>
            <w:vAlign w:val="bottom"/>
            <w:hideMark/>
          </w:tcPr>
          <w:p w14:paraId="4CE86E44" w14:textId="77777777" w:rsidR="000F2B6D" w:rsidRPr="004041E4" w:rsidRDefault="000F2B6D" w:rsidP="000F2B6D">
            <w:pPr>
              <w:spacing w:after="0" w:line="240" w:lineRule="auto"/>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Se dependía de los desembolsos de la Unión Europea y la planificación del proyecto debía contemplar los lineamientos y normativa nacional requeridos para el ingreso y ejecución de los fondos.</w:t>
            </w:r>
          </w:p>
        </w:tc>
      </w:tr>
    </w:tbl>
    <w:p w14:paraId="6CAD9AC9" w14:textId="77777777" w:rsidR="000F2B6D" w:rsidRPr="004041E4" w:rsidRDefault="000F2B6D" w:rsidP="00431C3F">
      <w:pPr>
        <w:rPr>
          <w:rFonts w:ascii="Book Antiqua" w:hAnsi="Book Antiqua" w:cstheme="majorHAnsi"/>
        </w:rPr>
      </w:pPr>
    </w:p>
    <w:p w14:paraId="5B17FF63" w14:textId="77777777" w:rsidR="000F2B6D" w:rsidRPr="004041E4" w:rsidRDefault="000F2B6D" w:rsidP="00431C3F">
      <w:pPr>
        <w:ind w:firstLine="708"/>
        <w:jc w:val="both"/>
        <w:rPr>
          <w:rFonts w:ascii="Book Antiqua" w:hAnsi="Book Antiqua" w:cstheme="majorHAnsi"/>
          <w:b/>
          <w:bCs/>
          <w:sz w:val="24"/>
          <w:szCs w:val="24"/>
        </w:rPr>
      </w:pPr>
      <w:r w:rsidRPr="004041E4">
        <w:rPr>
          <w:rFonts w:ascii="Book Antiqua" w:hAnsi="Book Antiqua" w:cstheme="majorHAnsi"/>
          <w:b/>
          <w:bCs/>
          <w:sz w:val="24"/>
          <w:szCs w:val="24"/>
        </w:rPr>
        <w:t xml:space="preserve">Falta de Capacitación: </w:t>
      </w:r>
    </w:p>
    <w:tbl>
      <w:tblPr>
        <w:tblW w:w="8828" w:type="dxa"/>
        <w:tblCellMar>
          <w:left w:w="70" w:type="dxa"/>
          <w:right w:w="70" w:type="dxa"/>
        </w:tblCellMar>
        <w:tblLook w:val="04A0" w:firstRow="1" w:lastRow="0" w:firstColumn="1" w:lastColumn="0" w:noHBand="0" w:noVBand="1"/>
      </w:tblPr>
      <w:tblGrid>
        <w:gridCol w:w="1696"/>
        <w:gridCol w:w="7132"/>
      </w:tblGrid>
      <w:tr w:rsidR="00476961" w:rsidRPr="004041E4" w14:paraId="2668F359" w14:textId="77777777" w:rsidTr="00B644DD">
        <w:trPr>
          <w:trHeight w:val="290"/>
        </w:trPr>
        <w:tc>
          <w:tcPr>
            <w:tcW w:w="1696" w:type="dxa"/>
            <w:tcBorders>
              <w:top w:val="single" w:sz="4" w:space="0" w:color="auto"/>
              <w:left w:val="single" w:sz="4" w:space="0" w:color="auto"/>
              <w:bottom w:val="single" w:sz="4" w:space="0" w:color="auto"/>
              <w:right w:val="single" w:sz="4" w:space="0" w:color="auto"/>
            </w:tcBorders>
            <w:shd w:val="clear" w:color="000000" w:fill="305496"/>
            <w:vAlign w:val="center"/>
            <w:hideMark/>
          </w:tcPr>
          <w:p w14:paraId="42AD683C" w14:textId="77777777" w:rsidR="000F2B6D" w:rsidRPr="004041E4" w:rsidRDefault="000F2B6D" w:rsidP="000F2B6D">
            <w:pPr>
              <w:spacing w:after="0" w:line="240" w:lineRule="auto"/>
              <w:jc w:val="center"/>
              <w:rPr>
                <w:rFonts w:ascii="Book Antiqua" w:eastAsia="Times New Roman" w:hAnsi="Book Antiqua" w:cstheme="majorHAnsi"/>
                <w:b/>
                <w:bCs/>
                <w:sz w:val="18"/>
                <w:szCs w:val="18"/>
                <w:lang w:eastAsia="es-CR"/>
              </w:rPr>
            </w:pPr>
            <w:r w:rsidRPr="004041E4">
              <w:rPr>
                <w:rFonts w:ascii="Book Antiqua" w:eastAsia="Times New Roman" w:hAnsi="Book Antiqua" w:cstheme="majorHAnsi"/>
                <w:b/>
                <w:bCs/>
                <w:sz w:val="18"/>
                <w:szCs w:val="18"/>
                <w:lang w:eastAsia="es-CR"/>
              </w:rPr>
              <w:t xml:space="preserve">Proyecto </w:t>
            </w:r>
          </w:p>
        </w:tc>
        <w:tc>
          <w:tcPr>
            <w:tcW w:w="7132" w:type="dxa"/>
            <w:tcBorders>
              <w:top w:val="single" w:sz="4" w:space="0" w:color="auto"/>
              <w:left w:val="nil"/>
              <w:bottom w:val="single" w:sz="4" w:space="0" w:color="auto"/>
              <w:right w:val="single" w:sz="4" w:space="0" w:color="auto"/>
            </w:tcBorders>
            <w:shd w:val="clear" w:color="000000" w:fill="305496"/>
            <w:vAlign w:val="center"/>
            <w:hideMark/>
          </w:tcPr>
          <w:p w14:paraId="11849586" w14:textId="77777777" w:rsidR="000F2B6D" w:rsidRPr="004041E4" w:rsidRDefault="000F2B6D" w:rsidP="000F2B6D">
            <w:pPr>
              <w:spacing w:after="0" w:line="240" w:lineRule="auto"/>
              <w:jc w:val="center"/>
              <w:rPr>
                <w:rFonts w:ascii="Book Antiqua" w:eastAsia="Times New Roman" w:hAnsi="Book Antiqua" w:cstheme="majorHAnsi"/>
                <w:b/>
                <w:bCs/>
                <w:sz w:val="18"/>
                <w:szCs w:val="18"/>
                <w:lang w:eastAsia="es-CR"/>
              </w:rPr>
            </w:pPr>
            <w:r w:rsidRPr="004041E4">
              <w:rPr>
                <w:rFonts w:ascii="Book Antiqua" w:eastAsia="Times New Roman" w:hAnsi="Book Antiqua" w:cstheme="majorHAnsi"/>
                <w:b/>
                <w:bCs/>
                <w:sz w:val="18"/>
                <w:szCs w:val="18"/>
                <w:lang w:eastAsia="es-CR"/>
              </w:rPr>
              <w:t xml:space="preserve">Lecciones aprendidas </w:t>
            </w:r>
          </w:p>
        </w:tc>
      </w:tr>
      <w:tr w:rsidR="00476961" w:rsidRPr="004041E4" w14:paraId="3CD2833B" w14:textId="77777777" w:rsidTr="00B644DD">
        <w:trPr>
          <w:trHeight w:val="1179"/>
        </w:trPr>
        <w:tc>
          <w:tcPr>
            <w:tcW w:w="1696" w:type="dxa"/>
            <w:vMerge w:val="restart"/>
            <w:tcBorders>
              <w:top w:val="nil"/>
              <w:left w:val="single" w:sz="4" w:space="0" w:color="auto"/>
              <w:bottom w:val="single" w:sz="4" w:space="0" w:color="auto"/>
              <w:right w:val="single" w:sz="4" w:space="0" w:color="auto"/>
            </w:tcBorders>
            <w:shd w:val="clear" w:color="auto" w:fill="auto"/>
            <w:vAlign w:val="center"/>
            <w:hideMark/>
          </w:tcPr>
          <w:p w14:paraId="234C639E" w14:textId="77777777" w:rsidR="000F2B6D" w:rsidRPr="004041E4" w:rsidRDefault="000F2B6D" w:rsidP="000F2B6D">
            <w:pPr>
              <w:spacing w:after="0" w:line="240" w:lineRule="auto"/>
              <w:jc w:val="center"/>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 xml:space="preserve">Implementación de la tercera etapa del proyecto de elaboración </w:t>
            </w:r>
            <w:r w:rsidRPr="004041E4">
              <w:rPr>
                <w:rFonts w:ascii="Book Antiqua" w:eastAsia="Times New Roman" w:hAnsi="Book Antiqua" w:cstheme="majorHAnsi"/>
                <w:sz w:val="18"/>
                <w:szCs w:val="18"/>
                <w:lang w:eastAsia="es-CR"/>
              </w:rPr>
              <w:br/>
              <w:t>de los Ejes Estratégicos de Persecución Penal del Ministerio Público</w:t>
            </w:r>
          </w:p>
          <w:p w14:paraId="44966669" w14:textId="77777777" w:rsidR="000F2B6D" w:rsidRPr="004041E4" w:rsidRDefault="000F2B6D" w:rsidP="000F2B6D">
            <w:pPr>
              <w:spacing w:after="0" w:line="240" w:lineRule="auto"/>
              <w:jc w:val="center"/>
              <w:rPr>
                <w:rFonts w:ascii="Book Antiqua" w:eastAsia="Times New Roman" w:hAnsi="Book Antiqua" w:cstheme="majorHAnsi"/>
                <w:sz w:val="18"/>
                <w:szCs w:val="18"/>
                <w:lang w:eastAsia="es-CR"/>
              </w:rPr>
            </w:pPr>
          </w:p>
          <w:p w14:paraId="58E3A4F5" w14:textId="77777777" w:rsidR="000F2B6D" w:rsidRPr="004041E4" w:rsidRDefault="000F2B6D" w:rsidP="000F2B6D">
            <w:pPr>
              <w:spacing w:after="0" w:line="240" w:lineRule="auto"/>
              <w:jc w:val="center"/>
              <w:rPr>
                <w:rFonts w:ascii="Book Antiqua" w:eastAsia="Times New Roman" w:hAnsi="Book Antiqua" w:cstheme="majorHAnsi"/>
                <w:sz w:val="18"/>
                <w:szCs w:val="18"/>
                <w:lang w:eastAsia="es-CR"/>
              </w:rPr>
            </w:pPr>
          </w:p>
          <w:p w14:paraId="303C2A8A" w14:textId="77777777" w:rsidR="000F2B6D" w:rsidRPr="004041E4" w:rsidRDefault="000F2B6D" w:rsidP="000F2B6D">
            <w:pPr>
              <w:spacing w:after="0" w:line="240" w:lineRule="auto"/>
              <w:jc w:val="center"/>
              <w:rPr>
                <w:rFonts w:ascii="Book Antiqua" w:eastAsia="Times New Roman" w:hAnsi="Book Antiqua" w:cstheme="majorHAnsi"/>
                <w:sz w:val="18"/>
                <w:szCs w:val="18"/>
                <w:lang w:eastAsia="es-CR"/>
              </w:rPr>
            </w:pPr>
          </w:p>
          <w:p w14:paraId="0F38BA51" w14:textId="77777777" w:rsidR="000F2B6D" w:rsidRPr="004041E4" w:rsidRDefault="000F2B6D" w:rsidP="000F2B6D">
            <w:pPr>
              <w:spacing w:after="0" w:line="240" w:lineRule="auto"/>
              <w:jc w:val="center"/>
              <w:rPr>
                <w:rFonts w:ascii="Book Antiqua" w:eastAsia="Times New Roman" w:hAnsi="Book Antiqua" w:cstheme="majorHAnsi"/>
                <w:sz w:val="18"/>
                <w:szCs w:val="18"/>
                <w:lang w:eastAsia="es-CR"/>
              </w:rPr>
            </w:pPr>
          </w:p>
        </w:tc>
        <w:tc>
          <w:tcPr>
            <w:tcW w:w="7132" w:type="dxa"/>
            <w:tcBorders>
              <w:top w:val="nil"/>
              <w:left w:val="nil"/>
              <w:bottom w:val="single" w:sz="4" w:space="0" w:color="auto"/>
              <w:right w:val="single" w:sz="4" w:space="0" w:color="auto"/>
            </w:tcBorders>
            <w:shd w:val="clear" w:color="auto" w:fill="auto"/>
            <w:noWrap/>
            <w:vAlign w:val="center"/>
            <w:hideMark/>
          </w:tcPr>
          <w:p w14:paraId="0E506229"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lastRenderedPageBreak/>
              <w:t>La aplicación de este mecanismo de elaboración de las guías, es adecuado debido a la situación presupuestaria, donde la capacitación no puede cubrir a la totalidad de la población judicial, llevando así al autoaprendizaje desde una visión clara y una metodología atractiva.</w:t>
            </w:r>
          </w:p>
        </w:tc>
      </w:tr>
      <w:tr w:rsidR="00476961" w:rsidRPr="004041E4" w14:paraId="0E032D3B" w14:textId="77777777" w:rsidTr="00B644DD">
        <w:trPr>
          <w:trHeight w:val="702"/>
        </w:trPr>
        <w:tc>
          <w:tcPr>
            <w:tcW w:w="1696" w:type="dxa"/>
            <w:vMerge/>
            <w:tcBorders>
              <w:top w:val="nil"/>
              <w:left w:val="single" w:sz="4" w:space="0" w:color="auto"/>
              <w:bottom w:val="single" w:sz="4" w:space="0" w:color="auto"/>
              <w:right w:val="single" w:sz="4" w:space="0" w:color="auto"/>
            </w:tcBorders>
            <w:vAlign w:val="center"/>
            <w:hideMark/>
          </w:tcPr>
          <w:p w14:paraId="73013B15" w14:textId="77777777" w:rsidR="000F2B6D" w:rsidRPr="004041E4" w:rsidRDefault="000F2B6D" w:rsidP="000F2B6D">
            <w:pPr>
              <w:spacing w:after="0" w:line="240" w:lineRule="auto"/>
              <w:rPr>
                <w:rFonts w:ascii="Book Antiqua" w:eastAsia="Times New Roman" w:hAnsi="Book Antiqua" w:cstheme="majorHAnsi"/>
                <w:sz w:val="18"/>
                <w:szCs w:val="18"/>
                <w:lang w:eastAsia="es-CR"/>
              </w:rPr>
            </w:pPr>
          </w:p>
        </w:tc>
        <w:tc>
          <w:tcPr>
            <w:tcW w:w="7132" w:type="dxa"/>
            <w:tcBorders>
              <w:top w:val="nil"/>
              <w:left w:val="nil"/>
              <w:bottom w:val="single" w:sz="4" w:space="0" w:color="auto"/>
              <w:right w:val="single" w:sz="4" w:space="0" w:color="auto"/>
            </w:tcBorders>
            <w:shd w:val="clear" w:color="auto" w:fill="auto"/>
            <w:noWrap/>
            <w:vAlign w:val="center"/>
            <w:hideMark/>
          </w:tcPr>
          <w:p w14:paraId="11448DDE"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Tener apertura para brindar la información necesaria para avanzar en los proyectos.</w:t>
            </w:r>
          </w:p>
        </w:tc>
      </w:tr>
      <w:tr w:rsidR="00476961" w:rsidRPr="004041E4" w14:paraId="6C7DE6AE" w14:textId="77777777" w:rsidTr="00B644DD">
        <w:trPr>
          <w:trHeight w:val="290"/>
        </w:trPr>
        <w:tc>
          <w:tcPr>
            <w:tcW w:w="169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AEAF106" w14:textId="77777777" w:rsidR="000F2B6D" w:rsidRPr="004041E4" w:rsidRDefault="000F2B6D" w:rsidP="000F2B6D">
            <w:pPr>
              <w:spacing w:after="0" w:line="240" w:lineRule="auto"/>
              <w:jc w:val="center"/>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 xml:space="preserve">Migración y rediseño del sitio de consulta del SCIJ </w:t>
            </w:r>
          </w:p>
        </w:tc>
        <w:tc>
          <w:tcPr>
            <w:tcW w:w="7132" w:type="dxa"/>
            <w:tcBorders>
              <w:top w:val="nil"/>
              <w:left w:val="nil"/>
              <w:bottom w:val="single" w:sz="4" w:space="0" w:color="auto"/>
              <w:right w:val="single" w:sz="4" w:space="0" w:color="auto"/>
            </w:tcBorders>
            <w:shd w:val="clear" w:color="auto" w:fill="auto"/>
            <w:noWrap/>
            <w:vAlign w:val="bottom"/>
            <w:hideMark/>
          </w:tcPr>
          <w:p w14:paraId="122D3CB0" w14:textId="77777777" w:rsidR="000F2B6D" w:rsidRPr="004041E4" w:rsidRDefault="000F2B6D" w:rsidP="000F2B6D">
            <w:pPr>
              <w:spacing w:after="0" w:line="240" w:lineRule="auto"/>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Si bien la Dirección de Tecnología de Información debe implementar los requerimientos solicitados por la persona usuaria, debe sugerir cambios que ayuden a que los sistemas evolucionen y brinden un mejor servicio a la persona usuaria</w:t>
            </w:r>
          </w:p>
        </w:tc>
      </w:tr>
      <w:tr w:rsidR="00476961" w:rsidRPr="004041E4" w14:paraId="2778AC36" w14:textId="77777777" w:rsidTr="00B644DD">
        <w:trPr>
          <w:trHeight w:val="290"/>
        </w:trPr>
        <w:tc>
          <w:tcPr>
            <w:tcW w:w="1696" w:type="dxa"/>
            <w:vMerge/>
            <w:tcBorders>
              <w:top w:val="nil"/>
              <w:left w:val="single" w:sz="4" w:space="0" w:color="auto"/>
              <w:bottom w:val="single" w:sz="4" w:space="0" w:color="auto"/>
              <w:right w:val="single" w:sz="4" w:space="0" w:color="auto"/>
            </w:tcBorders>
            <w:vAlign w:val="center"/>
            <w:hideMark/>
          </w:tcPr>
          <w:p w14:paraId="35078AA3" w14:textId="77777777" w:rsidR="000F2B6D" w:rsidRPr="004041E4" w:rsidRDefault="000F2B6D" w:rsidP="000F2B6D">
            <w:pPr>
              <w:spacing w:after="0" w:line="240" w:lineRule="auto"/>
              <w:rPr>
                <w:rFonts w:ascii="Book Antiqua" w:eastAsia="Times New Roman" w:hAnsi="Book Antiqua" w:cstheme="majorHAnsi"/>
                <w:sz w:val="18"/>
                <w:szCs w:val="18"/>
                <w:lang w:eastAsia="es-CR"/>
              </w:rPr>
            </w:pPr>
          </w:p>
        </w:tc>
        <w:tc>
          <w:tcPr>
            <w:tcW w:w="7132" w:type="dxa"/>
            <w:tcBorders>
              <w:top w:val="nil"/>
              <w:left w:val="nil"/>
              <w:bottom w:val="single" w:sz="4" w:space="0" w:color="auto"/>
              <w:right w:val="single" w:sz="4" w:space="0" w:color="auto"/>
            </w:tcBorders>
            <w:shd w:val="clear" w:color="auto" w:fill="auto"/>
            <w:noWrap/>
            <w:vAlign w:val="bottom"/>
            <w:hideMark/>
          </w:tcPr>
          <w:p w14:paraId="7D5E5891" w14:textId="77777777" w:rsidR="000F2B6D" w:rsidRPr="004041E4" w:rsidRDefault="000F2B6D" w:rsidP="000F2B6D">
            <w:pPr>
              <w:spacing w:after="0" w:line="240" w:lineRule="auto"/>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 xml:space="preserve">Capacitación de usuarios. Dado que el sistema refleja un proyecto basado en nuevas tecnologías y una nueva forma de trabajar, se requiere una capacitación para personal del Poder Judicial y usuarios externos que van a hacer uso del sistema </w:t>
            </w:r>
            <w:proofErr w:type="spellStart"/>
            <w:r w:rsidRPr="004041E4">
              <w:rPr>
                <w:rFonts w:ascii="Book Antiqua" w:eastAsia="Times New Roman" w:hAnsi="Book Antiqua" w:cstheme="majorHAnsi"/>
                <w:sz w:val="18"/>
                <w:szCs w:val="18"/>
                <w:lang w:eastAsia="es-CR"/>
              </w:rPr>
              <w:t>Nexus.PJ</w:t>
            </w:r>
            <w:proofErr w:type="spellEnd"/>
            <w:r w:rsidRPr="004041E4">
              <w:rPr>
                <w:rFonts w:ascii="Book Antiqua" w:eastAsia="Times New Roman" w:hAnsi="Book Antiqua" w:cstheme="majorHAnsi"/>
                <w:sz w:val="18"/>
                <w:szCs w:val="18"/>
                <w:lang w:eastAsia="es-CR"/>
              </w:rPr>
              <w:t>.</w:t>
            </w:r>
          </w:p>
        </w:tc>
      </w:tr>
      <w:tr w:rsidR="00476961" w:rsidRPr="004041E4" w14:paraId="19C073BC" w14:textId="77777777" w:rsidTr="00B644DD">
        <w:trPr>
          <w:trHeight w:val="290"/>
        </w:trPr>
        <w:tc>
          <w:tcPr>
            <w:tcW w:w="1696" w:type="dxa"/>
            <w:vMerge/>
            <w:tcBorders>
              <w:top w:val="nil"/>
              <w:left w:val="single" w:sz="4" w:space="0" w:color="auto"/>
              <w:bottom w:val="single" w:sz="4" w:space="0" w:color="auto"/>
              <w:right w:val="single" w:sz="4" w:space="0" w:color="auto"/>
            </w:tcBorders>
            <w:vAlign w:val="center"/>
            <w:hideMark/>
          </w:tcPr>
          <w:p w14:paraId="5B735F12" w14:textId="77777777" w:rsidR="000F2B6D" w:rsidRPr="004041E4" w:rsidRDefault="000F2B6D" w:rsidP="000F2B6D">
            <w:pPr>
              <w:spacing w:after="0" w:line="240" w:lineRule="auto"/>
              <w:rPr>
                <w:rFonts w:ascii="Book Antiqua" w:eastAsia="Times New Roman" w:hAnsi="Book Antiqua" w:cstheme="majorHAnsi"/>
                <w:sz w:val="18"/>
                <w:szCs w:val="18"/>
                <w:lang w:eastAsia="es-CR"/>
              </w:rPr>
            </w:pPr>
          </w:p>
        </w:tc>
        <w:tc>
          <w:tcPr>
            <w:tcW w:w="7132" w:type="dxa"/>
            <w:tcBorders>
              <w:top w:val="nil"/>
              <w:left w:val="nil"/>
              <w:bottom w:val="single" w:sz="4" w:space="0" w:color="auto"/>
              <w:right w:val="single" w:sz="4" w:space="0" w:color="auto"/>
            </w:tcBorders>
            <w:shd w:val="clear" w:color="auto" w:fill="auto"/>
            <w:noWrap/>
            <w:vAlign w:val="bottom"/>
            <w:hideMark/>
          </w:tcPr>
          <w:p w14:paraId="74130C01" w14:textId="77777777" w:rsidR="000F2B6D" w:rsidRPr="004041E4" w:rsidRDefault="000F2B6D" w:rsidP="000F2B6D">
            <w:pPr>
              <w:spacing w:after="0" w:line="240" w:lineRule="auto"/>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Necesidad de mayor involucramiento en el proyecto por parte de los actores.</w:t>
            </w:r>
          </w:p>
        </w:tc>
      </w:tr>
      <w:tr w:rsidR="00476961" w:rsidRPr="004041E4" w14:paraId="07B4722E" w14:textId="77777777" w:rsidTr="00B644DD">
        <w:trPr>
          <w:trHeight w:val="290"/>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0724A008" w14:textId="77777777" w:rsidR="000F2B6D" w:rsidRPr="004041E4" w:rsidRDefault="000F2B6D" w:rsidP="000F2B6D">
            <w:pPr>
              <w:spacing w:after="0" w:line="240" w:lineRule="auto"/>
              <w:jc w:val="center"/>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 xml:space="preserve">Cambios en el SIGA-PJ por el IVA  </w:t>
            </w:r>
          </w:p>
        </w:tc>
        <w:tc>
          <w:tcPr>
            <w:tcW w:w="7132" w:type="dxa"/>
            <w:tcBorders>
              <w:top w:val="nil"/>
              <w:left w:val="nil"/>
              <w:bottom w:val="single" w:sz="4" w:space="0" w:color="auto"/>
              <w:right w:val="single" w:sz="4" w:space="0" w:color="auto"/>
            </w:tcBorders>
            <w:shd w:val="clear" w:color="auto" w:fill="auto"/>
            <w:noWrap/>
            <w:vAlign w:val="bottom"/>
            <w:hideMark/>
          </w:tcPr>
          <w:p w14:paraId="231C173E" w14:textId="77777777" w:rsidR="000F2B6D" w:rsidRPr="004041E4" w:rsidRDefault="000F2B6D" w:rsidP="000F2B6D">
            <w:pPr>
              <w:spacing w:after="0" w:line="240" w:lineRule="auto"/>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val="es-ES" w:eastAsia="es-CR"/>
              </w:rPr>
              <w:t xml:space="preserve">Poca claridad en las mejoras requeridas al inicio del proyecto. Se debe realizar un análisis más amplio, de las mejoras que se deben aplicar, para tener una estimación del esfuerzo más acertada. </w:t>
            </w:r>
          </w:p>
        </w:tc>
      </w:tr>
      <w:tr w:rsidR="00476961" w:rsidRPr="004041E4" w14:paraId="11643CBC" w14:textId="77777777" w:rsidTr="00B644DD">
        <w:trPr>
          <w:trHeight w:val="290"/>
        </w:trPr>
        <w:tc>
          <w:tcPr>
            <w:tcW w:w="169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08CFB38" w14:textId="77777777" w:rsidR="000F2B6D" w:rsidRPr="004041E4" w:rsidRDefault="000F2B6D" w:rsidP="000F2B6D">
            <w:pPr>
              <w:spacing w:after="0" w:line="240" w:lineRule="auto"/>
              <w:jc w:val="center"/>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Sistema horas extra y sanciones disciplinarias</w:t>
            </w:r>
          </w:p>
        </w:tc>
        <w:tc>
          <w:tcPr>
            <w:tcW w:w="7132" w:type="dxa"/>
            <w:tcBorders>
              <w:top w:val="nil"/>
              <w:left w:val="nil"/>
              <w:bottom w:val="single" w:sz="4" w:space="0" w:color="auto"/>
              <w:right w:val="single" w:sz="4" w:space="0" w:color="auto"/>
            </w:tcBorders>
            <w:shd w:val="clear" w:color="auto" w:fill="auto"/>
            <w:noWrap/>
            <w:vAlign w:val="bottom"/>
            <w:hideMark/>
          </w:tcPr>
          <w:p w14:paraId="2B8E6923" w14:textId="77777777" w:rsidR="000F2B6D" w:rsidRPr="004041E4" w:rsidRDefault="000F2B6D" w:rsidP="000F2B6D">
            <w:pPr>
              <w:spacing w:after="0" w:line="240" w:lineRule="auto"/>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Si no se obtiene la capacitación a un líder del proyecto se tengan herramientas más sencillas de interpretación para el usuario.</w:t>
            </w:r>
          </w:p>
        </w:tc>
      </w:tr>
      <w:tr w:rsidR="00476961" w:rsidRPr="004041E4" w14:paraId="3CFBED25" w14:textId="77777777" w:rsidTr="00B644DD">
        <w:trPr>
          <w:trHeight w:val="290"/>
        </w:trPr>
        <w:tc>
          <w:tcPr>
            <w:tcW w:w="1696" w:type="dxa"/>
            <w:vMerge/>
            <w:tcBorders>
              <w:top w:val="nil"/>
              <w:left w:val="single" w:sz="4" w:space="0" w:color="auto"/>
              <w:bottom w:val="single" w:sz="4" w:space="0" w:color="auto"/>
              <w:right w:val="single" w:sz="4" w:space="0" w:color="auto"/>
            </w:tcBorders>
            <w:vAlign w:val="center"/>
            <w:hideMark/>
          </w:tcPr>
          <w:p w14:paraId="4D7AA3AE" w14:textId="77777777" w:rsidR="000F2B6D" w:rsidRPr="004041E4" w:rsidRDefault="000F2B6D" w:rsidP="000F2B6D">
            <w:pPr>
              <w:spacing w:after="0" w:line="240" w:lineRule="auto"/>
              <w:rPr>
                <w:rFonts w:ascii="Book Antiqua" w:eastAsia="Times New Roman" w:hAnsi="Book Antiqua" w:cstheme="majorHAnsi"/>
                <w:sz w:val="18"/>
                <w:szCs w:val="18"/>
                <w:lang w:eastAsia="es-CR"/>
              </w:rPr>
            </w:pPr>
          </w:p>
        </w:tc>
        <w:tc>
          <w:tcPr>
            <w:tcW w:w="7132" w:type="dxa"/>
            <w:tcBorders>
              <w:top w:val="nil"/>
              <w:left w:val="nil"/>
              <w:bottom w:val="single" w:sz="4" w:space="0" w:color="auto"/>
              <w:right w:val="single" w:sz="4" w:space="0" w:color="auto"/>
            </w:tcBorders>
            <w:shd w:val="clear" w:color="auto" w:fill="auto"/>
            <w:noWrap/>
            <w:vAlign w:val="bottom"/>
            <w:hideMark/>
          </w:tcPr>
          <w:p w14:paraId="74E62A91" w14:textId="77777777" w:rsidR="000F2B6D" w:rsidRPr="004041E4" w:rsidRDefault="000F2B6D" w:rsidP="000F2B6D">
            <w:pPr>
              <w:spacing w:after="0" w:line="240" w:lineRule="auto"/>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Exista un manual de que se entiende por beneficios sociales</w:t>
            </w:r>
          </w:p>
        </w:tc>
      </w:tr>
      <w:tr w:rsidR="004041E4" w:rsidRPr="004041E4" w14:paraId="17C8934F" w14:textId="77777777" w:rsidTr="00B644DD">
        <w:trPr>
          <w:trHeight w:val="290"/>
        </w:trPr>
        <w:tc>
          <w:tcPr>
            <w:tcW w:w="1696" w:type="dxa"/>
            <w:vMerge/>
            <w:tcBorders>
              <w:top w:val="nil"/>
              <w:left w:val="single" w:sz="4" w:space="0" w:color="auto"/>
              <w:bottom w:val="single" w:sz="4" w:space="0" w:color="auto"/>
              <w:right w:val="single" w:sz="4" w:space="0" w:color="auto"/>
            </w:tcBorders>
            <w:vAlign w:val="center"/>
            <w:hideMark/>
          </w:tcPr>
          <w:p w14:paraId="27C570A5" w14:textId="77777777" w:rsidR="000F2B6D" w:rsidRPr="004041E4" w:rsidRDefault="000F2B6D" w:rsidP="000F2B6D">
            <w:pPr>
              <w:spacing w:after="0" w:line="240" w:lineRule="auto"/>
              <w:rPr>
                <w:rFonts w:ascii="Book Antiqua" w:eastAsia="Times New Roman" w:hAnsi="Book Antiqua" w:cstheme="majorHAnsi"/>
                <w:sz w:val="18"/>
                <w:szCs w:val="18"/>
                <w:lang w:eastAsia="es-CR"/>
              </w:rPr>
            </w:pPr>
          </w:p>
        </w:tc>
        <w:tc>
          <w:tcPr>
            <w:tcW w:w="7132" w:type="dxa"/>
            <w:tcBorders>
              <w:top w:val="nil"/>
              <w:left w:val="nil"/>
              <w:bottom w:val="single" w:sz="4" w:space="0" w:color="auto"/>
              <w:right w:val="single" w:sz="4" w:space="0" w:color="auto"/>
            </w:tcBorders>
            <w:shd w:val="clear" w:color="auto" w:fill="auto"/>
            <w:noWrap/>
            <w:vAlign w:val="bottom"/>
            <w:hideMark/>
          </w:tcPr>
          <w:p w14:paraId="5C7F395D" w14:textId="77777777" w:rsidR="000F2B6D" w:rsidRPr="004041E4" w:rsidRDefault="000F2B6D" w:rsidP="000F2B6D">
            <w:pPr>
              <w:spacing w:after="0" w:line="240" w:lineRule="auto"/>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Que las capacitaciones se realicen de forma individual para que la persona usuaria entienda mejor las tareas que deben realizar.</w:t>
            </w:r>
          </w:p>
        </w:tc>
      </w:tr>
    </w:tbl>
    <w:p w14:paraId="05064253" w14:textId="77777777" w:rsidR="000F2B6D" w:rsidRPr="004041E4" w:rsidRDefault="000F2B6D" w:rsidP="000F2B6D">
      <w:pPr>
        <w:rPr>
          <w:rFonts w:ascii="Book Antiqua" w:hAnsi="Book Antiqua" w:cstheme="majorHAnsi"/>
        </w:rPr>
      </w:pPr>
    </w:p>
    <w:p w14:paraId="7F5E4129" w14:textId="5586F5FB" w:rsidR="000F2B6D" w:rsidRPr="00240B8D" w:rsidRDefault="000F2B6D" w:rsidP="00240B8D">
      <w:pPr>
        <w:rPr>
          <w:rFonts w:ascii="Book Antiqua" w:hAnsi="Book Antiqua" w:cstheme="majorHAnsi"/>
          <w:b/>
          <w:bCs/>
          <w:sz w:val="24"/>
          <w:szCs w:val="24"/>
        </w:rPr>
      </w:pPr>
      <w:r w:rsidRPr="004041E4">
        <w:rPr>
          <w:rFonts w:ascii="Book Antiqua" w:hAnsi="Book Antiqua" w:cstheme="majorHAnsi"/>
          <w:b/>
          <w:bCs/>
          <w:sz w:val="24"/>
          <w:szCs w:val="24"/>
        </w:rPr>
        <w:t xml:space="preserve">Necesidad de conocimientos </w:t>
      </w:r>
    </w:p>
    <w:tbl>
      <w:tblPr>
        <w:tblW w:w="8828" w:type="dxa"/>
        <w:tblCellMar>
          <w:left w:w="70" w:type="dxa"/>
          <w:right w:w="70" w:type="dxa"/>
        </w:tblCellMar>
        <w:tblLook w:val="04A0" w:firstRow="1" w:lastRow="0" w:firstColumn="1" w:lastColumn="0" w:noHBand="0" w:noVBand="1"/>
      </w:tblPr>
      <w:tblGrid>
        <w:gridCol w:w="1696"/>
        <w:gridCol w:w="7132"/>
      </w:tblGrid>
      <w:tr w:rsidR="00476961" w:rsidRPr="004041E4" w14:paraId="09621F0D" w14:textId="77777777" w:rsidTr="00B644DD">
        <w:trPr>
          <w:trHeight w:val="290"/>
        </w:trPr>
        <w:tc>
          <w:tcPr>
            <w:tcW w:w="1696" w:type="dxa"/>
            <w:tcBorders>
              <w:top w:val="single" w:sz="4" w:space="0" w:color="auto"/>
              <w:left w:val="single" w:sz="4" w:space="0" w:color="auto"/>
              <w:bottom w:val="single" w:sz="4" w:space="0" w:color="auto"/>
              <w:right w:val="single" w:sz="4" w:space="0" w:color="auto"/>
            </w:tcBorders>
            <w:shd w:val="clear" w:color="000000" w:fill="305496"/>
            <w:vAlign w:val="center"/>
            <w:hideMark/>
          </w:tcPr>
          <w:p w14:paraId="5DF6D14E" w14:textId="77777777" w:rsidR="000F2B6D" w:rsidRPr="004041E4" w:rsidRDefault="000F2B6D" w:rsidP="000F2B6D">
            <w:pPr>
              <w:spacing w:after="0" w:line="240" w:lineRule="auto"/>
              <w:jc w:val="center"/>
              <w:rPr>
                <w:rFonts w:ascii="Book Antiqua" w:eastAsia="Times New Roman" w:hAnsi="Book Antiqua" w:cstheme="majorHAnsi"/>
                <w:b/>
                <w:bCs/>
                <w:sz w:val="18"/>
                <w:szCs w:val="18"/>
                <w:lang w:eastAsia="es-CR"/>
              </w:rPr>
            </w:pPr>
            <w:r w:rsidRPr="004041E4">
              <w:rPr>
                <w:rFonts w:ascii="Book Antiqua" w:eastAsia="Times New Roman" w:hAnsi="Book Antiqua" w:cstheme="majorHAnsi"/>
                <w:b/>
                <w:bCs/>
                <w:sz w:val="18"/>
                <w:szCs w:val="18"/>
                <w:lang w:eastAsia="es-CR"/>
              </w:rPr>
              <w:t xml:space="preserve">Proyecto </w:t>
            </w:r>
          </w:p>
        </w:tc>
        <w:tc>
          <w:tcPr>
            <w:tcW w:w="7132" w:type="dxa"/>
            <w:tcBorders>
              <w:top w:val="single" w:sz="4" w:space="0" w:color="auto"/>
              <w:left w:val="nil"/>
              <w:bottom w:val="single" w:sz="4" w:space="0" w:color="auto"/>
              <w:right w:val="single" w:sz="4" w:space="0" w:color="auto"/>
            </w:tcBorders>
            <w:shd w:val="clear" w:color="000000" w:fill="305496"/>
            <w:vAlign w:val="center"/>
            <w:hideMark/>
          </w:tcPr>
          <w:p w14:paraId="60C890A6" w14:textId="77777777" w:rsidR="000F2B6D" w:rsidRPr="004041E4" w:rsidRDefault="000F2B6D" w:rsidP="000F2B6D">
            <w:pPr>
              <w:spacing w:after="0" w:line="240" w:lineRule="auto"/>
              <w:jc w:val="center"/>
              <w:rPr>
                <w:rFonts w:ascii="Book Antiqua" w:eastAsia="Times New Roman" w:hAnsi="Book Antiqua" w:cstheme="majorHAnsi"/>
                <w:b/>
                <w:bCs/>
                <w:sz w:val="18"/>
                <w:szCs w:val="18"/>
                <w:lang w:eastAsia="es-CR"/>
              </w:rPr>
            </w:pPr>
            <w:r w:rsidRPr="004041E4">
              <w:rPr>
                <w:rFonts w:ascii="Book Antiqua" w:eastAsia="Times New Roman" w:hAnsi="Book Antiqua" w:cstheme="majorHAnsi"/>
                <w:b/>
                <w:bCs/>
                <w:sz w:val="18"/>
                <w:szCs w:val="18"/>
                <w:lang w:eastAsia="es-CR"/>
              </w:rPr>
              <w:t xml:space="preserve">Lecciones aprendidas </w:t>
            </w:r>
          </w:p>
        </w:tc>
      </w:tr>
      <w:tr w:rsidR="00476961" w:rsidRPr="004041E4" w14:paraId="4DAEBEE5" w14:textId="77777777" w:rsidTr="00B644DD">
        <w:trPr>
          <w:trHeight w:val="290"/>
        </w:trPr>
        <w:tc>
          <w:tcPr>
            <w:tcW w:w="169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44DFB09" w14:textId="77777777" w:rsidR="000F2B6D" w:rsidRPr="004041E4" w:rsidRDefault="000F2B6D" w:rsidP="000F2B6D">
            <w:pPr>
              <w:spacing w:after="0" w:line="240" w:lineRule="auto"/>
              <w:jc w:val="center"/>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Diseñar e implementar el sistema de gestión de la seguridad de la información SGSI</w:t>
            </w:r>
          </w:p>
        </w:tc>
        <w:tc>
          <w:tcPr>
            <w:tcW w:w="7132" w:type="dxa"/>
            <w:tcBorders>
              <w:top w:val="nil"/>
              <w:left w:val="nil"/>
              <w:bottom w:val="single" w:sz="4" w:space="0" w:color="auto"/>
              <w:right w:val="single" w:sz="4" w:space="0" w:color="auto"/>
            </w:tcBorders>
            <w:shd w:val="clear" w:color="auto" w:fill="auto"/>
            <w:noWrap/>
            <w:vAlign w:val="bottom"/>
            <w:hideMark/>
          </w:tcPr>
          <w:p w14:paraId="0EA43C6C" w14:textId="77777777" w:rsidR="000F2B6D" w:rsidRPr="004041E4" w:rsidRDefault="000F2B6D" w:rsidP="000F2B6D">
            <w:pPr>
              <w:spacing w:after="0" w:line="240" w:lineRule="auto"/>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Madurez de la Dirección de Tecnología en la implantación de controles administrativos, asociados al cumplimiento de la Normas ISO 27000.</w:t>
            </w:r>
          </w:p>
        </w:tc>
      </w:tr>
      <w:tr w:rsidR="004041E4" w:rsidRPr="004041E4" w14:paraId="237A80F4" w14:textId="77777777" w:rsidTr="00B644DD">
        <w:trPr>
          <w:trHeight w:val="290"/>
        </w:trPr>
        <w:tc>
          <w:tcPr>
            <w:tcW w:w="1696" w:type="dxa"/>
            <w:vMerge/>
            <w:tcBorders>
              <w:top w:val="nil"/>
              <w:left w:val="single" w:sz="4" w:space="0" w:color="auto"/>
              <w:bottom w:val="single" w:sz="4" w:space="0" w:color="auto"/>
              <w:right w:val="single" w:sz="4" w:space="0" w:color="auto"/>
            </w:tcBorders>
            <w:vAlign w:val="center"/>
            <w:hideMark/>
          </w:tcPr>
          <w:p w14:paraId="43DE31DB" w14:textId="77777777" w:rsidR="000F2B6D" w:rsidRPr="004041E4" w:rsidRDefault="000F2B6D" w:rsidP="000F2B6D">
            <w:pPr>
              <w:spacing w:after="0" w:line="240" w:lineRule="auto"/>
              <w:rPr>
                <w:rFonts w:ascii="Book Antiqua" w:eastAsia="Times New Roman" w:hAnsi="Book Antiqua" w:cstheme="majorHAnsi"/>
                <w:sz w:val="18"/>
                <w:szCs w:val="18"/>
                <w:lang w:eastAsia="es-CR"/>
              </w:rPr>
            </w:pPr>
          </w:p>
        </w:tc>
        <w:tc>
          <w:tcPr>
            <w:tcW w:w="7132" w:type="dxa"/>
            <w:tcBorders>
              <w:top w:val="nil"/>
              <w:left w:val="nil"/>
              <w:bottom w:val="single" w:sz="4" w:space="0" w:color="auto"/>
              <w:right w:val="single" w:sz="4" w:space="0" w:color="auto"/>
            </w:tcBorders>
            <w:shd w:val="clear" w:color="auto" w:fill="auto"/>
            <w:noWrap/>
            <w:vAlign w:val="bottom"/>
            <w:hideMark/>
          </w:tcPr>
          <w:p w14:paraId="3E2B7028" w14:textId="77777777" w:rsidR="000F2B6D" w:rsidRPr="004041E4" w:rsidRDefault="000F2B6D" w:rsidP="000F2B6D">
            <w:pPr>
              <w:spacing w:after="0" w:line="240" w:lineRule="auto"/>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 xml:space="preserve">Experiencia del equipo de trabajo en la revisión física de centros de datos y cuartos de comunicación. </w:t>
            </w:r>
          </w:p>
        </w:tc>
      </w:tr>
    </w:tbl>
    <w:p w14:paraId="2DB1E2FD" w14:textId="77777777" w:rsidR="000F2B6D" w:rsidRPr="004041E4" w:rsidRDefault="000F2B6D" w:rsidP="000F2B6D">
      <w:pPr>
        <w:tabs>
          <w:tab w:val="left" w:pos="1150"/>
        </w:tabs>
        <w:rPr>
          <w:rFonts w:ascii="Book Antiqua" w:hAnsi="Book Antiqua" w:cstheme="majorHAnsi"/>
        </w:rPr>
        <w:sectPr w:rsidR="000F2B6D" w:rsidRPr="004041E4" w:rsidSect="00B644DD">
          <w:pgSz w:w="12240" w:h="15840"/>
          <w:pgMar w:top="1417" w:right="1701" w:bottom="1417" w:left="1701" w:header="708" w:footer="708" w:gutter="0"/>
          <w:cols w:space="708"/>
          <w:docGrid w:linePitch="360"/>
        </w:sectPr>
      </w:pPr>
    </w:p>
    <w:p w14:paraId="1C5DCF4A" w14:textId="77777777" w:rsidR="000F2B6D" w:rsidRPr="004041E4" w:rsidRDefault="000F2B6D" w:rsidP="000F2B6D">
      <w:pPr>
        <w:spacing w:line="240" w:lineRule="auto"/>
        <w:rPr>
          <w:rFonts w:ascii="Book Antiqua" w:hAnsi="Book Antiqua" w:cstheme="majorHAnsi"/>
          <w:b/>
          <w:bCs/>
          <w:sz w:val="24"/>
          <w:szCs w:val="24"/>
        </w:rPr>
      </w:pPr>
      <w:r w:rsidRPr="004041E4">
        <w:rPr>
          <w:rFonts w:ascii="Book Antiqua" w:hAnsi="Book Antiqua" w:cstheme="majorHAnsi"/>
          <w:b/>
          <w:bCs/>
          <w:sz w:val="24"/>
          <w:szCs w:val="24"/>
        </w:rPr>
        <w:lastRenderedPageBreak/>
        <w:t xml:space="preserve">Limitación de Recurso Humano: </w:t>
      </w:r>
    </w:p>
    <w:tbl>
      <w:tblPr>
        <w:tblW w:w="8828" w:type="dxa"/>
        <w:tblCellMar>
          <w:left w:w="70" w:type="dxa"/>
          <w:right w:w="70" w:type="dxa"/>
        </w:tblCellMar>
        <w:tblLook w:val="04A0" w:firstRow="1" w:lastRow="0" w:firstColumn="1" w:lastColumn="0" w:noHBand="0" w:noVBand="1"/>
      </w:tblPr>
      <w:tblGrid>
        <w:gridCol w:w="1838"/>
        <w:gridCol w:w="6990"/>
      </w:tblGrid>
      <w:tr w:rsidR="00476961" w:rsidRPr="004041E4" w14:paraId="01F81938" w14:textId="77777777" w:rsidTr="00B644DD">
        <w:trPr>
          <w:trHeight w:val="290"/>
        </w:trPr>
        <w:tc>
          <w:tcPr>
            <w:tcW w:w="1838" w:type="dxa"/>
            <w:tcBorders>
              <w:top w:val="single" w:sz="4" w:space="0" w:color="auto"/>
              <w:left w:val="single" w:sz="4" w:space="0" w:color="auto"/>
              <w:bottom w:val="single" w:sz="4" w:space="0" w:color="auto"/>
              <w:right w:val="single" w:sz="4" w:space="0" w:color="auto"/>
            </w:tcBorders>
            <w:shd w:val="clear" w:color="000000" w:fill="305496"/>
            <w:vAlign w:val="center"/>
            <w:hideMark/>
          </w:tcPr>
          <w:p w14:paraId="55E61961" w14:textId="77777777" w:rsidR="000F2B6D" w:rsidRPr="004041E4" w:rsidRDefault="000F2B6D" w:rsidP="000F2B6D">
            <w:pPr>
              <w:spacing w:after="0" w:line="240" w:lineRule="auto"/>
              <w:jc w:val="center"/>
              <w:rPr>
                <w:rFonts w:ascii="Book Antiqua" w:eastAsia="Times New Roman" w:hAnsi="Book Antiqua" w:cstheme="majorHAnsi"/>
                <w:b/>
                <w:bCs/>
                <w:sz w:val="18"/>
                <w:szCs w:val="18"/>
                <w:lang w:eastAsia="es-CR"/>
              </w:rPr>
            </w:pPr>
            <w:r w:rsidRPr="004041E4">
              <w:rPr>
                <w:rFonts w:ascii="Book Antiqua" w:eastAsia="Times New Roman" w:hAnsi="Book Antiqua" w:cstheme="majorHAnsi"/>
                <w:b/>
                <w:bCs/>
                <w:sz w:val="18"/>
                <w:szCs w:val="18"/>
                <w:lang w:eastAsia="es-CR"/>
              </w:rPr>
              <w:t xml:space="preserve">Proyecto </w:t>
            </w:r>
          </w:p>
        </w:tc>
        <w:tc>
          <w:tcPr>
            <w:tcW w:w="6990" w:type="dxa"/>
            <w:tcBorders>
              <w:top w:val="single" w:sz="4" w:space="0" w:color="auto"/>
              <w:left w:val="nil"/>
              <w:bottom w:val="single" w:sz="4" w:space="0" w:color="auto"/>
              <w:right w:val="single" w:sz="4" w:space="0" w:color="auto"/>
            </w:tcBorders>
            <w:shd w:val="clear" w:color="000000" w:fill="305496"/>
            <w:vAlign w:val="center"/>
            <w:hideMark/>
          </w:tcPr>
          <w:p w14:paraId="776893B9" w14:textId="77777777" w:rsidR="000F2B6D" w:rsidRPr="004041E4" w:rsidRDefault="000F2B6D" w:rsidP="000F2B6D">
            <w:pPr>
              <w:spacing w:after="0" w:line="240" w:lineRule="auto"/>
              <w:jc w:val="center"/>
              <w:rPr>
                <w:rFonts w:ascii="Book Antiqua" w:eastAsia="Times New Roman" w:hAnsi="Book Antiqua" w:cstheme="majorHAnsi"/>
                <w:b/>
                <w:bCs/>
                <w:sz w:val="18"/>
                <w:szCs w:val="18"/>
                <w:lang w:eastAsia="es-CR"/>
              </w:rPr>
            </w:pPr>
            <w:r w:rsidRPr="004041E4">
              <w:rPr>
                <w:rFonts w:ascii="Book Antiqua" w:eastAsia="Times New Roman" w:hAnsi="Book Antiqua" w:cstheme="majorHAnsi"/>
                <w:b/>
                <w:bCs/>
                <w:sz w:val="18"/>
                <w:szCs w:val="18"/>
                <w:lang w:eastAsia="es-CR"/>
              </w:rPr>
              <w:t xml:space="preserve">Lecciones aprendidas </w:t>
            </w:r>
          </w:p>
        </w:tc>
      </w:tr>
      <w:tr w:rsidR="00476961" w:rsidRPr="004041E4" w14:paraId="0D8B5315" w14:textId="77777777" w:rsidTr="00B644DD">
        <w:trPr>
          <w:trHeight w:val="662"/>
        </w:trPr>
        <w:tc>
          <w:tcPr>
            <w:tcW w:w="183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5EC3A4F" w14:textId="6FAFDCFB" w:rsidR="000F2B6D" w:rsidRPr="004041E4" w:rsidRDefault="000F2B6D" w:rsidP="000F2B6D">
            <w:pPr>
              <w:spacing w:after="0" w:line="240" w:lineRule="auto"/>
              <w:jc w:val="both"/>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Abordaje del Código Procesal Agrario</w:t>
            </w:r>
            <w:r w:rsidR="00684279">
              <w:rPr>
                <w:rStyle w:val="Refdenotaalpie"/>
                <w:rFonts w:ascii="Book Antiqua" w:eastAsia="Times New Roman" w:hAnsi="Book Antiqua" w:cstheme="majorHAnsi"/>
                <w:sz w:val="18"/>
                <w:szCs w:val="18"/>
                <w:lang w:eastAsia="es-CR"/>
              </w:rPr>
              <w:footnoteReference w:id="11"/>
            </w:r>
          </w:p>
        </w:tc>
        <w:tc>
          <w:tcPr>
            <w:tcW w:w="6990" w:type="dxa"/>
            <w:tcBorders>
              <w:top w:val="nil"/>
              <w:left w:val="nil"/>
              <w:bottom w:val="single" w:sz="4" w:space="0" w:color="auto"/>
              <w:right w:val="single" w:sz="4" w:space="0" w:color="auto"/>
            </w:tcBorders>
            <w:shd w:val="clear" w:color="auto" w:fill="auto"/>
            <w:noWrap/>
            <w:vAlign w:val="center"/>
            <w:hideMark/>
          </w:tcPr>
          <w:p w14:paraId="7285AEAF"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Solicitar claridad en los lineamientos con anticipación al inicio del proyecto por parte de las Jurisdicciones.</w:t>
            </w:r>
          </w:p>
        </w:tc>
      </w:tr>
      <w:tr w:rsidR="00476961" w:rsidRPr="004041E4" w14:paraId="0F12E4D5" w14:textId="77777777" w:rsidTr="00B644DD">
        <w:trPr>
          <w:trHeight w:val="842"/>
        </w:trPr>
        <w:tc>
          <w:tcPr>
            <w:tcW w:w="1838" w:type="dxa"/>
            <w:vMerge/>
            <w:tcBorders>
              <w:top w:val="nil"/>
              <w:left w:val="single" w:sz="4" w:space="0" w:color="auto"/>
              <w:bottom w:val="single" w:sz="4" w:space="0" w:color="000000"/>
              <w:right w:val="single" w:sz="4" w:space="0" w:color="auto"/>
            </w:tcBorders>
            <w:vAlign w:val="center"/>
            <w:hideMark/>
          </w:tcPr>
          <w:p w14:paraId="34FF087F"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p>
        </w:tc>
        <w:tc>
          <w:tcPr>
            <w:tcW w:w="6990" w:type="dxa"/>
            <w:tcBorders>
              <w:top w:val="nil"/>
              <w:left w:val="nil"/>
              <w:bottom w:val="single" w:sz="4" w:space="0" w:color="auto"/>
              <w:right w:val="single" w:sz="4" w:space="0" w:color="auto"/>
            </w:tcBorders>
            <w:shd w:val="clear" w:color="auto" w:fill="auto"/>
            <w:noWrap/>
            <w:vAlign w:val="center"/>
            <w:hideMark/>
          </w:tcPr>
          <w:p w14:paraId="36F5CEFF"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Definición de Persona Gestora: Necesidad de acelerar el proceso de contar con una persona asesora Gestora en materia Agraria; lo cual facilite la toma de decisiones sobre líneas de trabajo</w:t>
            </w:r>
          </w:p>
        </w:tc>
      </w:tr>
      <w:tr w:rsidR="00476961" w:rsidRPr="004041E4" w14:paraId="4B9A2786" w14:textId="77777777" w:rsidTr="00B644DD">
        <w:trPr>
          <w:trHeight w:val="556"/>
        </w:trPr>
        <w:tc>
          <w:tcPr>
            <w:tcW w:w="1838" w:type="dxa"/>
            <w:vMerge/>
            <w:tcBorders>
              <w:top w:val="nil"/>
              <w:left w:val="single" w:sz="4" w:space="0" w:color="auto"/>
              <w:bottom w:val="single" w:sz="4" w:space="0" w:color="000000"/>
              <w:right w:val="single" w:sz="4" w:space="0" w:color="auto"/>
            </w:tcBorders>
            <w:vAlign w:val="center"/>
            <w:hideMark/>
          </w:tcPr>
          <w:p w14:paraId="62E16AD6"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p>
        </w:tc>
        <w:tc>
          <w:tcPr>
            <w:tcW w:w="6990" w:type="dxa"/>
            <w:tcBorders>
              <w:top w:val="nil"/>
              <w:left w:val="nil"/>
              <w:bottom w:val="single" w:sz="4" w:space="0" w:color="auto"/>
              <w:right w:val="single" w:sz="4" w:space="0" w:color="auto"/>
            </w:tcBorders>
            <w:shd w:val="clear" w:color="auto" w:fill="auto"/>
            <w:vAlign w:val="center"/>
            <w:hideMark/>
          </w:tcPr>
          <w:p w14:paraId="7CCC7B11"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val="es-ES" w:eastAsia="es-CR"/>
              </w:rPr>
              <w:t>La necesidad de coincidencia en los criterios técnicos del equipo de personas juzgadoras y equipo Asesor; o que exista una línea establecida en la Comisión.</w:t>
            </w:r>
          </w:p>
        </w:tc>
      </w:tr>
      <w:tr w:rsidR="00476961" w:rsidRPr="004041E4" w14:paraId="3E14FAB1" w14:textId="77777777" w:rsidTr="00B644DD">
        <w:trPr>
          <w:trHeight w:val="606"/>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73EB0C54"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Migración y rediseño del sitio de consulta del SCIJ</w:t>
            </w:r>
          </w:p>
        </w:tc>
        <w:tc>
          <w:tcPr>
            <w:tcW w:w="6990" w:type="dxa"/>
            <w:tcBorders>
              <w:top w:val="nil"/>
              <w:left w:val="nil"/>
              <w:bottom w:val="single" w:sz="4" w:space="0" w:color="auto"/>
              <w:right w:val="single" w:sz="4" w:space="0" w:color="auto"/>
            </w:tcBorders>
            <w:shd w:val="clear" w:color="auto" w:fill="auto"/>
            <w:vAlign w:val="center"/>
            <w:hideMark/>
          </w:tcPr>
          <w:p w14:paraId="1B44EBC1"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Tener claro el objetivo. Es indispensable contar el apoyo de un comité de usuarios con claridad en el alcance del proyecto.</w:t>
            </w:r>
          </w:p>
        </w:tc>
      </w:tr>
      <w:tr w:rsidR="00476961" w:rsidRPr="004041E4" w14:paraId="3270E202" w14:textId="77777777" w:rsidTr="00B644DD">
        <w:trPr>
          <w:trHeight w:val="121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45E23F41"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Herramientas de inteligencia de información (Fortalecimiento del Data Administrativo)</w:t>
            </w:r>
          </w:p>
        </w:tc>
        <w:tc>
          <w:tcPr>
            <w:tcW w:w="6990" w:type="dxa"/>
            <w:tcBorders>
              <w:top w:val="nil"/>
              <w:left w:val="nil"/>
              <w:bottom w:val="single" w:sz="4" w:space="0" w:color="auto"/>
              <w:right w:val="single" w:sz="4" w:space="0" w:color="auto"/>
            </w:tcBorders>
            <w:shd w:val="clear" w:color="auto" w:fill="auto"/>
            <w:vAlign w:val="center"/>
            <w:hideMark/>
          </w:tcPr>
          <w:p w14:paraId="13A16A1F"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Las personas nuevas que se incorporan al equipo de desarrollo deben elegirse basándose en las actitudes, por ejemplo, humildad, espíritu educable, trabajo en equipo, paciencia, compromiso, optimismo, porque en momentos decisorios durante la ejecución del proyecto estas actitudes importan más que las habilidades técnicas. Estas últimas se pueden enseñar. Claro siempre hay excepciones a la regla.</w:t>
            </w:r>
          </w:p>
        </w:tc>
      </w:tr>
      <w:tr w:rsidR="00476961" w:rsidRPr="004041E4" w14:paraId="62F68CF5" w14:textId="77777777" w:rsidTr="00B644DD">
        <w:trPr>
          <w:trHeight w:val="29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F9B29CA"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Cambios en el SIGA-PJ por el IVA</w:t>
            </w:r>
          </w:p>
        </w:tc>
        <w:tc>
          <w:tcPr>
            <w:tcW w:w="6990" w:type="dxa"/>
            <w:tcBorders>
              <w:top w:val="nil"/>
              <w:left w:val="nil"/>
              <w:bottom w:val="single" w:sz="4" w:space="0" w:color="auto"/>
              <w:right w:val="single" w:sz="4" w:space="0" w:color="auto"/>
            </w:tcBorders>
            <w:shd w:val="clear" w:color="auto" w:fill="auto"/>
            <w:vAlign w:val="center"/>
            <w:hideMark/>
          </w:tcPr>
          <w:p w14:paraId="6E9EF3A9"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Coordinaciones de trasporte con diferentes instancias</w:t>
            </w:r>
          </w:p>
        </w:tc>
      </w:tr>
      <w:tr w:rsidR="00476961" w:rsidRPr="004041E4" w14:paraId="1BE62D94" w14:textId="77777777" w:rsidTr="00B644DD">
        <w:trPr>
          <w:trHeight w:val="480"/>
        </w:trPr>
        <w:tc>
          <w:tcPr>
            <w:tcW w:w="183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78A88DE"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Actualización de los equipos activos de las redes LAN</w:t>
            </w:r>
          </w:p>
        </w:tc>
        <w:tc>
          <w:tcPr>
            <w:tcW w:w="6990" w:type="dxa"/>
            <w:tcBorders>
              <w:top w:val="nil"/>
              <w:left w:val="nil"/>
              <w:bottom w:val="single" w:sz="4" w:space="0" w:color="auto"/>
              <w:right w:val="single" w:sz="4" w:space="0" w:color="auto"/>
            </w:tcBorders>
            <w:shd w:val="clear" w:color="auto" w:fill="auto"/>
            <w:vAlign w:val="center"/>
            <w:hideMark/>
          </w:tcPr>
          <w:p w14:paraId="08B17BC7"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Evitar que el mismo personal deba trabajar en más de un proyecto de forma simultánea</w:t>
            </w:r>
          </w:p>
        </w:tc>
      </w:tr>
      <w:tr w:rsidR="00476961" w:rsidRPr="004041E4" w14:paraId="38A717FC" w14:textId="77777777" w:rsidTr="00B644DD">
        <w:trPr>
          <w:trHeight w:val="360"/>
        </w:trPr>
        <w:tc>
          <w:tcPr>
            <w:tcW w:w="1838" w:type="dxa"/>
            <w:vMerge/>
            <w:tcBorders>
              <w:top w:val="nil"/>
              <w:left w:val="single" w:sz="4" w:space="0" w:color="auto"/>
              <w:bottom w:val="single" w:sz="4" w:space="0" w:color="000000"/>
              <w:right w:val="single" w:sz="4" w:space="0" w:color="auto"/>
            </w:tcBorders>
            <w:vAlign w:val="center"/>
            <w:hideMark/>
          </w:tcPr>
          <w:p w14:paraId="686F47A7"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p>
        </w:tc>
        <w:tc>
          <w:tcPr>
            <w:tcW w:w="6990" w:type="dxa"/>
            <w:tcBorders>
              <w:top w:val="nil"/>
              <w:left w:val="nil"/>
              <w:bottom w:val="single" w:sz="4" w:space="0" w:color="auto"/>
              <w:right w:val="single" w:sz="4" w:space="0" w:color="auto"/>
            </w:tcBorders>
            <w:shd w:val="clear" w:color="auto" w:fill="auto"/>
            <w:vAlign w:val="center"/>
            <w:hideMark/>
          </w:tcPr>
          <w:p w14:paraId="101CB70D"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Es necesario involucrar a todos los involucrados en el proyecto.</w:t>
            </w:r>
          </w:p>
        </w:tc>
      </w:tr>
      <w:tr w:rsidR="00476961" w:rsidRPr="004041E4" w14:paraId="2EBF30CF" w14:textId="77777777" w:rsidTr="00B644DD">
        <w:trPr>
          <w:trHeight w:val="960"/>
        </w:trPr>
        <w:tc>
          <w:tcPr>
            <w:tcW w:w="183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D4FE31A"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Sistema horas extra y sanciones disciplinarias</w:t>
            </w:r>
          </w:p>
        </w:tc>
        <w:tc>
          <w:tcPr>
            <w:tcW w:w="6990" w:type="dxa"/>
            <w:tcBorders>
              <w:top w:val="nil"/>
              <w:left w:val="nil"/>
              <w:bottom w:val="single" w:sz="4" w:space="0" w:color="auto"/>
              <w:right w:val="single" w:sz="4" w:space="0" w:color="auto"/>
            </w:tcBorders>
            <w:shd w:val="clear" w:color="auto" w:fill="auto"/>
            <w:vAlign w:val="center"/>
            <w:hideMark/>
          </w:tcPr>
          <w:p w14:paraId="7CC8645D"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La persona Líder encargada debe tener capacitación sobre el sitio del proyecto y la metodología de proyectos en cuanto la información que se debe brindar en cada plantilla.</w:t>
            </w:r>
          </w:p>
        </w:tc>
      </w:tr>
      <w:tr w:rsidR="00476961" w:rsidRPr="004041E4" w14:paraId="34846DAD" w14:textId="77777777" w:rsidTr="00B644DD">
        <w:trPr>
          <w:trHeight w:val="1033"/>
        </w:trPr>
        <w:tc>
          <w:tcPr>
            <w:tcW w:w="1838" w:type="dxa"/>
            <w:vMerge/>
            <w:tcBorders>
              <w:top w:val="nil"/>
              <w:left w:val="single" w:sz="4" w:space="0" w:color="auto"/>
              <w:bottom w:val="single" w:sz="4" w:space="0" w:color="000000"/>
              <w:right w:val="single" w:sz="4" w:space="0" w:color="auto"/>
            </w:tcBorders>
            <w:vAlign w:val="center"/>
            <w:hideMark/>
          </w:tcPr>
          <w:p w14:paraId="77C033C3"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p>
        </w:tc>
        <w:tc>
          <w:tcPr>
            <w:tcW w:w="6990" w:type="dxa"/>
            <w:tcBorders>
              <w:top w:val="nil"/>
              <w:left w:val="nil"/>
              <w:bottom w:val="single" w:sz="4" w:space="0" w:color="auto"/>
              <w:right w:val="single" w:sz="4" w:space="0" w:color="auto"/>
            </w:tcBorders>
            <w:shd w:val="clear" w:color="auto" w:fill="auto"/>
            <w:vAlign w:val="center"/>
            <w:hideMark/>
          </w:tcPr>
          <w:p w14:paraId="238EB362"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Las personas que se encuentran en los proyectos no se desvinculen del todo de la oficina a la que pertenece con el objetivo de que muestren los avances mensuales tanto del proyecto como las diferentes funciones que se realizan en la oficina.</w:t>
            </w:r>
          </w:p>
        </w:tc>
      </w:tr>
      <w:tr w:rsidR="00476961" w:rsidRPr="004041E4" w14:paraId="4C6DF7B9" w14:textId="77777777" w:rsidTr="00B644DD">
        <w:trPr>
          <w:trHeight w:val="552"/>
        </w:trPr>
        <w:tc>
          <w:tcPr>
            <w:tcW w:w="1838" w:type="dxa"/>
            <w:vMerge/>
            <w:tcBorders>
              <w:top w:val="nil"/>
              <w:left w:val="single" w:sz="4" w:space="0" w:color="auto"/>
              <w:bottom w:val="single" w:sz="4" w:space="0" w:color="000000"/>
              <w:right w:val="single" w:sz="4" w:space="0" w:color="auto"/>
            </w:tcBorders>
            <w:vAlign w:val="center"/>
            <w:hideMark/>
          </w:tcPr>
          <w:p w14:paraId="57704CBB"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p>
        </w:tc>
        <w:tc>
          <w:tcPr>
            <w:tcW w:w="6990" w:type="dxa"/>
            <w:tcBorders>
              <w:top w:val="nil"/>
              <w:left w:val="nil"/>
              <w:bottom w:val="single" w:sz="4" w:space="0" w:color="auto"/>
              <w:right w:val="single" w:sz="4" w:space="0" w:color="auto"/>
            </w:tcBorders>
            <w:shd w:val="clear" w:color="auto" w:fill="auto"/>
            <w:vAlign w:val="center"/>
            <w:hideMark/>
          </w:tcPr>
          <w:p w14:paraId="0A3C7555"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Las personas encargadas del proyecto deben tener perfil especifico y visión sobre el tema del proyecto y el objetivo principal que se debe abarcar.</w:t>
            </w:r>
          </w:p>
        </w:tc>
      </w:tr>
      <w:tr w:rsidR="00476961" w:rsidRPr="004041E4" w14:paraId="2B1AD828" w14:textId="77777777" w:rsidTr="00B644DD">
        <w:trPr>
          <w:trHeight w:val="681"/>
        </w:trPr>
        <w:tc>
          <w:tcPr>
            <w:tcW w:w="183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679796E"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lastRenderedPageBreak/>
              <w:t>Fortalecimiento de la Justicia Restaurativa</w:t>
            </w:r>
          </w:p>
        </w:tc>
        <w:tc>
          <w:tcPr>
            <w:tcW w:w="6990" w:type="dxa"/>
            <w:tcBorders>
              <w:top w:val="nil"/>
              <w:left w:val="nil"/>
              <w:bottom w:val="single" w:sz="4" w:space="0" w:color="auto"/>
              <w:right w:val="single" w:sz="4" w:space="0" w:color="auto"/>
            </w:tcBorders>
            <w:shd w:val="clear" w:color="auto" w:fill="auto"/>
            <w:vAlign w:val="center"/>
            <w:hideMark/>
          </w:tcPr>
          <w:p w14:paraId="0D34512D"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val="es-ES_tradnl" w:eastAsia="es-CR"/>
              </w:rPr>
              <w:t xml:space="preserve">La correcta identificación y coordinación con los involucrados del proyecto en los países socios, es vital para la ejecución adecuada y mantener el compromiso durante todo el proceso de </w:t>
            </w:r>
            <w:r w:rsidRPr="004041E4">
              <w:rPr>
                <w:rFonts w:ascii="Book Antiqua" w:eastAsia="Times New Roman" w:hAnsi="Book Antiqua" w:cstheme="majorHAnsi"/>
                <w:strike/>
                <w:sz w:val="18"/>
                <w:szCs w:val="18"/>
                <w:lang w:val="es-ES_tradnl" w:eastAsia="es-CR"/>
              </w:rPr>
              <w:t>la</w:t>
            </w:r>
            <w:r w:rsidRPr="004041E4">
              <w:rPr>
                <w:rFonts w:ascii="Book Antiqua" w:eastAsia="Times New Roman" w:hAnsi="Book Antiqua" w:cstheme="majorHAnsi"/>
                <w:sz w:val="18"/>
                <w:szCs w:val="18"/>
                <w:lang w:val="es-ES_tradnl" w:eastAsia="es-CR"/>
              </w:rPr>
              <w:t xml:space="preserve"> ejecución del proyecto.</w:t>
            </w:r>
          </w:p>
        </w:tc>
      </w:tr>
      <w:tr w:rsidR="00476961" w:rsidRPr="004041E4" w14:paraId="12298BAE" w14:textId="77777777" w:rsidTr="00B644DD">
        <w:trPr>
          <w:trHeight w:val="1261"/>
        </w:trPr>
        <w:tc>
          <w:tcPr>
            <w:tcW w:w="1838" w:type="dxa"/>
            <w:vMerge/>
            <w:tcBorders>
              <w:top w:val="nil"/>
              <w:left w:val="single" w:sz="4" w:space="0" w:color="auto"/>
              <w:bottom w:val="single" w:sz="4" w:space="0" w:color="000000"/>
              <w:right w:val="single" w:sz="4" w:space="0" w:color="auto"/>
            </w:tcBorders>
            <w:vAlign w:val="center"/>
            <w:hideMark/>
          </w:tcPr>
          <w:p w14:paraId="3FE341D6"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p>
        </w:tc>
        <w:tc>
          <w:tcPr>
            <w:tcW w:w="6990" w:type="dxa"/>
            <w:tcBorders>
              <w:top w:val="nil"/>
              <w:left w:val="nil"/>
              <w:bottom w:val="single" w:sz="4" w:space="0" w:color="auto"/>
              <w:right w:val="single" w:sz="4" w:space="0" w:color="auto"/>
            </w:tcBorders>
            <w:shd w:val="clear" w:color="auto" w:fill="auto"/>
            <w:vAlign w:val="center"/>
            <w:hideMark/>
          </w:tcPr>
          <w:p w14:paraId="0C617747" w14:textId="37EF334D" w:rsidR="000F2B6D" w:rsidRPr="004041E4" w:rsidRDefault="000F2B6D" w:rsidP="000F2B6D">
            <w:pPr>
              <w:spacing w:after="0" w:line="240" w:lineRule="auto"/>
              <w:jc w:val="both"/>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 xml:space="preserve">El acompañamiento de la Asistencia Técnica ADELANTE es de gran valor y beneficio para la ejecución de los proyectos, por su rol de asesor, capacitador y facilitador de conocimiento respecto a las normas y procedimientos europeos, así como para el acercamiento y coordinación entre instituciones involucradas en el proyecto, con el socio </w:t>
            </w:r>
            <w:r w:rsidR="00EB3D75" w:rsidRPr="004041E4">
              <w:rPr>
                <w:rFonts w:ascii="Book Antiqua" w:eastAsia="Times New Roman" w:hAnsi="Book Antiqua" w:cstheme="majorHAnsi"/>
                <w:sz w:val="18"/>
                <w:szCs w:val="18"/>
                <w:lang w:eastAsia="es-CR"/>
              </w:rPr>
              <w:t>Co-financiador</w:t>
            </w:r>
            <w:r w:rsidRPr="004041E4">
              <w:rPr>
                <w:rFonts w:ascii="Book Antiqua" w:eastAsia="Times New Roman" w:hAnsi="Book Antiqua" w:cstheme="majorHAnsi"/>
                <w:sz w:val="18"/>
                <w:szCs w:val="18"/>
                <w:lang w:eastAsia="es-CR"/>
              </w:rPr>
              <w:t xml:space="preserve"> (Unión Europea).</w:t>
            </w:r>
          </w:p>
        </w:tc>
      </w:tr>
      <w:tr w:rsidR="004041E4" w:rsidRPr="004041E4" w14:paraId="53E66D1A" w14:textId="77777777" w:rsidTr="00B644DD">
        <w:trPr>
          <w:trHeight w:val="960"/>
        </w:trPr>
        <w:tc>
          <w:tcPr>
            <w:tcW w:w="1838" w:type="dxa"/>
            <w:vMerge/>
            <w:tcBorders>
              <w:top w:val="nil"/>
              <w:left w:val="single" w:sz="4" w:space="0" w:color="auto"/>
              <w:bottom w:val="single" w:sz="4" w:space="0" w:color="000000"/>
              <w:right w:val="single" w:sz="4" w:space="0" w:color="auto"/>
            </w:tcBorders>
            <w:vAlign w:val="center"/>
            <w:hideMark/>
          </w:tcPr>
          <w:p w14:paraId="5EE03E1E"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p>
        </w:tc>
        <w:tc>
          <w:tcPr>
            <w:tcW w:w="6990" w:type="dxa"/>
            <w:tcBorders>
              <w:top w:val="nil"/>
              <w:left w:val="nil"/>
              <w:bottom w:val="single" w:sz="4" w:space="0" w:color="auto"/>
              <w:right w:val="single" w:sz="4" w:space="0" w:color="auto"/>
            </w:tcBorders>
            <w:shd w:val="clear" w:color="auto" w:fill="auto"/>
            <w:vAlign w:val="center"/>
            <w:hideMark/>
          </w:tcPr>
          <w:p w14:paraId="5BBBEFAB"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La incorporación de los recursos a la corriente presupuestaria del PJ para las subpartidas y partidas por lo que generaron atrasos en las aprobaciones y no permitió una consecución de las actividades.</w:t>
            </w:r>
          </w:p>
        </w:tc>
      </w:tr>
    </w:tbl>
    <w:p w14:paraId="49F4738F" w14:textId="0B57D54C" w:rsidR="000F2B6D" w:rsidRDefault="000F2B6D" w:rsidP="000F2B6D">
      <w:pPr>
        <w:spacing w:line="240" w:lineRule="auto"/>
        <w:rPr>
          <w:rFonts w:ascii="Book Antiqua" w:hAnsi="Book Antiqua" w:cstheme="majorHAnsi"/>
        </w:rPr>
      </w:pPr>
    </w:p>
    <w:p w14:paraId="439E7DC8" w14:textId="77777777" w:rsidR="004079C3" w:rsidRPr="004041E4" w:rsidRDefault="004079C3" w:rsidP="000F2B6D">
      <w:pPr>
        <w:spacing w:line="240" w:lineRule="auto"/>
        <w:rPr>
          <w:rFonts w:ascii="Book Antiqua" w:hAnsi="Book Antiqua" w:cstheme="majorHAnsi"/>
        </w:rPr>
      </w:pPr>
    </w:p>
    <w:p w14:paraId="42020B1E" w14:textId="77777777" w:rsidR="000F2B6D" w:rsidRPr="004041E4" w:rsidRDefault="000F2B6D" w:rsidP="000F2B6D">
      <w:pPr>
        <w:spacing w:line="240" w:lineRule="auto"/>
        <w:rPr>
          <w:rFonts w:ascii="Book Antiqua" w:hAnsi="Book Antiqua" w:cstheme="majorHAnsi"/>
          <w:b/>
          <w:bCs/>
          <w:sz w:val="24"/>
          <w:szCs w:val="24"/>
        </w:rPr>
      </w:pPr>
      <w:r w:rsidRPr="004041E4">
        <w:rPr>
          <w:rFonts w:ascii="Book Antiqua" w:hAnsi="Book Antiqua" w:cstheme="majorHAnsi"/>
          <w:b/>
          <w:bCs/>
          <w:sz w:val="24"/>
          <w:szCs w:val="24"/>
        </w:rPr>
        <w:t xml:space="preserve">Aspectos Tecnológicos: </w:t>
      </w:r>
    </w:p>
    <w:p w14:paraId="63715364" w14:textId="77777777" w:rsidR="000F2B6D" w:rsidRPr="004041E4" w:rsidRDefault="000F2B6D" w:rsidP="000F2B6D">
      <w:pPr>
        <w:spacing w:line="240" w:lineRule="auto"/>
        <w:rPr>
          <w:rFonts w:ascii="Book Antiqua" w:hAnsi="Book Antiqua" w:cstheme="majorHAnsi"/>
          <w:b/>
          <w:bCs/>
          <w:sz w:val="24"/>
          <w:szCs w:val="24"/>
        </w:rPr>
      </w:pPr>
    </w:p>
    <w:tbl>
      <w:tblPr>
        <w:tblW w:w="8828" w:type="dxa"/>
        <w:tblCellMar>
          <w:left w:w="70" w:type="dxa"/>
          <w:right w:w="70" w:type="dxa"/>
        </w:tblCellMar>
        <w:tblLook w:val="04A0" w:firstRow="1" w:lastRow="0" w:firstColumn="1" w:lastColumn="0" w:noHBand="0" w:noVBand="1"/>
      </w:tblPr>
      <w:tblGrid>
        <w:gridCol w:w="1941"/>
        <w:gridCol w:w="6887"/>
      </w:tblGrid>
      <w:tr w:rsidR="00476961" w:rsidRPr="004041E4" w14:paraId="416C6E88" w14:textId="77777777" w:rsidTr="00B644DD">
        <w:trPr>
          <w:trHeight w:val="290"/>
        </w:trPr>
        <w:tc>
          <w:tcPr>
            <w:tcW w:w="1838" w:type="dxa"/>
            <w:tcBorders>
              <w:top w:val="single" w:sz="4" w:space="0" w:color="auto"/>
              <w:left w:val="single" w:sz="4" w:space="0" w:color="auto"/>
              <w:bottom w:val="single" w:sz="4" w:space="0" w:color="auto"/>
              <w:right w:val="single" w:sz="4" w:space="0" w:color="auto"/>
            </w:tcBorders>
            <w:shd w:val="clear" w:color="000000" w:fill="305496"/>
            <w:vAlign w:val="center"/>
            <w:hideMark/>
          </w:tcPr>
          <w:p w14:paraId="0D9906D6" w14:textId="77777777" w:rsidR="000F2B6D" w:rsidRPr="004041E4" w:rsidRDefault="000F2B6D" w:rsidP="000F2B6D">
            <w:pPr>
              <w:spacing w:after="0" w:line="240" w:lineRule="auto"/>
              <w:jc w:val="center"/>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 xml:space="preserve">Proyecto </w:t>
            </w:r>
          </w:p>
        </w:tc>
        <w:tc>
          <w:tcPr>
            <w:tcW w:w="6990" w:type="dxa"/>
            <w:tcBorders>
              <w:top w:val="single" w:sz="4" w:space="0" w:color="auto"/>
              <w:left w:val="nil"/>
              <w:bottom w:val="single" w:sz="4" w:space="0" w:color="auto"/>
              <w:right w:val="single" w:sz="4" w:space="0" w:color="auto"/>
            </w:tcBorders>
            <w:shd w:val="clear" w:color="000000" w:fill="305496"/>
            <w:vAlign w:val="center"/>
            <w:hideMark/>
          </w:tcPr>
          <w:p w14:paraId="42A7FB9C" w14:textId="77777777" w:rsidR="000F2B6D" w:rsidRPr="004041E4" w:rsidRDefault="000F2B6D" w:rsidP="000F2B6D">
            <w:pPr>
              <w:spacing w:after="0" w:line="240" w:lineRule="auto"/>
              <w:jc w:val="center"/>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 xml:space="preserve">Lecciones aprendidas </w:t>
            </w:r>
          </w:p>
        </w:tc>
      </w:tr>
      <w:tr w:rsidR="00476961" w:rsidRPr="004041E4" w14:paraId="47ABA0BE" w14:textId="77777777" w:rsidTr="00B644DD">
        <w:trPr>
          <w:trHeight w:val="720"/>
        </w:trPr>
        <w:tc>
          <w:tcPr>
            <w:tcW w:w="183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7D92F98"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Migración y rediseño del sitio de consulta del SCIJ</w:t>
            </w:r>
          </w:p>
        </w:tc>
        <w:tc>
          <w:tcPr>
            <w:tcW w:w="6990" w:type="dxa"/>
            <w:tcBorders>
              <w:top w:val="nil"/>
              <w:left w:val="nil"/>
              <w:bottom w:val="single" w:sz="4" w:space="0" w:color="auto"/>
              <w:right w:val="single" w:sz="4" w:space="0" w:color="auto"/>
            </w:tcBorders>
            <w:shd w:val="clear" w:color="auto" w:fill="auto"/>
            <w:noWrap/>
            <w:vAlign w:val="center"/>
            <w:hideMark/>
          </w:tcPr>
          <w:p w14:paraId="6203D267"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Importancia de contar con aprobaciones de la información que se emigra en caso de suceder algún inconveniente tener respaldos</w:t>
            </w:r>
          </w:p>
        </w:tc>
      </w:tr>
      <w:tr w:rsidR="00476961" w:rsidRPr="004041E4" w14:paraId="10A11064" w14:textId="77777777" w:rsidTr="00B644DD">
        <w:trPr>
          <w:trHeight w:val="290"/>
        </w:trPr>
        <w:tc>
          <w:tcPr>
            <w:tcW w:w="1838" w:type="dxa"/>
            <w:vMerge/>
            <w:tcBorders>
              <w:top w:val="nil"/>
              <w:left w:val="single" w:sz="4" w:space="0" w:color="auto"/>
              <w:bottom w:val="single" w:sz="4" w:space="0" w:color="000000"/>
              <w:right w:val="single" w:sz="4" w:space="0" w:color="auto"/>
            </w:tcBorders>
            <w:vAlign w:val="center"/>
            <w:hideMark/>
          </w:tcPr>
          <w:p w14:paraId="1E42855F"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p>
        </w:tc>
        <w:tc>
          <w:tcPr>
            <w:tcW w:w="6990" w:type="dxa"/>
            <w:tcBorders>
              <w:top w:val="nil"/>
              <w:left w:val="nil"/>
              <w:bottom w:val="single" w:sz="4" w:space="0" w:color="auto"/>
              <w:right w:val="single" w:sz="4" w:space="0" w:color="auto"/>
            </w:tcBorders>
            <w:shd w:val="clear" w:color="auto" w:fill="auto"/>
            <w:noWrap/>
            <w:vAlign w:val="center"/>
            <w:hideMark/>
          </w:tcPr>
          <w:p w14:paraId="79035A03"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 xml:space="preserve">Dimensionar hasta donde se llega un sistema o un proyecto (para que </w:t>
            </w:r>
            <w:proofErr w:type="gramStart"/>
            <w:r w:rsidRPr="004041E4">
              <w:rPr>
                <w:rFonts w:ascii="Book Antiqua" w:eastAsia="Times New Roman" w:hAnsi="Book Antiqua" w:cstheme="majorHAnsi"/>
                <w:sz w:val="18"/>
                <w:szCs w:val="18"/>
                <w:lang w:eastAsia="es-CR"/>
              </w:rPr>
              <w:t>está</w:t>
            </w:r>
            <w:proofErr w:type="gramEnd"/>
            <w:r w:rsidRPr="004041E4">
              <w:rPr>
                <w:rFonts w:ascii="Book Antiqua" w:eastAsia="Times New Roman" w:hAnsi="Book Antiqua" w:cstheme="majorHAnsi"/>
                <w:sz w:val="18"/>
                <w:szCs w:val="18"/>
                <w:lang w:eastAsia="es-CR"/>
              </w:rPr>
              <w:t xml:space="preserve"> hecho el sistema)</w:t>
            </w:r>
          </w:p>
        </w:tc>
      </w:tr>
      <w:tr w:rsidR="00476961" w:rsidRPr="004041E4" w14:paraId="371B257E" w14:textId="77777777" w:rsidTr="00B644DD">
        <w:trPr>
          <w:trHeight w:val="290"/>
        </w:trPr>
        <w:tc>
          <w:tcPr>
            <w:tcW w:w="1838" w:type="dxa"/>
            <w:vMerge/>
            <w:tcBorders>
              <w:top w:val="nil"/>
              <w:left w:val="single" w:sz="4" w:space="0" w:color="auto"/>
              <w:bottom w:val="single" w:sz="4" w:space="0" w:color="000000"/>
              <w:right w:val="single" w:sz="4" w:space="0" w:color="auto"/>
            </w:tcBorders>
            <w:vAlign w:val="center"/>
            <w:hideMark/>
          </w:tcPr>
          <w:p w14:paraId="0DFE8401"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p>
        </w:tc>
        <w:tc>
          <w:tcPr>
            <w:tcW w:w="6990" w:type="dxa"/>
            <w:tcBorders>
              <w:top w:val="nil"/>
              <w:left w:val="nil"/>
              <w:bottom w:val="single" w:sz="4" w:space="0" w:color="auto"/>
              <w:right w:val="single" w:sz="4" w:space="0" w:color="auto"/>
            </w:tcBorders>
            <w:shd w:val="clear" w:color="auto" w:fill="auto"/>
            <w:noWrap/>
            <w:vAlign w:val="center"/>
            <w:hideMark/>
          </w:tcPr>
          <w:p w14:paraId="781ACC43"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No perder la línea y el objetivo principal de la construcción de un sistema.</w:t>
            </w:r>
          </w:p>
        </w:tc>
      </w:tr>
      <w:tr w:rsidR="00476961" w:rsidRPr="004041E4" w14:paraId="287C9B5E" w14:textId="77777777" w:rsidTr="00B644DD">
        <w:trPr>
          <w:trHeight w:val="480"/>
        </w:trPr>
        <w:tc>
          <w:tcPr>
            <w:tcW w:w="183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77A360E"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Virtualización de servicios jurisdiccionales Poder Judicial</w:t>
            </w:r>
          </w:p>
        </w:tc>
        <w:tc>
          <w:tcPr>
            <w:tcW w:w="6990" w:type="dxa"/>
            <w:tcBorders>
              <w:top w:val="nil"/>
              <w:left w:val="nil"/>
              <w:bottom w:val="single" w:sz="4" w:space="0" w:color="auto"/>
              <w:right w:val="single" w:sz="4" w:space="0" w:color="auto"/>
            </w:tcBorders>
            <w:shd w:val="clear" w:color="auto" w:fill="auto"/>
            <w:vAlign w:val="center"/>
            <w:hideMark/>
          </w:tcPr>
          <w:p w14:paraId="1678846A"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val="es-ES" w:eastAsia="es-CR"/>
              </w:rPr>
              <w:t>Falta de licencias para todo el personal con funciones teletrabajables</w:t>
            </w:r>
          </w:p>
        </w:tc>
      </w:tr>
      <w:tr w:rsidR="00476961" w:rsidRPr="004041E4" w14:paraId="74457C90" w14:textId="77777777" w:rsidTr="00B644DD">
        <w:trPr>
          <w:trHeight w:val="290"/>
        </w:trPr>
        <w:tc>
          <w:tcPr>
            <w:tcW w:w="1838" w:type="dxa"/>
            <w:vMerge/>
            <w:tcBorders>
              <w:top w:val="nil"/>
              <w:left w:val="single" w:sz="4" w:space="0" w:color="auto"/>
              <w:bottom w:val="single" w:sz="4" w:space="0" w:color="000000"/>
              <w:right w:val="single" w:sz="4" w:space="0" w:color="auto"/>
            </w:tcBorders>
            <w:vAlign w:val="center"/>
            <w:hideMark/>
          </w:tcPr>
          <w:p w14:paraId="4F613C37"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p>
        </w:tc>
        <w:tc>
          <w:tcPr>
            <w:tcW w:w="6990" w:type="dxa"/>
            <w:tcBorders>
              <w:top w:val="nil"/>
              <w:left w:val="nil"/>
              <w:bottom w:val="single" w:sz="4" w:space="0" w:color="auto"/>
              <w:right w:val="single" w:sz="4" w:space="0" w:color="auto"/>
            </w:tcBorders>
            <w:shd w:val="clear" w:color="auto" w:fill="auto"/>
            <w:noWrap/>
            <w:vAlign w:val="center"/>
            <w:hideMark/>
          </w:tcPr>
          <w:p w14:paraId="604FE65E"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Dotación a las salas del recurso o equipo necesario. Salas de audiencias u oficinas de jueces desde donde se recibe prueba sin condiciones tecnológicas para reproducir en la sala la audiencia celebrada en Teams.</w:t>
            </w:r>
          </w:p>
        </w:tc>
      </w:tr>
      <w:tr w:rsidR="00476961" w:rsidRPr="004041E4" w14:paraId="5AD6458F" w14:textId="77777777" w:rsidTr="00B644DD">
        <w:trPr>
          <w:trHeight w:val="29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28C8870A"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Herramientas de inteligencia de información (Fortalecimiento del Data Administrativo)</w:t>
            </w:r>
          </w:p>
        </w:tc>
        <w:tc>
          <w:tcPr>
            <w:tcW w:w="6990" w:type="dxa"/>
            <w:tcBorders>
              <w:top w:val="nil"/>
              <w:left w:val="nil"/>
              <w:bottom w:val="single" w:sz="4" w:space="0" w:color="auto"/>
              <w:right w:val="single" w:sz="4" w:space="0" w:color="auto"/>
            </w:tcBorders>
            <w:shd w:val="clear" w:color="auto" w:fill="auto"/>
            <w:noWrap/>
            <w:vAlign w:val="center"/>
            <w:hideMark/>
          </w:tcPr>
          <w:p w14:paraId="2FF165AC"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No se recomienda desarrollar soluciones de BI con información de sistemas que se encuentren en desarrollo o en mejoras, porque impacta las labores de creación, revisión y mantenimiento; generando retrabajo, frustración, desmotivación y extensión en los tiempos de entrega.</w:t>
            </w:r>
          </w:p>
        </w:tc>
      </w:tr>
      <w:tr w:rsidR="00476961" w:rsidRPr="004041E4" w14:paraId="71817A62" w14:textId="77777777" w:rsidTr="00B644DD">
        <w:trPr>
          <w:trHeight w:val="363"/>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69376320" w14:textId="77777777" w:rsidR="000F2B6D" w:rsidRPr="00171A99" w:rsidRDefault="000F2B6D" w:rsidP="000F2B6D">
            <w:pPr>
              <w:spacing w:after="0" w:line="240" w:lineRule="auto"/>
              <w:jc w:val="both"/>
              <w:rPr>
                <w:rFonts w:ascii="Book Antiqua" w:eastAsia="Times New Roman" w:hAnsi="Book Antiqua" w:cstheme="majorHAnsi"/>
                <w:sz w:val="18"/>
                <w:szCs w:val="18"/>
                <w:lang w:val="pt-PT" w:eastAsia="es-CR"/>
              </w:rPr>
            </w:pPr>
            <w:r w:rsidRPr="00171A99">
              <w:rPr>
                <w:rFonts w:ascii="Book Antiqua" w:eastAsia="Times New Roman" w:hAnsi="Book Antiqua" w:cstheme="majorHAnsi"/>
                <w:sz w:val="18"/>
                <w:szCs w:val="18"/>
                <w:lang w:val="pt-PT" w:eastAsia="es-CR"/>
              </w:rPr>
              <w:t>Cargas Termohigronométricas Edificio I Circuito Judicial Alajuela</w:t>
            </w:r>
          </w:p>
        </w:tc>
        <w:tc>
          <w:tcPr>
            <w:tcW w:w="6990" w:type="dxa"/>
            <w:tcBorders>
              <w:top w:val="nil"/>
              <w:left w:val="nil"/>
              <w:bottom w:val="single" w:sz="4" w:space="0" w:color="auto"/>
              <w:right w:val="single" w:sz="4" w:space="0" w:color="auto"/>
            </w:tcBorders>
            <w:shd w:val="clear" w:color="auto" w:fill="auto"/>
            <w:noWrap/>
            <w:vAlign w:val="center"/>
            <w:hideMark/>
          </w:tcPr>
          <w:p w14:paraId="0CE2BD36"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Problemas en los sistemas de comunicación</w:t>
            </w:r>
          </w:p>
        </w:tc>
      </w:tr>
      <w:tr w:rsidR="00476961" w:rsidRPr="004041E4" w14:paraId="153F50D8" w14:textId="77777777" w:rsidTr="00B644DD">
        <w:trPr>
          <w:trHeight w:val="290"/>
        </w:trPr>
        <w:tc>
          <w:tcPr>
            <w:tcW w:w="183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F410388"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Actualización de los equipos activos de las redes LAN</w:t>
            </w:r>
          </w:p>
        </w:tc>
        <w:tc>
          <w:tcPr>
            <w:tcW w:w="6990" w:type="dxa"/>
            <w:tcBorders>
              <w:top w:val="nil"/>
              <w:left w:val="nil"/>
              <w:bottom w:val="single" w:sz="4" w:space="0" w:color="auto"/>
              <w:right w:val="single" w:sz="4" w:space="0" w:color="auto"/>
            </w:tcBorders>
            <w:shd w:val="clear" w:color="auto" w:fill="auto"/>
            <w:noWrap/>
            <w:vAlign w:val="center"/>
            <w:hideMark/>
          </w:tcPr>
          <w:p w14:paraId="4C312AAF"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Retrasos y apelaciones en los procesos de adjudicación de los equipos</w:t>
            </w:r>
          </w:p>
        </w:tc>
      </w:tr>
      <w:tr w:rsidR="00476961" w:rsidRPr="004041E4" w14:paraId="50539A4D" w14:textId="77777777" w:rsidTr="00B644DD">
        <w:trPr>
          <w:trHeight w:val="720"/>
        </w:trPr>
        <w:tc>
          <w:tcPr>
            <w:tcW w:w="1838" w:type="dxa"/>
            <w:vMerge/>
            <w:tcBorders>
              <w:top w:val="nil"/>
              <w:left w:val="single" w:sz="4" w:space="0" w:color="auto"/>
              <w:bottom w:val="single" w:sz="4" w:space="0" w:color="000000"/>
              <w:right w:val="single" w:sz="4" w:space="0" w:color="auto"/>
            </w:tcBorders>
            <w:vAlign w:val="center"/>
            <w:hideMark/>
          </w:tcPr>
          <w:p w14:paraId="390D3D12"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p>
        </w:tc>
        <w:tc>
          <w:tcPr>
            <w:tcW w:w="6990" w:type="dxa"/>
            <w:tcBorders>
              <w:top w:val="nil"/>
              <w:left w:val="nil"/>
              <w:bottom w:val="single" w:sz="4" w:space="0" w:color="auto"/>
              <w:right w:val="single" w:sz="4" w:space="0" w:color="auto"/>
            </w:tcBorders>
            <w:shd w:val="clear" w:color="auto" w:fill="auto"/>
            <w:noWrap/>
            <w:vAlign w:val="center"/>
            <w:hideMark/>
          </w:tcPr>
          <w:p w14:paraId="4BECA3C5"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Importancia de contar con aprobaciones de la información que se emigra en caso de suceder algún inconveniente tener respaldos</w:t>
            </w:r>
          </w:p>
        </w:tc>
      </w:tr>
      <w:tr w:rsidR="00476961" w:rsidRPr="004041E4" w14:paraId="3888B62D" w14:textId="77777777" w:rsidTr="00B644DD">
        <w:trPr>
          <w:trHeight w:val="290"/>
        </w:trPr>
        <w:tc>
          <w:tcPr>
            <w:tcW w:w="1838" w:type="dxa"/>
            <w:vMerge/>
            <w:tcBorders>
              <w:top w:val="nil"/>
              <w:left w:val="single" w:sz="4" w:space="0" w:color="auto"/>
              <w:bottom w:val="single" w:sz="4" w:space="0" w:color="000000"/>
              <w:right w:val="single" w:sz="4" w:space="0" w:color="auto"/>
            </w:tcBorders>
            <w:vAlign w:val="center"/>
            <w:hideMark/>
          </w:tcPr>
          <w:p w14:paraId="32535EBB"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p>
        </w:tc>
        <w:tc>
          <w:tcPr>
            <w:tcW w:w="6990" w:type="dxa"/>
            <w:tcBorders>
              <w:top w:val="nil"/>
              <w:left w:val="nil"/>
              <w:bottom w:val="single" w:sz="4" w:space="0" w:color="auto"/>
              <w:right w:val="single" w:sz="4" w:space="0" w:color="auto"/>
            </w:tcBorders>
            <w:shd w:val="clear" w:color="auto" w:fill="auto"/>
            <w:noWrap/>
            <w:vAlign w:val="center"/>
            <w:hideMark/>
          </w:tcPr>
          <w:p w14:paraId="4365EED8"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 xml:space="preserve">Dimensionar hasta donde se llega un sistema o un proyecto (para que </w:t>
            </w:r>
            <w:proofErr w:type="gramStart"/>
            <w:r w:rsidRPr="004041E4">
              <w:rPr>
                <w:rFonts w:ascii="Book Antiqua" w:eastAsia="Times New Roman" w:hAnsi="Book Antiqua" w:cstheme="majorHAnsi"/>
                <w:sz w:val="18"/>
                <w:szCs w:val="18"/>
                <w:lang w:eastAsia="es-CR"/>
              </w:rPr>
              <w:t>está</w:t>
            </w:r>
            <w:proofErr w:type="gramEnd"/>
            <w:r w:rsidRPr="004041E4">
              <w:rPr>
                <w:rFonts w:ascii="Book Antiqua" w:eastAsia="Times New Roman" w:hAnsi="Book Antiqua" w:cstheme="majorHAnsi"/>
                <w:sz w:val="18"/>
                <w:szCs w:val="18"/>
                <w:lang w:eastAsia="es-CR"/>
              </w:rPr>
              <w:t xml:space="preserve"> hecho el sistema)</w:t>
            </w:r>
          </w:p>
        </w:tc>
      </w:tr>
      <w:tr w:rsidR="00476961" w:rsidRPr="004041E4" w14:paraId="72704095" w14:textId="77777777" w:rsidTr="00B644DD">
        <w:trPr>
          <w:trHeight w:val="290"/>
        </w:trPr>
        <w:tc>
          <w:tcPr>
            <w:tcW w:w="1838" w:type="dxa"/>
            <w:vMerge/>
            <w:tcBorders>
              <w:top w:val="nil"/>
              <w:left w:val="single" w:sz="4" w:space="0" w:color="auto"/>
              <w:bottom w:val="single" w:sz="4" w:space="0" w:color="000000"/>
              <w:right w:val="single" w:sz="4" w:space="0" w:color="auto"/>
            </w:tcBorders>
            <w:vAlign w:val="center"/>
            <w:hideMark/>
          </w:tcPr>
          <w:p w14:paraId="6FC1B0CA"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p>
        </w:tc>
        <w:tc>
          <w:tcPr>
            <w:tcW w:w="6990" w:type="dxa"/>
            <w:tcBorders>
              <w:top w:val="nil"/>
              <w:left w:val="nil"/>
              <w:bottom w:val="single" w:sz="4" w:space="0" w:color="auto"/>
              <w:right w:val="single" w:sz="4" w:space="0" w:color="auto"/>
            </w:tcBorders>
            <w:shd w:val="clear" w:color="auto" w:fill="auto"/>
            <w:noWrap/>
            <w:vAlign w:val="center"/>
            <w:hideMark/>
          </w:tcPr>
          <w:p w14:paraId="74A82A6B"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No perder la línea y el objetivo principal de la construcción de un sistema.</w:t>
            </w:r>
          </w:p>
        </w:tc>
      </w:tr>
      <w:tr w:rsidR="004041E4" w:rsidRPr="004041E4" w14:paraId="323BF859" w14:textId="77777777" w:rsidTr="00B644DD">
        <w:trPr>
          <w:trHeight w:val="290"/>
        </w:trPr>
        <w:tc>
          <w:tcPr>
            <w:tcW w:w="1838" w:type="dxa"/>
            <w:tcBorders>
              <w:top w:val="nil"/>
              <w:left w:val="single" w:sz="4" w:space="0" w:color="auto"/>
              <w:bottom w:val="single" w:sz="4" w:space="0" w:color="auto"/>
              <w:right w:val="single" w:sz="4" w:space="0" w:color="auto"/>
            </w:tcBorders>
            <w:shd w:val="clear" w:color="auto" w:fill="auto"/>
            <w:noWrap/>
            <w:vAlign w:val="center"/>
            <w:hideMark/>
          </w:tcPr>
          <w:p w14:paraId="576A7BC1"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Sistematización de experiencias y propuestas de mejora a la metodología de trabajo de la OAPVD</w:t>
            </w:r>
          </w:p>
        </w:tc>
        <w:tc>
          <w:tcPr>
            <w:tcW w:w="6990" w:type="dxa"/>
            <w:tcBorders>
              <w:top w:val="nil"/>
              <w:left w:val="nil"/>
              <w:bottom w:val="single" w:sz="4" w:space="0" w:color="auto"/>
              <w:right w:val="single" w:sz="4" w:space="0" w:color="auto"/>
            </w:tcBorders>
            <w:shd w:val="clear" w:color="auto" w:fill="auto"/>
            <w:noWrap/>
            <w:vAlign w:val="center"/>
            <w:hideMark/>
          </w:tcPr>
          <w:p w14:paraId="2B1A7D0C"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val="es-ES" w:eastAsia="es-CR"/>
              </w:rPr>
              <w:t>No ejecutar dos iniciativas o proyectos al mismo tiempo si no cuenta con el equipo tecnológico suficiente. Al haber dos proyectos en ejecución no había recursos tecnológicos suficientes para ambos proyectos, es decir, este proyecto y el de Hombres en construcción.</w:t>
            </w:r>
          </w:p>
        </w:tc>
      </w:tr>
    </w:tbl>
    <w:p w14:paraId="45D0051E" w14:textId="77777777" w:rsidR="000F2B6D" w:rsidRPr="004041E4" w:rsidRDefault="000F2B6D" w:rsidP="000F2B6D">
      <w:pPr>
        <w:spacing w:line="240" w:lineRule="auto"/>
        <w:jc w:val="both"/>
        <w:rPr>
          <w:rFonts w:ascii="Book Antiqua" w:hAnsi="Book Antiqua" w:cstheme="majorBidi"/>
        </w:rPr>
      </w:pPr>
    </w:p>
    <w:p w14:paraId="5861240B" w14:textId="77777777" w:rsidR="000F2B6D" w:rsidRPr="004041E4" w:rsidRDefault="000F2B6D" w:rsidP="000F2B6D">
      <w:pPr>
        <w:spacing w:line="240" w:lineRule="auto"/>
        <w:rPr>
          <w:rFonts w:ascii="Book Antiqua" w:hAnsi="Book Antiqua" w:cstheme="majorHAnsi"/>
          <w:b/>
          <w:bCs/>
          <w:sz w:val="24"/>
          <w:szCs w:val="24"/>
        </w:rPr>
      </w:pPr>
      <w:r w:rsidRPr="004041E4">
        <w:rPr>
          <w:rFonts w:ascii="Book Antiqua" w:hAnsi="Book Antiqua" w:cstheme="majorHAnsi"/>
          <w:b/>
          <w:bCs/>
          <w:sz w:val="24"/>
          <w:szCs w:val="24"/>
        </w:rPr>
        <w:t xml:space="preserve">Otros: </w:t>
      </w:r>
    </w:p>
    <w:tbl>
      <w:tblPr>
        <w:tblW w:w="8828" w:type="dxa"/>
        <w:tblCellMar>
          <w:left w:w="70" w:type="dxa"/>
          <w:right w:w="70" w:type="dxa"/>
        </w:tblCellMar>
        <w:tblLook w:val="04A0" w:firstRow="1" w:lastRow="0" w:firstColumn="1" w:lastColumn="0" w:noHBand="0" w:noVBand="1"/>
      </w:tblPr>
      <w:tblGrid>
        <w:gridCol w:w="1708"/>
        <w:gridCol w:w="7120"/>
      </w:tblGrid>
      <w:tr w:rsidR="00476961" w:rsidRPr="004041E4" w14:paraId="35D27CF5" w14:textId="77777777" w:rsidTr="00B644DD">
        <w:trPr>
          <w:trHeight w:val="290"/>
        </w:trPr>
        <w:tc>
          <w:tcPr>
            <w:tcW w:w="1708" w:type="dxa"/>
            <w:tcBorders>
              <w:top w:val="single" w:sz="4" w:space="0" w:color="auto"/>
              <w:left w:val="single" w:sz="4" w:space="0" w:color="auto"/>
              <w:bottom w:val="single" w:sz="4" w:space="0" w:color="auto"/>
              <w:right w:val="single" w:sz="4" w:space="0" w:color="auto"/>
            </w:tcBorders>
            <w:shd w:val="clear" w:color="000000" w:fill="305496"/>
            <w:vAlign w:val="center"/>
            <w:hideMark/>
          </w:tcPr>
          <w:p w14:paraId="0E0A6B95" w14:textId="77777777" w:rsidR="000F2B6D" w:rsidRPr="004041E4" w:rsidRDefault="000F2B6D" w:rsidP="000F2B6D">
            <w:pPr>
              <w:spacing w:after="0" w:line="240" w:lineRule="auto"/>
              <w:jc w:val="center"/>
              <w:rPr>
                <w:rFonts w:ascii="Book Antiqua" w:eastAsia="Times New Roman" w:hAnsi="Book Antiqua" w:cstheme="majorHAnsi"/>
                <w:b/>
                <w:bCs/>
                <w:sz w:val="18"/>
                <w:szCs w:val="18"/>
                <w:lang w:eastAsia="es-CR"/>
              </w:rPr>
            </w:pPr>
            <w:r w:rsidRPr="004041E4">
              <w:rPr>
                <w:rFonts w:ascii="Book Antiqua" w:eastAsia="Times New Roman" w:hAnsi="Book Antiqua" w:cstheme="majorHAnsi"/>
                <w:b/>
                <w:bCs/>
                <w:sz w:val="18"/>
                <w:szCs w:val="18"/>
                <w:lang w:eastAsia="es-CR"/>
              </w:rPr>
              <w:t xml:space="preserve">Proyecto </w:t>
            </w:r>
          </w:p>
        </w:tc>
        <w:tc>
          <w:tcPr>
            <w:tcW w:w="7120" w:type="dxa"/>
            <w:tcBorders>
              <w:top w:val="single" w:sz="4" w:space="0" w:color="auto"/>
              <w:left w:val="nil"/>
              <w:bottom w:val="single" w:sz="4" w:space="0" w:color="auto"/>
              <w:right w:val="single" w:sz="4" w:space="0" w:color="auto"/>
            </w:tcBorders>
            <w:shd w:val="clear" w:color="000000" w:fill="305496"/>
            <w:vAlign w:val="center"/>
            <w:hideMark/>
          </w:tcPr>
          <w:p w14:paraId="40CDE4E2" w14:textId="77777777" w:rsidR="000F2B6D" w:rsidRPr="004041E4" w:rsidRDefault="000F2B6D" w:rsidP="000F2B6D">
            <w:pPr>
              <w:spacing w:after="0" w:line="240" w:lineRule="auto"/>
              <w:jc w:val="center"/>
              <w:rPr>
                <w:rFonts w:ascii="Book Antiqua" w:eastAsia="Times New Roman" w:hAnsi="Book Antiqua" w:cstheme="majorHAnsi"/>
                <w:b/>
                <w:bCs/>
                <w:sz w:val="18"/>
                <w:szCs w:val="18"/>
                <w:lang w:eastAsia="es-CR"/>
              </w:rPr>
            </w:pPr>
            <w:r w:rsidRPr="004041E4">
              <w:rPr>
                <w:rFonts w:ascii="Book Antiqua" w:eastAsia="Times New Roman" w:hAnsi="Book Antiqua" w:cstheme="majorHAnsi"/>
                <w:b/>
                <w:bCs/>
                <w:sz w:val="18"/>
                <w:szCs w:val="18"/>
                <w:lang w:eastAsia="es-CR"/>
              </w:rPr>
              <w:t xml:space="preserve">Lecciones aprendidas </w:t>
            </w:r>
          </w:p>
        </w:tc>
      </w:tr>
      <w:tr w:rsidR="00476961" w:rsidRPr="004041E4" w14:paraId="70A296C0" w14:textId="77777777" w:rsidTr="00B644DD">
        <w:trPr>
          <w:trHeight w:val="290"/>
        </w:trPr>
        <w:tc>
          <w:tcPr>
            <w:tcW w:w="1708" w:type="dxa"/>
            <w:tcBorders>
              <w:top w:val="nil"/>
              <w:left w:val="single" w:sz="4" w:space="0" w:color="auto"/>
              <w:bottom w:val="single" w:sz="4" w:space="0" w:color="auto"/>
              <w:right w:val="single" w:sz="4" w:space="0" w:color="auto"/>
            </w:tcBorders>
            <w:shd w:val="clear" w:color="auto" w:fill="auto"/>
            <w:noWrap/>
            <w:vAlign w:val="bottom"/>
            <w:hideMark/>
          </w:tcPr>
          <w:p w14:paraId="67108816"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eastAsia="es-CR"/>
              </w:rPr>
              <w:t>Mejoramiento de la Calidad de los Servicios del Departamento de Ciencias Forenses</w:t>
            </w:r>
          </w:p>
        </w:tc>
        <w:tc>
          <w:tcPr>
            <w:tcW w:w="7120" w:type="dxa"/>
            <w:tcBorders>
              <w:top w:val="nil"/>
              <w:left w:val="nil"/>
              <w:bottom w:val="single" w:sz="4" w:space="0" w:color="auto"/>
              <w:right w:val="single" w:sz="4" w:space="0" w:color="auto"/>
            </w:tcBorders>
            <w:shd w:val="clear" w:color="auto" w:fill="auto"/>
            <w:noWrap/>
            <w:vAlign w:val="bottom"/>
            <w:hideMark/>
          </w:tcPr>
          <w:p w14:paraId="00419FF8" w14:textId="77777777" w:rsidR="000F2B6D" w:rsidRPr="004041E4" w:rsidRDefault="000F2B6D" w:rsidP="000F2B6D">
            <w:pPr>
              <w:spacing w:after="0" w:line="240" w:lineRule="auto"/>
              <w:jc w:val="both"/>
              <w:rPr>
                <w:rFonts w:ascii="Book Antiqua" w:eastAsia="Times New Roman" w:hAnsi="Book Antiqua" w:cstheme="majorHAnsi"/>
                <w:sz w:val="18"/>
                <w:szCs w:val="18"/>
                <w:lang w:eastAsia="es-CR"/>
              </w:rPr>
            </w:pPr>
            <w:r w:rsidRPr="004041E4">
              <w:rPr>
                <w:rFonts w:ascii="Book Antiqua" w:eastAsia="Times New Roman" w:hAnsi="Book Antiqua" w:cstheme="majorHAnsi"/>
                <w:sz w:val="18"/>
                <w:szCs w:val="18"/>
                <w:lang w:val="es-ES" w:eastAsia="es-CR"/>
              </w:rPr>
              <w:t>Disminución del tiempo dedicado a producción debido a actividades del Sistema de Gestión de la Calidad. Considerar meses de trabajos propios de la oficina que tienen que participar, pero no son tareas asignadas al proyecto. Siempre contemplar este tema como un riesgo en los proyectos en áreas del Departamento que estén dentro del SGC.</w:t>
            </w:r>
          </w:p>
        </w:tc>
      </w:tr>
    </w:tbl>
    <w:p w14:paraId="4DBBC374" w14:textId="77777777" w:rsidR="000F2B6D" w:rsidRPr="004041E4" w:rsidRDefault="000F2B6D" w:rsidP="000F2B6D">
      <w:pPr>
        <w:spacing w:line="240" w:lineRule="auto"/>
        <w:rPr>
          <w:rFonts w:ascii="Book Antiqua" w:hAnsi="Book Antiqua" w:cstheme="majorHAnsi"/>
        </w:rPr>
      </w:pPr>
    </w:p>
    <w:p w14:paraId="37460E8F" w14:textId="77777777" w:rsidR="000F2B6D" w:rsidRPr="004041E4" w:rsidRDefault="000F2B6D" w:rsidP="000F2B6D">
      <w:pPr>
        <w:spacing w:line="240" w:lineRule="auto"/>
        <w:rPr>
          <w:rFonts w:ascii="Book Antiqua" w:hAnsi="Book Antiqua" w:cstheme="majorHAnsi"/>
        </w:rPr>
      </w:pPr>
    </w:p>
    <w:p w14:paraId="15A9607D" w14:textId="77777777" w:rsidR="000F2B6D" w:rsidRPr="004041E4" w:rsidRDefault="000F2B6D" w:rsidP="000F2B6D">
      <w:pPr>
        <w:spacing w:line="240" w:lineRule="auto"/>
        <w:rPr>
          <w:rFonts w:ascii="Book Antiqua" w:hAnsi="Book Antiqua" w:cstheme="majorHAnsi"/>
          <w:sz w:val="24"/>
          <w:szCs w:val="24"/>
        </w:rPr>
      </w:pPr>
      <w:r w:rsidRPr="004041E4">
        <w:rPr>
          <w:rFonts w:ascii="Book Antiqua" w:hAnsi="Book Antiqua" w:cstheme="majorHAnsi"/>
          <w:sz w:val="24"/>
          <w:szCs w:val="24"/>
        </w:rPr>
        <w:t xml:space="preserve">Aunado a lo anterior de manera general de la evaluación efectuada se tienen las siguientes lecciones aprendidas: </w:t>
      </w:r>
    </w:p>
    <w:p w14:paraId="1DE75B67" w14:textId="77777777" w:rsidR="000F2B6D" w:rsidRPr="004041E4" w:rsidRDefault="000F2B6D" w:rsidP="004079C3">
      <w:pPr>
        <w:numPr>
          <w:ilvl w:val="0"/>
          <w:numId w:val="81"/>
        </w:numPr>
        <w:shd w:val="clear" w:color="auto" w:fill="FFFFFF"/>
        <w:spacing w:after="0" w:line="240" w:lineRule="auto"/>
        <w:jc w:val="both"/>
        <w:rPr>
          <w:rFonts w:ascii="Book Antiqua" w:eastAsia="Times New Roman" w:hAnsi="Book Antiqua" w:cstheme="majorHAnsi"/>
          <w:sz w:val="24"/>
          <w:szCs w:val="24"/>
          <w:lang w:eastAsia="es-CR"/>
        </w:rPr>
      </w:pPr>
      <w:r w:rsidRPr="004041E4">
        <w:rPr>
          <w:rFonts w:ascii="Book Antiqua" w:eastAsia="Times New Roman" w:hAnsi="Book Antiqua" w:cstheme="majorHAnsi"/>
          <w:sz w:val="24"/>
          <w:szCs w:val="24"/>
          <w:lang w:eastAsia="es-CR"/>
        </w:rPr>
        <w:t xml:space="preserve">La importancia de actualizar la documentación del proyecto, y realizar las solicitudes de cambios cuando sea necesario realizar ajustes </w:t>
      </w:r>
    </w:p>
    <w:p w14:paraId="4FAA368A" w14:textId="01F77334" w:rsidR="000F2B6D" w:rsidRPr="004041E4" w:rsidRDefault="000F2B6D" w:rsidP="004079C3">
      <w:pPr>
        <w:numPr>
          <w:ilvl w:val="0"/>
          <w:numId w:val="81"/>
        </w:numPr>
        <w:shd w:val="clear" w:color="auto" w:fill="FFFFFF"/>
        <w:spacing w:after="0" w:line="240" w:lineRule="auto"/>
        <w:jc w:val="both"/>
        <w:rPr>
          <w:rFonts w:ascii="Book Antiqua" w:eastAsia="Times New Roman" w:hAnsi="Book Antiqua" w:cstheme="majorHAnsi"/>
          <w:sz w:val="24"/>
          <w:szCs w:val="24"/>
          <w:lang w:eastAsia="es-CR"/>
        </w:rPr>
      </w:pPr>
      <w:r w:rsidRPr="004041E4">
        <w:rPr>
          <w:rFonts w:ascii="Book Antiqua" w:eastAsia="Times New Roman" w:hAnsi="Book Antiqua" w:cstheme="majorHAnsi"/>
          <w:sz w:val="24"/>
          <w:szCs w:val="24"/>
          <w:lang w:eastAsia="es-CR"/>
        </w:rPr>
        <w:t xml:space="preserve"> Dimensionar la complejidad del alcance del proyecto tomando en cuenta los componentes y resultados esperados al cierre del </w:t>
      </w:r>
      <w:r w:rsidR="004079C3">
        <w:rPr>
          <w:rFonts w:ascii="Book Antiqua" w:eastAsia="Times New Roman" w:hAnsi="Book Antiqua" w:cstheme="majorHAnsi"/>
          <w:sz w:val="24"/>
          <w:szCs w:val="24"/>
          <w:lang w:eastAsia="es-CR"/>
        </w:rPr>
        <w:t xml:space="preserve">proyecto </w:t>
      </w:r>
      <w:r w:rsidRPr="004041E4">
        <w:rPr>
          <w:rFonts w:ascii="Book Antiqua" w:eastAsia="Times New Roman" w:hAnsi="Book Antiqua" w:cstheme="majorHAnsi"/>
          <w:sz w:val="24"/>
          <w:szCs w:val="24"/>
          <w:lang w:eastAsia="es-CR"/>
        </w:rPr>
        <w:t>versus la capacidad institucional instalada más la experiencia en la gestión de proyectos.</w:t>
      </w:r>
    </w:p>
    <w:p w14:paraId="4FFB27D8" w14:textId="77777777" w:rsidR="000F2B6D" w:rsidRPr="004041E4" w:rsidRDefault="000F2B6D" w:rsidP="004079C3">
      <w:pPr>
        <w:numPr>
          <w:ilvl w:val="0"/>
          <w:numId w:val="81"/>
        </w:numPr>
        <w:shd w:val="clear" w:color="auto" w:fill="FFFFFF"/>
        <w:spacing w:after="0" w:line="240" w:lineRule="auto"/>
        <w:jc w:val="both"/>
        <w:rPr>
          <w:rFonts w:ascii="Book Antiqua" w:eastAsia="Times New Roman" w:hAnsi="Book Antiqua" w:cstheme="majorHAnsi"/>
          <w:sz w:val="24"/>
          <w:szCs w:val="24"/>
          <w:lang w:eastAsia="es-CR"/>
        </w:rPr>
      </w:pPr>
      <w:r w:rsidRPr="004041E4">
        <w:rPr>
          <w:rFonts w:ascii="Book Antiqua" w:eastAsia="Times New Roman" w:hAnsi="Book Antiqua" w:cstheme="majorHAnsi"/>
          <w:sz w:val="24"/>
          <w:szCs w:val="24"/>
          <w:lang w:eastAsia="es-CR"/>
        </w:rPr>
        <w:t>La importancia de contar con liderazgo técnico y operativo con la suficiente credibilidad para que los involucrados trabajen de la mejor manera en el cumplimiento de las metas establecidas.</w:t>
      </w:r>
    </w:p>
    <w:p w14:paraId="71346FE5" w14:textId="77777777" w:rsidR="000F2B6D" w:rsidRPr="004041E4" w:rsidRDefault="000F2B6D" w:rsidP="004079C3">
      <w:pPr>
        <w:numPr>
          <w:ilvl w:val="0"/>
          <w:numId w:val="81"/>
        </w:numPr>
        <w:shd w:val="clear" w:color="auto" w:fill="FFFFFF"/>
        <w:spacing w:after="0" w:line="240" w:lineRule="auto"/>
        <w:jc w:val="both"/>
        <w:rPr>
          <w:rFonts w:ascii="Book Antiqua" w:hAnsi="Book Antiqua" w:cstheme="majorHAnsi"/>
          <w:sz w:val="24"/>
          <w:szCs w:val="24"/>
        </w:rPr>
      </w:pPr>
      <w:r w:rsidRPr="004041E4">
        <w:rPr>
          <w:rFonts w:ascii="Book Antiqua" w:eastAsia="Times New Roman" w:hAnsi="Book Antiqua" w:cstheme="majorHAnsi"/>
          <w:sz w:val="24"/>
          <w:szCs w:val="24"/>
          <w:lang w:eastAsia="es-CR"/>
        </w:rPr>
        <w:t>Si la oficina definió para el proyecto la modalidad de ejecución de sistemas tecnológicos, es necesario que el equipo del proyecto tenga experiencia en diseño y ejecución de proyectos de este tipo, y estén involucrados desde las etapas tempranas del proyecto.</w:t>
      </w:r>
    </w:p>
    <w:p w14:paraId="03B589A6" w14:textId="77777777" w:rsidR="000F2B6D" w:rsidRPr="004041E4" w:rsidRDefault="000F2B6D" w:rsidP="000F2B6D">
      <w:pPr>
        <w:spacing w:line="240" w:lineRule="auto"/>
        <w:rPr>
          <w:rFonts w:ascii="Book Antiqua" w:hAnsi="Book Antiqua" w:cstheme="majorHAnsi"/>
        </w:rPr>
      </w:pPr>
    </w:p>
    <w:p w14:paraId="320045F3" w14:textId="77777777" w:rsidR="000F2B6D" w:rsidRPr="004041E4" w:rsidRDefault="000F2B6D" w:rsidP="000F2B6D">
      <w:pPr>
        <w:keepNext/>
        <w:keepLines/>
        <w:numPr>
          <w:ilvl w:val="0"/>
          <w:numId w:val="4"/>
        </w:numPr>
        <w:spacing w:before="240" w:after="0"/>
        <w:outlineLvl w:val="0"/>
        <w:rPr>
          <w:rFonts w:ascii="Book Antiqua" w:eastAsiaTheme="majorEastAsia" w:hAnsi="Book Antiqua" w:cstheme="majorBidi"/>
          <w:b/>
          <w:bCs/>
          <w:sz w:val="28"/>
          <w:szCs w:val="28"/>
        </w:rPr>
      </w:pPr>
      <w:bookmarkStart w:id="98" w:name="_Toc89714443"/>
      <w:bookmarkStart w:id="99" w:name="_Toc141169764"/>
      <w:bookmarkStart w:id="100" w:name="_Hlk89685151"/>
      <w:r w:rsidRPr="004041E4">
        <w:rPr>
          <w:rFonts w:ascii="Book Antiqua" w:eastAsiaTheme="majorEastAsia" w:hAnsi="Book Antiqua" w:cstheme="majorBidi"/>
          <w:b/>
          <w:bCs/>
          <w:sz w:val="28"/>
          <w:szCs w:val="28"/>
        </w:rPr>
        <w:t>Propuestas de mejora</w:t>
      </w:r>
      <w:bookmarkEnd w:id="98"/>
      <w:bookmarkEnd w:id="99"/>
    </w:p>
    <w:bookmarkEnd w:id="100"/>
    <w:p w14:paraId="4F8854F7" w14:textId="77777777" w:rsidR="000F2B6D" w:rsidRPr="004041E4" w:rsidRDefault="000F2B6D" w:rsidP="000F2B6D">
      <w:pPr>
        <w:spacing w:line="240" w:lineRule="auto"/>
        <w:rPr>
          <w:rFonts w:ascii="Book Antiqua" w:hAnsi="Book Antiqua" w:cstheme="majorHAnsi"/>
        </w:rPr>
      </w:pPr>
    </w:p>
    <w:p w14:paraId="3C3071D4" w14:textId="77777777" w:rsidR="000F2B6D" w:rsidRPr="004041E4" w:rsidRDefault="000F2B6D" w:rsidP="000F2B6D">
      <w:pPr>
        <w:spacing w:after="0" w:line="240" w:lineRule="auto"/>
        <w:jc w:val="both"/>
        <w:rPr>
          <w:rFonts w:ascii="Book Antiqua" w:hAnsi="Book Antiqua" w:cstheme="majorHAnsi"/>
          <w:sz w:val="24"/>
          <w:szCs w:val="24"/>
        </w:rPr>
      </w:pPr>
      <w:r w:rsidRPr="004041E4">
        <w:rPr>
          <w:rFonts w:ascii="Book Antiqua" w:hAnsi="Book Antiqua" w:cstheme="majorHAnsi"/>
          <w:sz w:val="24"/>
          <w:szCs w:val="24"/>
        </w:rPr>
        <w:t xml:space="preserve">De la evaluación efectuada, se tienen las siguientes oportunidades de mejora: </w:t>
      </w:r>
    </w:p>
    <w:p w14:paraId="298BB3A6" w14:textId="77777777" w:rsidR="000F2B6D" w:rsidRDefault="000F2B6D" w:rsidP="000F2B6D">
      <w:pPr>
        <w:spacing w:after="0" w:line="240" w:lineRule="auto"/>
        <w:ind w:left="426"/>
        <w:contextualSpacing/>
        <w:jc w:val="both"/>
        <w:rPr>
          <w:rFonts w:ascii="Book Antiqua" w:hAnsi="Book Antiqua" w:cstheme="majorHAnsi"/>
          <w:sz w:val="24"/>
          <w:szCs w:val="24"/>
        </w:rPr>
      </w:pPr>
    </w:p>
    <w:p w14:paraId="6F77B4C7" w14:textId="77777777" w:rsidR="000F2B6D" w:rsidRPr="004041E4" w:rsidRDefault="000F2B6D" w:rsidP="000F2B6D">
      <w:pPr>
        <w:spacing w:after="0" w:line="240" w:lineRule="auto"/>
        <w:jc w:val="both"/>
        <w:rPr>
          <w:rFonts w:ascii="Book Antiqua" w:hAnsi="Book Antiqua" w:cstheme="majorHAnsi"/>
          <w:sz w:val="24"/>
          <w:szCs w:val="24"/>
        </w:rPr>
      </w:pPr>
    </w:p>
    <w:tbl>
      <w:tblPr>
        <w:tblW w:w="1005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70" w:type="dxa"/>
          <w:right w:w="70" w:type="dxa"/>
        </w:tblCellMar>
        <w:tblLook w:val="04A0" w:firstRow="1" w:lastRow="0" w:firstColumn="1" w:lastColumn="0" w:noHBand="0" w:noVBand="1"/>
      </w:tblPr>
      <w:tblGrid>
        <w:gridCol w:w="6701"/>
        <w:gridCol w:w="3349"/>
      </w:tblGrid>
      <w:tr w:rsidR="00476961" w:rsidRPr="004041E4" w14:paraId="5FBB17BC" w14:textId="77777777" w:rsidTr="00EB3D75">
        <w:trPr>
          <w:trHeight w:val="370"/>
        </w:trPr>
        <w:tc>
          <w:tcPr>
            <w:tcW w:w="6701" w:type="dxa"/>
            <w:shd w:val="clear" w:color="auto" w:fill="305496"/>
            <w:noWrap/>
            <w:vAlign w:val="center"/>
            <w:hideMark/>
          </w:tcPr>
          <w:p w14:paraId="5E5F2F73" w14:textId="58AD1950" w:rsidR="000F2B6D" w:rsidRPr="00A016FC" w:rsidRDefault="00EB3D75" w:rsidP="000F2B6D">
            <w:pPr>
              <w:spacing w:after="0" w:line="240" w:lineRule="auto"/>
              <w:jc w:val="center"/>
              <w:rPr>
                <w:rFonts w:ascii="Book Antiqua" w:eastAsia="Times New Roman" w:hAnsi="Book Antiqua" w:cs="Calibri Light"/>
                <w:b/>
                <w:bCs/>
                <w:color w:val="FFFFFF" w:themeColor="background1"/>
                <w:sz w:val="24"/>
                <w:szCs w:val="24"/>
                <w:lang w:eastAsia="es-CR"/>
              </w:rPr>
            </w:pPr>
            <w:r w:rsidRPr="00A016FC">
              <w:rPr>
                <w:rFonts w:ascii="Book Antiqua" w:eastAsia="Times New Roman" w:hAnsi="Book Antiqua" w:cs="Calibri Light"/>
                <w:b/>
                <w:bCs/>
                <w:color w:val="FFFFFF" w:themeColor="background1"/>
                <w:sz w:val="24"/>
                <w:szCs w:val="24"/>
                <w:lang w:eastAsia="es-CR"/>
              </w:rPr>
              <w:t>Propuesta de</w:t>
            </w:r>
            <w:r w:rsidR="000F2B6D" w:rsidRPr="00A016FC">
              <w:rPr>
                <w:rFonts w:ascii="Book Antiqua" w:eastAsia="Times New Roman" w:hAnsi="Book Antiqua" w:cs="Calibri Light"/>
                <w:b/>
                <w:bCs/>
                <w:color w:val="FFFFFF" w:themeColor="background1"/>
                <w:sz w:val="24"/>
                <w:szCs w:val="24"/>
                <w:lang w:eastAsia="es-CR"/>
              </w:rPr>
              <w:t xml:space="preserve"> Mejora</w:t>
            </w:r>
          </w:p>
        </w:tc>
        <w:tc>
          <w:tcPr>
            <w:tcW w:w="3349" w:type="dxa"/>
            <w:shd w:val="clear" w:color="auto" w:fill="305496"/>
            <w:noWrap/>
            <w:vAlign w:val="bottom"/>
            <w:hideMark/>
          </w:tcPr>
          <w:p w14:paraId="04AC440B" w14:textId="77777777" w:rsidR="000F2B6D" w:rsidRPr="00A016FC" w:rsidRDefault="000F2B6D" w:rsidP="000F2B6D">
            <w:pPr>
              <w:spacing w:after="0" w:line="240" w:lineRule="auto"/>
              <w:jc w:val="center"/>
              <w:rPr>
                <w:rFonts w:ascii="Book Antiqua" w:eastAsia="Times New Roman" w:hAnsi="Book Antiqua" w:cs="Calibri"/>
                <w:b/>
                <w:bCs/>
                <w:color w:val="FFFFFF" w:themeColor="background1"/>
                <w:sz w:val="24"/>
                <w:szCs w:val="24"/>
                <w:lang w:eastAsia="es-CR"/>
              </w:rPr>
            </w:pPr>
            <w:r w:rsidRPr="00A016FC">
              <w:rPr>
                <w:rFonts w:ascii="Book Antiqua" w:eastAsia="Times New Roman" w:hAnsi="Book Antiqua" w:cs="Calibri"/>
                <w:b/>
                <w:bCs/>
                <w:color w:val="FFFFFF" w:themeColor="background1"/>
                <w:sz w:val="24"/>
                <w:szCs w:val="24"/>
                <w:lang w:eastAsia="es-CR"/>
              </w:rPr>
              <w:t xml:space="preserve">Responsable </w:t>
            </w:r>
          </w:p>
        </w:tc>
      </w:tr>
      <w:tr w:rsidR="00476961" w:rsidRPr="004041E4" w14:paraId="4A017E39" w14:textId="77777777" w:rsidTr="00EB3D75">
        <w:trPr>
          <w:trHeight w:val="1550"/>
        </w:trPr>
        <w:tc>
          <w:tcPr>
            <w:tcW w:w="6701" w:type="dxa"/>
            <w:shd w:val="clear" w:color="auto" w:fill="F7F7F7"/>
            <w:noWrap/>
            <w:vAlign w:val="center"/>
            <w:hideMark/>
          </w:tcPr>
          <w:p w14:paraId="5A293F09" w14:textId="11437BB2" w:rsidR="000F2B6D" w:rsidRPr="004041E4" w:rsidRDefault="001420BB" w:rsidP="000F2B6D">
            <w:pPr>
              <w:spacing w:after="0" w:line="240" w:lineRule="auto"/>
              <w:jc w:val="both"/>
              <w:rPr>
                <w:rFonts w:ascii="Book Antiqua" w:eastAsia="Times New Roman" w:hAnsi="Book Antiqua" w:cs="Calibri Light"/>
                <w:sz w:val="24"/>
                <w:szCs w:val="24"/>
                <w:lang w:eastAsia="es-CR"/>
              </w:rPr>
            </w:pPr>
            <w:r>
              <w:rPr>
                <w:rFonts w:ascii="Book Antiqua" w:eastAsia="Times New Roman" w:hAnsi="Book Antiqua" w:cs="Calibri Light"/>
                <w:sz w:val="24"/>
                <w:szCs w:val="24"/>
                <w:lang w:eastAsia="es-CR"/>
              </w:rPr>
              <w:t>1</w:t>
            </w:r>
            <w:r w:rsidR="000F2B6D" w:rsidRPr="004041E4">
              <w:rPr>
                <w:rFonts w:ascii="Book Antiqua" w:eastAsia="Times New Roman" w:hAnsi="Book Antiqua" w:cs="Calibri Light"/>
                <w:sz w:val="24"/>
                <w:szCs w:val="24"/>
                <w:lang w:eastAsia="es-CR"/>
              </w:rPr>
              <w:t>.</w:t>
            </w:r>
            <w:r w:rsidR="000F2B6D" w:rsidRPr="004041E4">
              <w:rPr>
                <w:rFonts w:ascii="Book Antiqua" w:eastAsia="Times New Roman" w:hAnsi="Book Antiqua" w:cs="Times New Roman"/>
                <w:sz w:val="14"/>
                <w:szCs w:val="14"/>
                <w:lang w:eastAsia="es-CR"/>
              </w:rPr>
              <w:t xml:space="preserve">      </w:t>
            </w:r>
            <w:r w:rsidR="000F2B6D" w:rsidRPr="004041E4">
              <w:rPr>
                <w:rFonts w:ascii="Book Antiqua" w:eastAsia="Times New Roman" w:hAnsi="Book Antiqua" w:cs="Calibri Light"/>
                <w:sz w:val="24"/>
                <w:szCs w:val="24"/>
                <w:lang w:eastAsia="es-CR"/>
              </w:rPr>
              <w:t>Organizar capacitaciones individuales sobre la información que se debe brindar en cada formulario establecido en la metodología de Proyectos para que la persona usuaria entienda mejor las tareas que deben realizar.</w:t>
            </w:r>
            <w:r w:rsidR="00275897">
              <w:rPr>
                <w:rFonts w:ascii="Book Antiqua" w:eastAsia="Times New Roman" w:hAnsi="Book Antiqua" w:cs="Calibri Light"/>
                <w:sz w:val="24"/>
                <w:szCs w:val="24"/>
                <w:lang w:eastAsia="es-CR"/>
              </w:rPr>
              <w:t>(</w:t>
            </w:r>
            <w:r w:rsidR="00E440F8">
              <w:rPr>
                <w:rFonts w:ascii="Book Antiqua" w:eastAsia="Times New Roman" w:hAnsi="Book Antiqua" w:cs="Calibri Light"/>
                <w:sz w:val="24"/>
                <w:szCs w:val="24"/>
                <w:lang w:eastAsia="es-CR"/>
              </w:rPr>
              <w:t xml:space="preserve">Permanente) </w:t>
            </w:r>
            <w:r w:rsidR="000F2B6D" w:rsidRPr="004041E4">
              <w:rPr>
                <w:rFonts w:ascii="Book Antiqua" w:eastAsia="Times New Roman" w:hAnsi="Book Antiqua" w:cs="Calibri Light"/>
                <w:sz w:val="24"/>
                <w:szCs w:val="24"/>
                <w:lang w:eastAsia="es-CR"/>
              </w:rPr>
              <w:t xml:space="preserve"> </w:t>
            </w:r>
          </w:p>
        </w:tc>
        <w:tc>
          <w:tcPr>
            <w:tcW w:w="3349" w:type="dxa"/>
            <w:shd w:val="clear" w:color="auto" w:fill="F7F7F7"/>
            <w:noWrap/>
            <w:vAlign w:val="center"/>
            <w:hideMark/>
          </w:tcPr>
          <w:p w14:paraId="7B641834" w14:textId="77777777" w:rsidR="000F2B6D" w:rsidRPr="004041E4" w:rsidRDefault="000F2B6D" w:rsidP="000F2B6D">
            <w:pPr>
              <w:spacing w:after="0" w:line="240" w:lineRule="auto"/>
              <w:jc w:val="both"/>
              <w:rPr>
                <w:rFonts w:ascii="Book Antiqua" w:eastAsia="Times New Roman" w:hAnsi="Book Antiqua" w:cs="Calibri Light"/>
                <w:sz w:val="24"/>
                <w:szCs w:val="24"/>
                <w:lang w:eastAsia="es-CR"/>
              </w:rPr>
            </w:pPr>
            <w:r w:rsidRPr="004041E4">
              <w:rPr>
                <w:rFonts w:ascii="Book Antiqua" w:eastAsia="Times New Roman" w:hAnsi="Book Antiqua" w:cs="Calibri Light"/>
                <w:sz w:val="24"/>
                <w:szCs w:val="24"/>
                <w:lang w:eastAsia="es-CR"/>
              </w:rPr>
              <w:t>Unidad Estratégica del Portafolio de Proyectos</w:t>
            </w:r>
          </w:p>
        </w:tc>
      </w:tr>
      <w:tr w:rsidR="00476961" w:rsidRPr="004041E4" w14:paraId="299401AC" w14:textId="77777777" w:rsidTr="00EB3D75">
        <w:trPr>
          <w:trHeight w:val="620"/>
        </w:trPr>
        <w:tc>
          <w:tcPr>
            <w:tcW w:w="6701" w:type="dxa"/>
            <w:shd w:val="clear" w:color="auto" w:fill="F7F7F7"/>
            <w:noWrap/>
            <w:vAlign w:val="center"/>
            <w:hideMark/>
          </w:tcPr>
          <w:p w14:paraId="365429F3" w14:textId="64ED26E4" w:rsidR="000F2B6D" w:rsidRPr="004041E4" w:rsidRDefault="001420BB" w:rsidP="000F2B6D">
            <w:pPr>
              <w:spacing w:after="0" w:line="240" w:lineRule="auto"/>
              <w:jc w:val="both"/>
              <w:rPr>
                <w:rFonts w:ascii="Book Antiqua" w:eastAsia="Times New Roman" w:hAnsi="Book Antiqua" w:cs="Calibri Light"/>
                <w:sz w:val="24"/>
                <w:szCs w:val="24"/>
                <w:lang w:eastAsia="es-CR"/>
              </w:rPr>
            </w:pPr>
            <w:r>
              <w:rPr>
                <w:rFonts w:ascii="Book Antiqua" w:eastAsia="Times New Roman" w:hAnsi="Book Antiqua" w:cs="Calibri Light"/>
                <w:sz w:val="24"/>
                <w:szCs w:val="24"/>
                <w:lang w:eastAsia="es-CR"/>
              </w:rPr>
              <w:t>2</w:t>
            </w:r>
            <w:r w:rsidR="000F2B6D" w:rsidRPr="004041E4">
              <w:rPr>
                <w:rFonts w:ascii="Book Antiqua" w:eastAsia="Times New Roman" w:hAnsi="Book Antiqua" w:cs="Calibri Light"/>
                <w:sz w:val="24"/>
                <w:szCs w:val="24"/>
                <w:lang w:eastAsia="es-CR"/>
              </w:rPr>
              <w:t>.</w:t>
            </w:r>
            <w:r w:rsidR="000F2B6D" w:rsidRPr="004041E4">
              <w:rPr>
                <w:rFonts w:ascii="Book Antiqua" w:eastAsia="Times New Roman" w:hAnsi="Book Antiqua" w:cs="Times New Roman"/>
                <w:sz w:val="14"/>
                <w:szCs w:val="14"/>
                <w:lang w:eastAsia="es-CR"/>
              </w:rPr>
              <w:t xml:space="preserve">      </w:t>
            </w:r>
            <w:r w:rsidR="000F2B6D" w:rsidRPr="004041E4">
              <w:rPr>
                <w:rFonts w:ascii="Book Antiqua" w:eastAsia="Times New Roman" w:hAnsi="Book Antiqua" w:cs="Calibri Light"/>
                <w:sz w:val="24"/>
                <w:szCs w:val="24"/>
                <w:lang w:eastAsia="es-CR"/>
              </w:rPr>
              <w:t>Orientar a los líderes del proyecto para abarcar consultas sobre que se debe cumplir o no el proyecto.</w:t>
            </w:r>
            <w:r w:rsidR="00E440F8">
              <w:rPr>
                <w:rFonts w:ascii="Book Antiqua" w:eastAsia="Times New Roman" w:hAnsi="Book Antiqua" w:cs="Calibri Light"/>
                <w:sz w:val="24"/>
                <w:szCs w:val="24"/>
                <w:lang w:eastAsia="es-CR"/>
              </w:rPr>
              <w:t>(Permanente)</w:t>
            </w:r>
          </w:p>
        </w:tc>
        <w:tc>
          <w:tcPr>
            <w:tcW w:w="3349" w:type="dxa"/>
            <w:shd w:val="clear" w:color="auto" w:fill="F7F7F7"/>
            <w:noWrap/>
            <w:vAlign w:val="center"/>
            <w:hideMark/>
          </w:tcPr>
          <w:p w14:paraId="55DA0F91" w14:textId="77777777" w:rsidR="000F2B6D" w:rsidRPr="004041E4" w:rsidRDefault="000F2B6D" w:rsidP="000F2B6D">
            <w:pPr>
              <w:spacing w:after="0" w:line="240" w:lineRule="auto"/>
              <w:jc w:val="both"/>
              <w:rPr>
                <w:rFonts w:ascii="Book Antiqua" w:eastAsia="Times New Roman" w:hAnsi="Book Antiqua" w:cs="Calibri Light"/>
                <w:sz w:val="24"/>
                <w:szCs w:val="24"/>
                <w:lang w:eastAsia="es-CR"/>
              </w:rPr>
            </w:pPr>
            <w:r w:rsidRPr="004041E4">
              <w:rPr>
                <w:rFonts w:ascii="Book Antiqua" w:eastAsia="Times New Roman" w:hAnsi="Book Antiqua" w:cs="Calibri Light"/>
                <w:sz w:val="24"/>
                <w:szCs w:val="24"/>
                <w:lang w:eastAsia="es-CR"/>
              </w:rPr>
              <w:t>Unidad Estratégica del Portafolio de Proyectos</w:t>
            </w:r>
          </w:p>
        </w:tc>
      </w:tr>
      <w:tr w:rsidR="00476961" w:rsidRPr="004041E4" w14:paraId="2C7C115D" w14:textId="77777777" w:rsidTr="00EB3D75">
        <w:trPr>
          <w:trHeight w:val="620"/>
        </w:trPr>
        <w:tc>
          <w:tcPr>
            <w:tcW w:w="6701" w:type="dxa"/>
            <w:shd w:val="clear" w:color="auto" w:fill="F7F7F7"/>
            <w:noWrap/>
            <w:vAlign w:val="center"/>
            <w:hideMark/>
          </w:tcPr>
          <w:p w14:paraId="2E10EEB7" w14:textId="78F9E0C0" w:rsidR="000F2B6D" w:rsidRPr="004041E4" w:rsidRDefault="001420BB" w:rsidP="000F2B6D">
            <w:pPr>
              <w:spacing w:after="0" w:line="240" w:lineRule="auto"/>
              <w:jc w:val="both"/>
              <w:rPr>
                <w:rFonts w:ascii="Book Antiqua" w:eastAsia="Times New Roman" w:hAnsi="Book Antiqua" w:cs="Calibri Light"/>
                <w:sz w:val="24"/>
                <w:szCs w:val="24"/>
                <w:lang w:eastAsia="es-CR"/>
              </w:rPr>
            </w:pPr>
            <w:r>
              <w:rPr>
                <w:rFonts w:ascii="Book Antiqua" w:eastAsia="Times New Roman" w:hAnsi="Book Antiqua" w:cs="Calibri Light"/>
                <w:sz w:val="24"/>
                <w:szCs w:val="24"/>
                <w:lang w:eastAsia="es-CR"/>
              </w:rPr>
              <w:t>3</w:t>
            </w:r>
            <w:r w:rsidR="000F2B6D" w:rsidRPr="004041E4">
              <w:rPr>
                <w:rFonts w:ascii="Book Antiqua" w:eastAsia="Times New Roman" w:hAnsi="Book Antiqua" w:cs="Calibri Light"/>
                <w:sz w:val="24"/>
                <w:szCs w:val="24"/>
                <w:lang w:eastAsia="es-CR"/>
              </w:rPr>
              <w:t>.</w:t>
            </w:r>
            <w:r w:rsidR="000F2B6D" w:rsidRPr="004041E4">
              <w:rPr>
                <w:rFonts w:ascii="Book Antiqua" w:eastAsia="Times New Roman" w:hAnsi="Book Antiqua" w:cs="Times New Roman"/>
                <w:sz w:val="14"/>
                <w:szCs w:val="14"/>
                <w:lang w:eastAsia="es-CR"/>
              </w:rPr>
              <w:t xml:space="preserve">      </w:t>
            </w:r>
            <w:r w:rsidR="000F2B6D" w:rsidRPr="004041E4">
              <w:rPr>
                <w:rFonts w:ascii="Book Antiqua" w:eastAsia="Times New Roman" w:hAnsi="Book Antiqua" w:cs="Calibri Light"/>
                <w:sz w:val="24"/>
                <w:szCs w:val="24"/>
                <w:lang w:eastAsia="es-CR"/>
              </w:rPr>
              <w:t xml:space="preserve">  Realizar las gestiones necesarias para lograr mejor asignación presupuestaria</w:t>
            </w:r>
            <w:r w:rsidR="00E440F8">
              <w:rPr>
                <w:rFonts w:ascii="Book Antiqua" w:eastAsia="Times New Roman" w:hAnsi="Book Antiqua" w:cs="Calibri Light"/>
                <w:sz w:val="24"/>
                <w:szCs w:val="24"/>
                <w:lang w:eastAsia="es-CR"/>
              </w:rPr>
              <w:t xml:space="preserve"> (Constante).</w:t>
            </w:r>
          </w:p>
        </w:tc>
        <w:tc>
          <w:tcPr>
            <w:tcW w:w="3349" w:type="dxa"/>
            <w:shd w:val="clear" w:color="auto" w:fill="F7F7F7"/>
            <w:noWrap/>
            <w:vAlign w:val="center"/>
            <w:hideMark/>
          </w:tcPr>
          <w:p w14:paraId="5AA2A40B" w14:textId="77777777" w:rsidR="000F2B6D" w:rsidRPr="004041E4" w:rsidRDefault="000F2B6D" w:rsidP="000F2B6D">
            <w:pPr>
              <w:spacing w:after="0" w:line="240" w:lineRule="auto"/>
              <w:jc w:val="both"/>
              <w:rPr>
                <w:rFonts w:ascii="Book Antiqua" w:eastAsia="Times New Roman" w:hAnsi="Book Antiqua" w:cs="Calibri Light"/>
                <w:sz w:val="24"/>
                <w:szCs w:val="24"/>
                <w:lang w:eastAsia="es-CR"/>
              </w:rPr>
            </w:pPr>
            <w:r w:rsidRPr="004041E4">
              <w:rPr>
                <w:rFonts w:ascii="Book Antiqua" w:eastAsia="Times New Roman" w:hAnsi="Book Antiqua" w:cs="Calibri Light"/>
                <w:sz w:val="24"/>
                <w:szCs w:val="24"/>
                <w:lang w:eastAsia="es-CR"/>
              </w:rPr>
              <w:t xml:space="preserve">Líderes del proyecto </w:t>
            </w:r>
          </w:p>
        </w:tc>
      </w:tr>
      <w:tr w:rsidR="00476961" w:rsidRPr="004041E4" w14:paraId="18A47817" w14:textId="77777777" w:rsidTr="00EB3D75">
        <w:trPr>
          <w:trHeight w:val="930"/>
        </w:trPr>
        <w:tc>
          <w:tcPr>
            <w:tcW w:w="6701" w:type="dxa"/>
            <w:shd w:val="clear" w:color="auto" w:fill="F7F7F7"/>
            <w:noWrap/>
            <w:vAlign w:val="center"/>
            <w:hideMark/>
          </w:tcPr>
          <w:p w14:paraId="2EB2EEAF" w14:textId="2530237B" w:rsidR="000F2B6D" w:rsidRPr="004041E4" w:rsidRDefault="001420BB" w:rsidP="000F2B6D">
            <w:pPr>
              <w:spacing w:after="0" w:line="240" w:lineRule="auto"/>
              <w:jc w:val="both"/>
              <w:rPr>
                <w:rFonts w:ascii="Book Antiqua" w:eastAsia="Times New Roman" w:hAnsi="Book Antiqua" w:cs="Calibri Light"/>
                <w:sz w:val="24"/>
                <w:szCs w:val="24"/>
                <w:lang w:eastAsia="es-CR"/>
              </w:rPr>
            </w:pPr>
            <w:r>
              <w:rPr>
                <w:rFonts w:ascii="Book Antiqua" w:eastAsia="Times New Roman" w:hAnsi="Book Antiqua" w:cs="Calibri Light"/>
                <w:sz w:val="24"/>
                <w:szCs w:val="24"/>
                <w:lang w:eastAsia="es-CR"/>
              </w:rPr>
              <w:t>4</w:t>
            </w:r>
            <w:r w:rsidR="000F2B6D" w:rsidRPr="004041E4">
              <w:rPr>
                <w:rFonts w:ascii="Book Antiqua" w:eastAsia="Times New Roman" w:hAnsi="Book Antiqua" w:cs="Calibri Light"/>
                <w:sz w:val="24"/>
                <w:szCs w:val="24"/>
                <w:lang w:eastAsia="es-CR"/>
              </w:rPr>
              <w:t>.</w:t>
            </w:r>
            <w:r w:rsidR="000F2B6D" w:rsidRPr="004041E4">
              <w:rPr>
                <w:rFonts w:ascii="Book Antiqua" w:eastAsia="Times New Roman" w:hAnsi="Book Antiqua" w:cs="Times New Roman"/>
                <w:sz w:val="14"/>
                <w:szCs w:val="14"/>
                <w:lang w:eastAsia="es-CR"/>
              </w:rPr>
              <w:t xml:space="preserve">      </w:t>
            </w:r>
            <w:r w:rsidR="000F2B6D" w:rsidRPr="004041E4">
              <w:rPr>
                <w:rFonts w:ascii="Book Antiqua" w:eastAsia="Times New Roman" w:hAnsi="Book Antiqua" w:cs="Calibri Light"/>
                <w:sz w:val="24"/>
                <w:szCs w:val="24"/>
                <w:lang w:eastAsia="es-CR"/>
              </w:rPr>
              <w:t>Establecer mecanismos para mejorar los canales de comunicación entre los líderes del proyecto y la Unidad Estratégica del Portafolio de Proyectos</w:t>
            </w:r>
            <w:r w:rsidR="00E440F8">
              <w:rPr>
                <w:rFonts w:ascii="Book Antiqua" w:eastAsia="Times New Roman" w:hAnsi="Book Antiqua" w:cs="Calibri Light"/>
                <w:sz w:val="24"/>
                <w:szCs w:val="24"/>
                <w:lang w:eastAsia="es-CR"/>
              </w:rPr>
              <w:t xml:space="preserve"> (Permanente).</w:t>
            </w:r>
            <w:r w:rsidR="000F2B6D" w:rsidRPr="004041E4">
              <w:rPr>
                <w:rFonts w:ascii="Book Antiqua" w:eastAsia="Times New Roman" w:hAnsi="Book Antiqua" w:cs="Calibri Light"/>
                <w:sz w:val="24"/>
                <w:szCs w:val="24"/>
                <w:lang w:eastAsia="es-CR"/>
              </w:rPr>
              <w:t xml:space="preserve"> </w:t>
            </w:r>
          </w:p>
        </w:tc>
        <w:tc>
          <w:tcPr>
            <w:tcW w:w="3349" w:type="dxa"/>
            <w:shd w:val="clear" w:color="auto" w:fill="F7F7F7"/>
            <w:noWrap/>
            <w:vAlign w:val="center"/>
            <w:hideMark/>
          </w:tcPr>
          <w:p w14:paraId="217B7782" w14:textId="77777777" w:rsidR="000F2B6D" w:rsidRPr="004041E4" w:rsidRDefault="000F2B6D" w:rsidP="000F2B6D">
            <w:pPr>
              <w:spacing w:after="0" w:line="240" w:lineRule="auto"/>
              <w:jc w:val="both"/>
              <w:rPr>
                <w:rFonts w:ascii="Book Antiqua" w:eastAsia="Times New Roman" w:hAnsi="Book Antiqua" w:cs="Calibri Light"/>
                <w:sz w:val="24"/>
                <w:szCs w:val="24"/>
                <w:lang w:eastAsia="es-CR"/>
              </w:rPr>
            </w:pPr>
            <w:r w:rsidRPr="004041E4">
              <w:rPr>
                <w:rFonts w:ascii="Book Antiqua" w:eastAsia="Times New Roman" w:hAnsi="Book Antiqua" w:cs="Calibri Light"/>
                <w:sz w:val="24"/>
                <w:szCs w:val="24"/>
                <w:lang w:eastAsia="es-CR"/>
              </w:rPr>
              <w:t xml:space="preserve">Unidad Estratégica del Portafolio de Proyectos y Líderes del proyecto </w:t>
            </w:r>
          </w:p>
        </w:tc>
      </w:tr>
      <w:tr w:rsidR="00476961" w:rsidRPr="004041E4" w14:paraId="4C90131F" w14:textId="77777777" w:rsidTr="00EB3D75">
        <w:trPr>
          <w:trHeight w:val="620"/>
        </w:trPr>
        <w:tc>
          <w:tcPr>
            <w:tcW w:w="6701" w:type="dxa"/>
            <w:shd w:val="clear" w:color="auto" w:fill="F7F7F7"/>
            <w:noWrap/>
            <w:vAlign w:val="center"/>
            <w:hideMark/>
          </w:tcPr>
          <w:p w14:paraId="789FD73B" w14:textId="1EFBA540" w:rsidR="000F2B6D" w:rsidRPr="00F93239" w:rsidRDefault="001420BB" w:rsidP="000F2B6D">
            <w:pPr>
              <w:spacing w:after="0" w:line="240" w:lineRule="auto"/>
              <w:jc w:val="both"/>
              <w:rPr>
                <w:rFonts w:ascii="Book Antiqua" w:eastAsia="Times New Roman" w:hAnsi="Book Antiqua" w:cs="Calibri Light"/>
                <w:sz w:val="24"/>
                <w:szCs w:val="24"/>
                <w:lang w:eastAsia="es-CR"/>
              </w:rPr>
            </w:pPr>
            <w:r>
              <w:rPr>
                <w:rFonts w:ascii="Book Antiqua" w:eastAsia="Times New Roman" w:hAnsi="Book Antiqua" w:cs="Calibri Light"/>
                <w:sz w:val="24"/>
                <w:szCs w:val="24"/>
                <w:lang w:eastAsia="es-CR"/>
              </w:rPr>
              <w:t>5</w:t>
            </w:r>
            <w:r w:rsidR="000F2B6D" w:rsidRPr="00F93239">
              <w:rPr>
                <w:rFonts w:ascii="Book Antiqua" w:eastAsia="Times New Roman" w:hAnsi="Book Antiqua" w:cs="Calibri Light"/>
                <w:sz w:val="24"/>
                <w:szCs w:val="24"/>
                <w:lang w:eastAsia="es-CR"/>
              </w:rPr>
              <w:t>.</w:t>
            </w:r>
            <w:r w:rsidR="000F2B6D" w:rsidRPr="00F93239">
              <w:rPr>
                <w:rFonts w:ascii="Book Antiqua" w:eastAsia="Times New Roman" w:hAnsi="Book Antiqua" w:cs="Times New Roman"/>
                <w:sz w:val="14"/>
                <w:szCs w:val="14"/>
                <w:lang w:eastAsia="es-CR"/>
              </w:rPr>
              <w:t xml:space="preserve">      </w:t>
            </w:r>
            <w:r w:rsidR="000F2B6D" w:rsidRPr="00F93239">
              <w:rPr>
                <w:rFonts w:ascii="Book Antiqua" w:eastAsia="Times New Roman" w:hAnsi="Book Antiqua" w:cs="Calibri Light"/>
                <w:sz w:val="24"/>
                <w:szCs w:val="24"/>
                <w:lang w:eastAsia="es-CR"/>
              </w:rPr>
              <w:t>Propiciar el mantenimiento permanente del sitio del proyecto llamado "repositorio del Project Online".</w:t>
            </w:r>
            <w:r w:rsidR="00E440F8">
              <w:rPr>
                <w:rFonts w:ascii="Book Antiqua" w:eastAsia="Times New Roman" w:hAnsi="Book Antiqua" w:cs="Calibri Light"/>
                <w:sz w:val="24"/>
                <w:szCs w:val="24"/>
                <w:lang w:eastAsia="es-CR"/>
              </w:rPr>
              <w:t xml:space="preserve"> (Permanente).</w:t>
            </w:r>
          </w:p>
        </w:tc>
        <w:tc>
          <w:tcPr>
            <w:tcW w:w="3349" w:type="dxa"/>
            <w:shd w:val="clear" w:color="auto" w:fill="F7F7F7"/>
            <w:noWrap/>
            <w:vAlign w:val="center"/>
            <w:hideMark/>
          </w:tcPr>
          <w:p w14:paraId="2710DA36" w14:textId="77777777" w:rsidR="000F2B6D" w:rsidRPr="004041E4" w:rsidRDefault="000F2B6D" w:rsidP="000F2B6D">
            <w:pPr>
              <w:spacing w:after="0" w:line="240" w:lineRule="auto"/>
              <w:jc w:val="both"/>
              <w:rPr>
                <w:rFonts w:ascii="Book Antiqua" w:eastAsia="Times New Roman" w:hAnsi="Book Antiqua" w:cs="Calibri Light"/>
                <w:sz w:val="24"/>
                <w:szCs w:val="24"/>
                <w:lang w:eastAsia="es-CR"/>
              </w:rPr>
            </w:pPr>
            <w:r w:rsidRPr="004041E4">
              <w:rPr>
                <w:rFonts w:ascii="Book Antiqua" w:eastAsia="Times New Roman" w:hAnsi="Book Antiqua" w:cs="Calibri Light"/>
                <w:sz w:val="24"/>
                <w:szCs w:val="24"/>
                <w:lang w:eastAsia="es-CR"/>
              </w:rPr>
              <w:t>Unidad Estratégica del Portafolio de Proyectos</w:t>
            </w:r>
          </w:p>
        </w:tc>
      </w:tr>
      <w:tr w:rsidR="00476961" w:rsidRPr="004041E4" w14:paraId="1C6DEDC7" w14:textId="77777777" w:rsidTr="00EB3D75">
        <w:trPr>
          <w:trHeight w:val="620"/>
        </w:trPr>
        <w:tc>
          <w:tcPr>
            <w:tcW w:w="6701" w:type="dxa"/>
            <w:shd w:val="clear" w:color="auto" w:fill="F7F7F7"/>
            <w:noWrap/>
            <w:vAlign w:val="center"/>
          </w:tcPr>
          <w:p w14:paraId="4E3A6D5E" w14:textId="72A596CC" w:rsidR="000F2B6D" w:rsidRPr="00F93239" w:rsidRDefault="001420BB" w:rsidP="000F2B6D">
            <w:pPr>
              <w:spacing w:after="0" w:line="240" w:lineRule="auto"/>
              <w:jc w:val="both"/>
              <w:rPr>
                <w:rFonts w:ascii="Book Antiqua" w:hAnsi="Book Antiqua"/>
                <w:sz w:val="24"/>
                <w:szCs w:val="24"/>
                <w:lang w:eastAsia="es-CR"/>
              </w:rPr>
            </w:pPr>
            <w:r>
              <w:rPr>
                <w:rFonts w:ascii="Book Antiqua" w:eastAsia="Times New Roman" w:hAnsi="Book Antiqua" w:cs="Calibri Light"/>
                <w:sz w:val="24"/>
                <w:szCs w:val="24"/>
                <w:lang w:eastAsia="es-CR"/>
              </w:rPr>
              <w:t>6</w:t>
            </w:r>
            <w:r w:rsidR="000F2B6D" w:rsidRPr="00A016FC">
              <w:rPr>
                <w:rFonts w:ascii="Book Antiqua" w:eastAsia="Times New Roman" w:hAnsi="Book Antiqua" w:cs="Calibri Light"/>
                <w:sz w:val="24"/>
                <w:szCs w:val="24"/>
                <w:lang w:eastAsia="es-CR"/>
              </w:rPr>
              <w:t>.</w:t>
            </w:r>
            <w:r w:rsidR="000F2B6D" w:rsidRPr="00F93239">
              <w:rPr>
                <w:rFonts w:ascii="Book Antiqua" w:hAnsi="Book Antiqua" w:cstheme="majorBidi"/>
                <w:sz w:val="24"/>
                <w:szCs w:val="24"/>
              </w:rPr>
              <w:t xml:space="preserve"> Tomar en consideración las lecciones aprendidas mencionadas en el apartado 1</w:t>
            </w:r>
            <w:r w:rsidR="006E555B" w:rsidRPr="00F93239">
              <w:rPr>
                <w:rFonts w:ascii="Book Antiqua" w:hAnsi="Book Antiqua" w:cstheme="majorBidi"/>
                <w:sz w:val="24"/>
                <w:szCs w:val="24"/>
              </w:rPr>
              <w:t>0</w:t>
            </w:r>
            <w:r w:rsidR="000F2B6D" w:rsidRPr="00F93239">
              <w:rPr>
                <w:rFonts w:ascii="Book Antiqua" w:hAnsi="Book Antiqua" w:cstheme="majorBidi"/>
                <w:sz w:val="24"/>
                <w:szCs w:val="24"/>
              </w:rPr>
              <w:t xml:space="preserve"> del presente informe. </w:t>
            </w:r>
          </w:p>
        </w:tc>
        <w:tc>
          <w:tcPr>
            <w:tcW w:w="3349" w:type="dxa"/>
            <w:shd w:val="clear" w:color="auto" w:fill="F7F7F7"/>
            <w:noWrap/>
            <w:vAlign w:val="center"/>
          </w:tcPr>
          <w:p w14:paraId="32829893" w14:textId="77777777" w:rsidR="000F2B6D" w:rsidRPr="004041E4" w:rsidRDefault="000F2B6D" w:rsidP="00431C3F">
            <w:pPr>
              <w:spacing w:after="0" w:line="240" w:lineRule="auto"/>
              <w:jc w:val="both"/>
              <w:rPr>
                <w:rFonts w:ascii="Book Antiqua" w:eastAsia="Times New Roman" w:hAnsi="Book Antiqua" w:cs="Calibri Light"/>
                <w:sz w:val="24"/>
                <w:szCs w:val="24"/>
                <w:lang w:eastAsia="es-CR"/>
              </w:rPr>
            </w:pPr>
            <w:r w:rsidRPr="004041E4">
              <w:rPr>
                <w:rFonts w:ascii="Book Antiqua" w:eastAsia="Calibri Light" w:hAnsi="Book Antiqua" w:cs="Calibri Light"/>
                <w:sz w:val="24"/>
                <w:szCs w:val="24"/>
              </w:rPr>
              <w:t xml:space="preserve">Líderes del proyecto y </w:t>
            </w:r>
            <w:r w:rsidRPr="004041E4">
              <w:rPr>
                <w:rFonts w:ascii="Book Antiqua" w:eastAsia="Times New Roman" w:hAnsi="Book Antiqua" w:cs="Calibri Light"/>
                <w:sz w:val="24"/>
                <w:szCs w:val="24"/>
                <w:lang w:eastAsia="es-CR"/>
              </w:rPr>
              <w:t>Unidad Estratégica del Portafolio de Proyectos</w:t>
            </w:r>
          </w:p>
          <w:p w14:paraId="572408AE" w14:textId="77777777" w:rsidR="000F2B6D" w:rsidRPr="004041E4" w:rsidRDefault="000F2B6D" w:rsidP="000F2B6D">
            <w:pPr>
              <w:spacing w:after="0" w:line="240" w:lineRule="auto"/>
              <w:jc w:val="both"/>
              <w:rPr>
                <w:rFonts w:ascii="Book Antiqua" w:eastAsia="Calibri Light" w:hAnsi="Book Antiqua" w:cs="Calibri Light"/>
                <w:sz w:val="24"/>
                <w:szCs w:val="24"/>
              </w:rPr>
            </w:pPr>
          </w:p>
        </w:tc>
      </w:tr>
    </w:tbl>
    <w:p w14:paraId="4047BAB8" w14:textId="6FDE6C3E" w:rsidR="000F2B6D" w:rsidRPr="004041E4" w:rsidRDefault="000F2B6D" w:rsidP="000F2B6D">
      <w:pPr>
        <w:spacing w:after="0" w:line="240" w:lineRule="auto"/>
        <w:jc w:val="both"/>
        <w:rPr>
          <w:rFonts w:ascii="Book Antiqua" w:hAnsi="Book Antiqua" w:cstheme="majorHAnsi"/>
          <w:sz w:val="24"/>
          <w:szCs w:val="24"/>
        </w:rPr>
        <w:sectPr w:rsidR="000F2B6D" w:rsidRPr="004041E4" w:rsidSect="00B644DD">
          <w:pgSz w:w="12240" w:h="15840"/>
          <w:pgMar w:top="1417" w:right="1701" w:bottom="1417" w:left="1701" w:header="708" w:footer="708" w:gutter="0"/>
          <w:cols w:space="708"/>
          <w:docGrid w:linePitch="360"/>
        </w:sectPr>
      </w:pPr>
      <w:r w:rsidRPr="004041E4">
        <w:rPr>
          <w:rFonts w:ascii="Book Antiqua" w:hAnsi="Book Antiqua" w:cstheme="majorHAnsi"/>
          <w:b/>
          <w:sz w:val="18"/>
          <w:szCs w:val="18"/>
        </w:rPr>
        <w:t>Fuente:</w:t>
      </w:r>
      <w:r w:rsidRPr="004041E4">
        <w:rPr>
          <w:rFonts w:ascii="Book Antiqua" w:hAnsi="Book Antiqua" w:cstheme="majorHAnsi"/>
          <w:sz w:val="18"/>
          <w:szCs w:val="18"/>
        </w:rPr>
        <w:t xml:space="preserve"> Elaboración propi</w:t>
      </w:r>
    </w:p>
    <w:p w14:paraId="28DAEFC5" w14:textId="77777777" w:rsidR="000F2B6D" w:rsidRPr="004041E4" w:rsidRDefault="000F2B6D" w:rsidP="000F2B6D">
      <w:pPr>
        <w:spacing w:line="240" w:lineRule="auto"/>
        <w:rPr>
          <w:rFonts w:ascii="Book Antiqua" w:hAnsi="Book Antiqua" w:cstheme="majorHAnsi"/>
        </w:rPr>
      </w:pPr>
    </w:p>
    <w:p w14:paraId="722D1914" w14:textId="77777777" w:rsidR="000F2B6D" w:rsidRPr="004041E4" w:rsidRDefault="000F2B6D" w:rsidP="000F2B6D">
      <w:pPr>
        <w:keepNext/>
        <w:keepLines/>
        <w:numPr>
          <w:ilvl w:val="0"/>
          <w:numId w:val="4"/>
        </w:numPr>
        <w:spacing w:before="240" w:after="0"/>
        <w:outlineLvl w:val="0"/>
        <w:rPr>
          <w:rFonts w:ascii="Book Antiqua" w:eastAsiaTheme="majorEastAsia" w:hAnsi="Book Antiqua" w:cstheme="majorBidi"/>
          <w:b/>
          <w:bCs/>
          <w:sz w:val="28"/>
          <w:szCs w:val="28"/>
        </w:rPr>
      </w:pPr>
      <w:bookmarkStart w:id="101" w:name="_Toc89714445"/>
      <w:bookmarkStart w:id="102" w:name="_Toc141169765"/>
      <w:r w:rsidRPr="004041E4">
        <w:rPr>
          <w:rFonts w:ascii="Book Antiqua" w:eastAsiaTheme="majorEastAsia" w:hAnsi="Book Antiqua" w:cstheme="majorBidi"/>
          <w:b/>
          <w:bCs/>
          <w:sz w:val="28"/>
          <w:szCs w:val="28"/>
        </w:rPr>
        <w:t>Conclusiones</w:t>
      </w:r>
      <w:bookmarkEnd w:id="101"/>
      <w:bookmarkEnd w:id="102"/>
      <w:r w:rsidRPr="004041E4">
        <w:rPr>
          <w:rFonts w:ascii="Book Antiqua" w:eastAsiaTheme="majorEastAsia" w:hAnsi="Book Antiqua" w:cstheme="majorBidi"/>
          <w:b/>
          <w:bCs/>
          <w:sz w:val="28"/>
          <w:szCs w:val="28"/>
        </w:rPr>
        <w:t xml:space="preserve"> </w:t>
      </w:r>
    </w:p>
    <w:p w14:paraId="4727FD2A" w14:textId="77777777" w:rsidR="000F2B6D" w:rsidRPr="004041E4" w:rsidRDefault="000F2B6D" w:rsidP="00431C3F">
      <w:pPr>
        <w:spacing w:before="120" w:after="120" w:line="240" w:lineRule="auto"/>
        <w:ind w:left="420"/>
        <w:contextualSpacing/>
        <w:jc w:val="both"/>
        <w:rPr>
          <w:rFonts w:ascii="Book Antiqua" w:eastAsia="Wingdings" w:hAnsi="Book Antiqua" w:cstheme="majorHAnsi"/>
          <w:sz w:val="24"/>
          <w:szCs w:val="24"/>
          <w:lang w:eastAsia="ko-KR"/>
        </w:rPr>
      </w:pPr>
    </w:p>
    <w:p w14:paraId="6428197C" w14:textId="03E7BB52" w:rsidR="000F2B6D" w:rsidRPr="00F93239" w:rsidRDefault="000F2B6D" w:rsidP="00A016FC">
      <w:pPr>
        <w:numPr>
          <w:ilvl w:val="1"/>
          <w:numId w:val="69"/>
        </w:numPr>
        <w:spacing w:before="120" w:after="120" w:line="240" w:lineRule="auto"/>
        <w:ind w:left="567" w:hanging="567"/>
        <w:contextualSpacing/>
        <w:jc w:val="both"/>
        <w:rPr>
          <w:rFonts w:ascii="Book Antiqua" w:eastAsia="Wingdings" w:hAnsi="Book Antiqua" w:cstheme="majorHAnsi"/>
          <w:sz w:val="24"/>
          <w:szCs w:val="24"/>
          <w:lang w:eastAsia="ko-KR"/>
        </w:rPr>
      </w:pPr>
      <w:r w:rsidRPr="004041E4">
        <w:rPr>
          <w:rFonts w:ascii="Book Antiqua" w:eastAsia="Wingdings" w:hAnsi="Book Antiqua" w:cstheme="majorHAnsi"/>
          <w:sz w:val="24"/>
          <w:szCs w:val="24"/>
          <w:lang w:eastAsia="ko-KR"/>
        </w:rPr>
        <w:t xml:space="preserve"> </w:t>
      </w:r>
      <w:r w:rsidR="00990106">
        <w:rPr>
          <w:rFonts w:ascii="Book Antiqua" w:eastAsia="Wingdings" w:hAnsi="Book Antiqua" w:cstheme="majorHAnsi"/>
          <w:sz w:val="24"/>
          <w:szCs w:val="24"/>
          <w:lang w:eastAsia="ko-KR"/>
        </w:rPr>
        <w:t>Para l</w:t>
      </w:r>
      <w:r w:rsidRPr="004041E4">
        <w:rPr>
          <w:rFonts w:ascii="Book Antiqua" w:eastAsia="Wingdings" w:hAnsi="Book Antiqua" w:cstheme="majorHAnsi"/>
          <w:sz w:val="24"/>
          <w:szCs w:val="24"/>
          <w:lang w:eastAsia="ko-KR"/>
        </w:rPr>
        <w:t xml:space="preserve">a primera </w:t>
      </w:r>
      <w:r w:rsidRPr="00F93239">
        <w:rPr>
          <w:rFonts w:ascii="Book Antiqua" w:eastAsia="Wingdings" w:hAnsi="Book Antiqua" w:cstheme="majorHAnsi"/>
          <w:sz w:val="24"/>
          <w:szCs w:val="24"/>
          <w:lang w:eastAsia="ko-KR"/>
        </w:rPr>
        <w:t xml:space="preserve">evaluación de beneficios de proyectos terminados en la institución, la Unidad Estratégica del Portafolio de Proyectos del Subproceso de Presupuesto y la Unidad de Evaluación Estratégica del Subproceso de Evaluación, trabajaron de manera coordinada en la identificación de los proyectos sometidos a esta evaluación, mediante la incorporación de información en el   formulario llamado “F11. Informe de evaluación de los beneficios”. </w:t>
      </w:r>
    </w:p>
    <w:p w14:paraId="71669318" w14:textId="77777777" w:rsidR="000F2B6D" w:rsidRPr="00F93239" w:rsidRDefault="000F2B6D" w:rsidP="00A016FC">
      <w:pPr>
        <w:spacing w:before="120" w:after="120" w:line="240" w:lineRule="auto"/>
        <w:ind w:left="567" w:hanging="567"/>
        <w:contextualSpacing/>
        <w:jc w:val="both"/>
        <w:rPr>
          <w:rFonts w:ascii="Book Antiqua" w:eastAsia="Wingdings" w:hAnsi="Book Antiqua" w:cstheme="majorHAnsi"/>
          <w:sz w:val="24"/>
          <w:szCs w:val="24"/>
          <w:lang w:eastAsia="ko-KR"/>
        </w:rPr>
      </w:pPr>
    </w:p>
    <w:p w14:paraId="0725F2E3" w14:textId="77777777" w:rsidR="000F2B6D" w:rsidRPr="00F93239" w:rsidRDefault="000F2B6D" w:rsidP="00A016FC">
      <w:pPr>
        <w:spacing w:before="120" w:after="120" w:line="240" w:lineRule="auto"/>
        <w:ind w:left="567" w:hanging="567"/>
        <w:contextualSpacing/>
        <w:jc w:val="both"/>
        <w:rPr>
          <w:rFonts w:ascii="Book Antiqua" w:eastAsia="Wingdings" w:hAnsi="Book Antiqua" w:cstheme="majorHAnsi"/>
          <w:sz w:val="24"/>
          <w:szCs w:val="24"/>
          <w:lang w:eastAsia="ko-KR"/>
        </w:rPr>
      </w:pPr>
    </w:p>
    <w:p w14:paraId="55E3A8FC" w14:textId="77777777" w:rsidR="000F2B6D" w:rsidRPr="00F93239" w:rsidRDefault="000F2B6D" w:rsidP="00A016FC">
      <w:pPr>
        <w:numPr>
          <w:ilvl w:val="1"/>
          <w:numId w:val="69"/>
        </w:numPr>
        <w:spacing w:before="120" w:after="120" w:line="240" w:lineRule="auto"/>
        <w:ind w:left="567" w:hanging="567"/>
        <w:contextualSpacing/>
        <w:jc w:val="both"/>
        <w:rPr>
          <w:rFonts w:ascii="Book Antiqua" w:eastAsia="Wingdings" w:hAnsi="Book Antiqua" w:cstheme="majorHAnsi"/>
          <w:sz w:val="24"/>
          <w:szCs w:val="24"/>
          <w:lang w:eastAsia="ko-KR"/>
        </w:rPr>
      </w:pPr>
      <w:r w:rsidRPr="00F93239">
        <w:rPr>
          <w:rFonts w:ascii="Book Antiqua" w:eastAsia="Wingdings" w:hAnsi="Book Antiqua" w:cstheme="majorHAnsi"/>
          <w:sz w:val="24"/>
          <w:szCs w:val="24"/>
          <w:lang w:eastAsia="ko-KR"/>
        </w:rPr>
        <w:t xml:space="preserve">Se llevaron a cabo capacitaciones, gestiones y diversas reuniones con las personas encargadas de cada proyecto finalizado con el fin de abarcar consultas sobre la documentación brindad en el sitio. </w:t>
      </w:r>
    </w:p>
    <w:p w14:paraId="19D6A012" w14:textId="77777777" w:rsidR="000F2B6D" w:rsidRPr="00F93239" w:rsidRDefault="000F2B6D" w:rsidP="00A016FC">
      <w:pPr>
        <w:spacing w:before="120" w:after="120" w:line="240" w:lineRule="auto"/>
        <w:ind w:left="567" w:hanging="567"/>
        <w:jc w:val="both"/>
        <w:rPr>
          <w:rFonts w:ascii="Book Antiqua" w:eastAsia="Wingdings" w:hAnsi="Book Antiqua" w:cstheme="majorHAnsi"/>
          <w:sz w:val="24"/>
          <w:szCs w:val="24"/>
          <w:lang w:eastAsia="ko-KR"/>
        </w:rPr>
      </w:pPr>
    </w:p>
    <w:p w14:paraId="59C781D1" w14:textId="72DDE99E" w:rsidR="000F2B6D" w:rsidRPr="004041E4" w:rsidRDefault="000F2B6D" w:rsidP="00A016FC">
      <w:pPr>
        <w:numPr>
          <w:ilvl w:val="1"/>
          <w:numId w:val="69"/>
        </w:numPr>
        <w:spacing w:before="120" w:after="120" w:line="240" w:lineRule="auto"/>
        <w:ind w:left="567" w:hanging="567"/>
        <w:contextualSpacing/>
        <w:jc w:val="both"/>
        <w:rPr>
          <w:rFonts w:ascii="Book Antiqua" w:eastAsia="Wingdings" w:hAnsi="Book Antiqua" w:cstheme="majorHAnsi"/>
          <w:sz w:val="24"/>
          <w:szCs w:val="24"/>
          <w:lang w:eastAsia="ko-KR"/>
        </w:rPr>
      </w:pPr>
      <w:r w:rsidRPr="00F93239">
        <w:rPr>
          <w:rFonts w:ascii="Book Antiqua" w:eastAsia="Wingdings" w:hAnsi="Book Antiqua" w:cstheme="majorHAnsi"/>
          <w:sz w:val="24"/>
          <w:szCs w:val="24"/>
          <w:lang w:eastAsia="ko-KR"/>
        </w:rPr>
        <w:t>Con respecto al enlace de los proyectos terminados con los temas y acciones estratégicas de los 1</w:t>
      </w:r>
      <w:r w:rsidR="000E14AF" w:rsidRPr="00F93239">
        <w:rPr>
          <w:rFonts w:ascii="Book Antiqua" w:eastAsia="Wingdings" w:hAnsi="Book Antiqua" w:cstheme="majorHAnsi"/>
          <w:sz w:val="24"/>
          <w:szCs w:val="24"/>
          <w:lang w:eastAsia="ko-KR"/>
        </w:rPr>
        <w:t>4</w:t>
      </w:r>
      <w:r w:rsidRPr="00F93239">
        <w:rPr>
          <w:rFonts w:ascii="Book Antiqua" w:eastAsia="Wingdings" w:hAnsi="Book Antiqua" w:cstheme="majorHAnsi"/>
          <w:sz w:val="24"/>
          <w:szCs w:val="24"/>
          <w:lang w:eastAsia="ko-KR"/>
        </w:rPr>
        <w:t xml:space="preserve"> proyectos, </w:t>
      </w:r>
      <w:r w:rsidR="00E84F79" w:rsidRPr="00F93239">
        <w:rPr>
          <w:rFonts w:ascii="Book Antiqua" w:eastAsia="Calibri Light" w:hAnsi="Book Antiqua" w:cs="Calibri Light"/>
          <w:sz w:val="24"/>
          <w:szCs w:val="24"/>
        </w:rPr>
        <w:t>se tiene según el centro de Proyectos del Project que existen 11 con un reporte de cumplimiento de avance  del  100%, uno con 98%, uno con 85%, 2 con registro de 0% (“Cambios en el SIGA-PJ por el IVA” y “Diseñar e implementar el sistema de Gestión de la Seguridad de la información”) y uno sin dato que corresponde al proyecto “Herramientas de inteligencia de información (</w:t>
      </w:r>
      <w:r w:rsidR="003A2C4B" w:rsidRPr="00F93239">
        <w:rPr>
          <w:rFonts w:ascii="Book Antiqua" w:eastAsia="Calibri Light" w:hAnsi="Book Antiqua" w:cs="Calibri Light"/>
          <w:sz w:val="24"/>
          <w:szCs w:val="24"/>
        </w:rPr>
        <w:t>F</w:t>
      </w:r>
      <w:r w:rsidR="00E84F79" w:rsidRPr="00F93239">
        <w:rPr>
          <w:rFonts w:ascii="Book Antiqua" w:eastAsia="Calibri Light" w:hAnsi="Book Antiqua" w:cs="Calibri Light"/>
          <w:sz w:val="24"/>
          <w:szCs w:val="24"/>
        </w:rPr>
        <w:t>ortalecimiento</w:t>
      </w:r>
      <w:r w:rsidR="00E84F79" w:rsidRPr="00020BAC">
        <w:rPr>
          <w:rFonts w:ascii="Book Antiqua" w:eastAsia="Calibri Light" w:hAnsi="Book Antiqua" w:cs="Calibri Light"/>
          <w:sz w:val="24"/>
          <w:szCs w:val="24"/>
        </w:rPr>
        <w:t xml:space="preserve"> del data Administrativo) estando estos últimos proyectos a cargo de la Dirección de Tecnología</w:t>
      </w:r>
      <w:r w:rsidR="006E3AA3">
        <w:rPr>
          <w:rFonts w:ascii="Book Antiqua" w:eastAsia="Calibri Light" w:hAnsi="Book Antiqua" w:cs="Calibri Light"/>
          <w:sz w:val="24"/>
          <w:szCs w:val="24"/>
        </w:rPr>
        <w:t>)</w:t>
      </w:r>
      <w:r w:rsidR="00E84F79" w:rsidRPr="00622BC9">
        <w:rPr>
          <w:rFonts w:ascii="Book Antiqua" w:eastAsia="Calibri Light" w:hAnsi="Book Antiqua" w:cs="Calibri Light"/>
          <w:sz w:val="24"/>
          <w:szCs w:val="24"/>
        </w:rPr>
        <w:t>.</w:t>
      </w:r>
      <w:r w:rsidRPr="004041E4">
        <w:rPr>
          <w:rFonts w:ascii="Book Antiqua" w:eastAsia="Wingdings" w:hAnsi="Book Antiqua" w:cstheme="majorHAnsi"/>
          <w:sz w:val="24"/>
          <w:szCs w:val="24"/>
          <w:lang w:eastAsia="ko-KR"/>
        </w:rPr>
        <w:t xml:space="preserve"> Esto es relevante destacarlo dado que el sitio debe ser actualizado por parte de los responsables del proyecto y en determinados casos se observa que no se logra en su totalidad esa actualización, a pesar de los esfuerzos por parte de la Unidad Estratégica del Portafolio de Proyectos del Subproceso de Presupuesto de la Dirección de Planificación.</w:t>
      </w:r>
    </w:p>
    <w:p w14:paraId="55CC205E" w14:textId="77777777" w:rsidR="000F2B6D" w:rsidRPr="004041E4" w:rsidRDefault="000F2B6D" w:rsidP="00E63B8E">
      <w:pPr>
        <w:spacing w:before="120" w:after="120" w:line="240" w:lineRule="auto"/>
        <w:contextualSpacing/>
        <w:jc w:val="both"/>
        <w:rPr>
          <w:rFonts w:ascii="Book Antiqua" w:eastAsia="Wingdings" w:hAnsi="Book Antiqua" w:cstheme="majorHAnsi"/>
          <w:sz w:val="24"/>
          <w:szCs w:val="24"/>
          <w:lang w:eastAsia="ko-KR"/>
        </w:rPr>
      </w:pPr>
    </w:p>
    <w:p w14:paraId="13029024" w14:textId="41F8F736" w:rsidR="000F2B6D" w:rsidRPr="00A016FC" w:rsidRDefault="000F2B6D" w:rsidP="00A016FC">
      <w:pPr>
        <w:pStyle w:val="Prrafodelista"/>
        <w:numPr>
          <w:ilvl w:val="1"/>
          <w:numId w:val="69"/>
        </w:numPr>
        <w:spacing w:before="120" w:after="120" w:line="240" w:lineRule="auto"/>
        <w:ind w:left="567" w:hanging="567"/>
        <w:jc w:val="both"/>
        <w:rPr>
          <w:rFonts w:ascii="Book Antiqua" w:eastAsia="Wingdings" w:hAnsi="Book Antiqua" w:cstheme="majorBidi"/>
          <w:sz w:val="24"/>
          <w:szCs w:val="24"/>
          <w:lang w:eastAsia="ko-KR"/>
        </w:rPr>
      </w:pPr>
      <w:r w:rsidRPr="00A016FC">
        <w:rPr>
          <w:rFonts w:ascii="Book Antiqua" w:eastAsia="Wingdings" w:hAnsi="Book Antiqua" w:cstheme="majorBidi"/>
          <w:sz w:val="24"/>
          <w:szCs w:val="24"/>
          <w:lang w:eastAsia="ko-KR"/>
        </w:rPr>
        <w:t>E</w:t>
      </w:r>
      <w:r w:rsidR="00260435" w:rsidRPr="00A016FC">
        <w:rPr>
          <w:rFonts w:ascii="Book Antiqua" w:eastAsia="Wingdings" w:hAnsi="Book Antiqua" w:cstheme="majorBidi"/>
          <w:sz w:val="24"/>
          <w:szCs w:val="24"/>
          <w:lang w:eastAsia="ko-KR"/>
        </w:rPr>
        <w:t>n cuanto a</w:t>
      </w:r>
      <w:r w:rsidRPr="00A016FC">
        <w:rPr>
          <w:rFonts w:ascii="Book Antiqua" w:eastAsia="Wingdings" w:hAnsi="Book Antiqua" w:cstheme="majorBidi"/>
          <w:sz w:val="24"/>
          <w:szCs w:val="24"/>
          <w:lang w:eastAsia="ko-KR"/>
        </w:rPr>
        <w:t>l tiempo de duración de los proyectos, solamente en un caso no se disponía del dato</w:t>
      </w:r>
      <w:r w:rsidR="00260435" w:rsidRPr="00A016FC">
        <w:rPr>
          <w:rFonts w:ascii="Book Antiqua" w:eastAsia="Wingdings" w:hAnsi="Book Antiqua" w:cstheme="majorBidi"/>
          <w:sz w:val="24"/>
          <w:szCs w:val="24"/>
          <w:lang w:eastAsia="ko-KR"/>
        </w:rPr>
        <w:t>,</w:t>
      </w:r>
      <w:r w:rsidRPr="00A016FC">
        <w:rPr>
          <w:rFonts w:ascii="Book Antiqua" w:eastAsia="Wingdings" w:hAnsi="Book Antiqua" w:cstheme="majorBidi"/>
          <w:sz w:val="24"/>
          <w:szCs w:val="24"/>
          <w:lang w:eastAsia="ko-KR"/>
        </w:rPr>
        <w:t xml:space="preserve"> sin </w:t>
      </w:r>
      <w:r w:rsidR="006E3AA3" w:rsidRPr="00A016FC">
        <w:rPr>
          <w:rFonts w:ascii="Book Antiqua" w:eastAsia="Wingdings" w:hAnsi="Book Antiqua" w:cstheme="majorBidi"/>
          <w:sz w:val="24"/>
          <w:szCs w:val="24"/>
          <w:lang w:eastAsia="ko-KR"/>
        </w:rPr>
        <w:t>embargo,</w:t>
      </w:r>
      <w:r w:rsidRPr="00A016FC">
        <w:rPr>
          <w:rFonts w:ascii="Book Antiqua" w:eastAsia="Wingdings" w:hAnsi="Book Antiqua" w:cstheme="majorBidi"/>
          <w:sz w:val="24"/>
          <w:szCs w:val="24"/>
          <w:lang w:eastAsia="ko-KR"/>
        </w:rPr>
        <w:t xml:space="preserve"> se tiene que el promedio de duración es de </w:t>
      </w:r>
      <w:r w:rsidR="00F93239" w:rsidRPr="00A016FC">
        <w:rPr>
          <w:rFonts w:ascii="Book Antiqua" w:eastAsia="Wingdings" w:hAnsi="Book Antiqua" w:cstheme="majorBidi"/>
          <w:sz w:val="24"/>
          <w:szCs w:val="24"/>
          <w:lang w:eastAsia="ko-KR"/>
        </w:rPr>
        <w:t>494</w:t>
      </w:r>
      <w:r w:rsidR="00F93239" w:rsidRPr="00F93239">
        <w:rPr>
          <w:rFonts w:ascii="Book Antiqua" w:eastAsia="Wingdings" w:hAnsi="Book Antiqua" w:cstheme="majorBidi"/>
          <w:sz w:val="24"/>
          <w:szCs w:val="24"/>
          <w:lang w:eastAsia="ko-KR"/>
        </w:rPr>
        <w:t xml:space="preserve"> </w:t>
      </w:r>
      <w:r w:rsidR="0082055C" w:rsidRPr="00F93239">
        <w:rPr>
          <w:rFonts w:ascii="Book Antiqua" w:eastAsia="Wingdings" w:hAnsi="Book Antiqua" w:cstheme="majorBidi"/>
          <w:sz w:val="24"/>
          <w:szCs w:val="24"/>
          <w:lang w:eastAsia="ko-KR"/>
        </w:rPr>
        <w:t>días</w:t>
      </w:r>
      <w:r w:rsidRPr="00A016FC">
        <w:rPr>
          <w:rFonts w:ascii="Book Antiqua" w:eastAsia="Wingdings" w:hAnsi="Book Antiqua" w:cstheme="majorBidi"/>
          <w:sz w:val="24"/>
          <w:szCs w:val="24"/>
          <w:lang w:eastAsia="ko-KR"/>
        </w:rPr>
        <w:t xml:space="preserve">, siendo el mayor 1495 días que corresponde al proyecto: Cargas Termohigronométricas Edificio I Circuito Judicial Alajuela y el de menor </w:t>
      </w:r>
      <w:r w:rsidRPr="00A016FC">
        <w:rPr>
          <w:rFonts w:ascii="Book Antiqua" w:eastAsia="Wingdings" w:hAnsi="Book Antiqua" w:cstheme="majorBidi"/>
          <w:sz w:val="24"/>
          <w:szCs w:val="24"/>
          <w:lang w:eastAsia="ko-KR"/>
        </w:rPr>
        <w:lastRenderedPageBreak/>
        <w:t>duración corresponde a 124 días que corresponde al de Virtualización de servicios Jurisdiccionales Poder Judicial.</w:t>
      </w:r>
    </w:p>
    <w:p w14:paraId="3EC8D98E" w14:textId="77777777" w:rsidR="008927E8" w:rsidRDefault="008927E8" w:rsidP="008052C7">
      <w:pPr>
        <w:pStyle w:val="Prrafodelista"/>
        <w:rPr>
          <w:rFonts w:ascii="Book Antiqua" w:eastAsia="Wingdings" w:hAnsi="Book Antiqua" w:cstheme="majorHAnsi"/>
          <w:sz w:val="24"/>
          <w:szCs w:val="24"/>
          <w:lang w:eastAsia="ko-KR"/>
        </w:rPr>
      </w:pPr>
    </w:p>
    <w:p w14:paraId="64606E52" w14:textId="77777777" w:rsidR="000F2B6D" w:rsidRPr="004041E4" w:rsidRDefault="000F2B6D" w:rsidP="00A016FC">
      <w:pPr>
        <w:spacing w:before="120" w:after="120" w:line="240" w:lineRule="auto"/>
        <w:ind w:left="420" w:hanging="420"/>
        <w:contextualSpacing/>
        <w:jc w:val="both"/>
        <w:rPr>
          <w:rFonts w:ascii="Book Antiqua" w:eastAsia="Wingdings" w:hAnsi="Book Antiqua" w:cstheme="majorHAnsi"/>
          <w:sz w:val="24"/>
          <w:szCs w:val="24"/>
          <w:lang w:eastAsia="ko-KR"/>
        </w:rPr>
      </w:pPr>
    </w:p>
    <w:p w14:paraId="6275374C" w14:textId="1E4438C9" w:rsidR="000F2B6D" w:rsidRPr="004041E4" w:rsidRDefault="00AB256E" w:rsidP="00A016FC">
      <w:pPr>
        <w:numPr>
          <w:ilvl w:val="1"/>
          <w:numId w:val="69"/>
        </w:numPr>
        <w:spacing w:before="120" w:after="120" w:line="240" w:lineRule="auto"/>
        <w:ind w:left="567" w:hanging="567"/>
        <w:contextualSpacing/>
        <w:jc w:val="both"/>
        <w:rPr>
          <w:rFonts w:ascii="Book Antiqua" w:eastAsia="Wingdings" w:hAnsi="Book Antiqua" w:cstheme="majorBidi"/>
          <w:sz w:val="24"/>
          <w:szCs w:val="24"/>
          <w:lang w:eastAsia="ko-KR"/>
        </w:rPr>
      </w:pPr>
      <w:bookmarkStart w:id="103" w:name="_Hlk89689553"/>
      <w:r>
        <w:rPr>
          <w:rFonts w:ascii="Book Antiqua" w:eastAsia="Wingdings" w:hAnsi="Book Antiqua" w:cstheme="majorBidi"/>
          <w:sz w:val="24"/>
          <w:szCs w:val="24"/>
          <w:lang w:eastAsia="ko-KR"/>
        </w:rPr>
        <w:t xml:space="preserve"> </w:t>
      </w:r>
      <w:r w:rsidR="000F2B6D" w:rsidRPr="00F93239">
        <w:rPr>
          <w:rFonts w:ascii="Book Antiqua" w:eastAsia="Wingdings" w:hAnsi="Book Antiqua" w:cstheme="majorBidi"/>
          <w:sz w:val="24"/>
          <w:szCs w:val="24"/>
          <w:lang w:eastAsia="ko-KR"/>
        </w:rPr>
        <w:t xml:space="preserve">Los </w:t>
      </w:r>
      <w:r w:rsidR="00F93239" w:rsidRPr="00A016FC">
        <w:rPr>
          <w:rFonts w:ascii="Book Antiqua" w:eastAsia="Wingdings" w:hAnsi="Book Antiqua" w:cstheme="majorBidi"/>
          <w:sz w:val="24"/>
          <w:szCs w:val="24"/>
          <w:lang w:eastAsia="ko-KR"/>
        </w:rPr>
        <w:t>14 proyectos registran que un 21% no cuenta o no requiere de permisos con goce de salario y un 79% han solicitado recurso humano adicional para lograr cumplir con los objetivos del proyecto, esto equivale a 11 proyectos.</w:t>
      </w:r>
      <w:r w:rsidR="00F93239" w:rsidRPr="006F68B9" w:rsidDel="00F93239">
        <w:rPr>
          <w:rFonts w:ascii="Book Antiqua" w:eastAsia="Wingdings" w:hAnsi="Book Antiqua" w:cstheme="majorBidi"/>
          <w:sz w:val="24"/>
          <w:szCs w:val="24"/>
          <w:highlight w:val="yellow"/>
          <w:lang w:eastAsia="ko-KR"/>
        </w:rPr>
        <w:t xml:space="preserve"> </w:t>
      </w:r>
    </w:p>
    <w:bookmarkEnd w:id="103"/>
    <w:p w14:paraId="3A4F009E" w14:textId="77777777" w:rsidR="008927E8" w:rsidRDefault="008927E8" w:rsidP="008052C7">
      <w:pPr>
        <w:pStyle w:val="Prrafodelista"/>
        <w:rPr>
          <w:rFonts w:ascii="Book Antiqua" w:eastAsia="Wingdings" w:hAnsi="Book Antiqua" w:cstheme="majorHAnsi"/>
          <w:sz w:val="24"/>
          <w:szCs w:val="24"/>
          <w:lang w:eastAsia="ko-KR"/>
        </w:rPr>
      </w:pPr>
    </w:p>
    <w:p w14:paraId="45D753F2" w14:textId="77777777" w:rsidR="000F2B6D" w:rsidRPr="004041E4" w:rsidRDefault="000F2B6D" w:rsidP="00A016FC">
      <w:pPr>
        <w:spacing w:before="120" w:after="120" w:line="240" w:lineRule="auto"/>
        <w:ind w:left="567" w:hanging="567"/>
        <w:contextualSpacing/>
        <w:jc w:val="both"/>
        <w:rPr>
          <w:rFonts w:ascii="Book Antiqua" w:eastAsia="Wingdings" w:hAnsi="Book Antiqua" w:cstheme="majorHAnsi"/>
          <w:sz w:val="24"/>
          <w:szCs w:val="24"/>
          <w:lang w:eastAsia="ko-KR"/>
        </w:rPr>
      </w:pPr>
    </w:p>
    <w:p w14:paraId="70BC55FC" w14:textId="3A434878" w:rsidR="000F2B6D" w:rsidRPr="004041E4" w:rsidRDefault="00AB256E" w:rsidP="00A016FC">
      <w:pPr>
        <w:numPr>
          <w:ilvl w:val="1"/>
          <w:numId w:val="69"/>
        </w:numPr>
        <w:spacing w:before="120" w:after="120" w:line="240" w:lineRule="auto"/>
        <w:ind w:left="567" w:hanging="567"/>
        <w:contextualSpacing/>
        <w:jc w:val="both"/>
        <w:rPr>
          <w:rFonts w:ascii="Book Antiqua" w:eastAsia="Wingdings" w:hAnsi="Book Antiqua" w:cstheme="majorBidi"/>
          <w:sz w:val="24"/>
          <w:szCs w:val="24"/>
          <w:lang w:eastAsia="ko-KR"/>
        </w:rPr>
      </w:pPr>
      <w:r>
        <w:rPr>
          <w:rFonts w:ascii="Book Antiqua" w:eastAsia="Wingdings" w:hAnsi="Book Antiqua" w:cstheme="majorBidi"/>
          <w:sz w:val="24"/>
          <w:szCs w:val="24"/>
          <w:lang w:eastAsia="ko-KR"/>
        </w:rPr>
        <w:t xml:space="preserve"> </w:t>
      </w:r>
      <w:r w:rsidR="000F2B6D" w:rsidRPr="600453B2">
        <w:rPr>
          <w:rFonts w:ascii="Book Antiqua" w:eastAsia="Wingdings" w:hAnsi="Book Antiqua" w:cstheme="majorBidi"/>
          <w:sz w:val="24"/>
          <w:szCs w:val="24"/>
          <w:lang w:eastAsia="ko-KR"/>
        </w:rPr>
        <w:t>De los 1</w:t>
      </w:r>
      <w:r w:rsidR="005C1AB2">
        <w:rPr>
          <w:rFonts w:ascii="Book Antiqua" w:eastAsia="Wingdings" w:hAnsi="Book Antiqua" w:cstheme="majorBidi"/>
          <w:sz w:val="24"/>
          <w:szCs w:val="24"/>
          <w:lang w:eastAsia="ko-KR"/>
        </w:rPr>
        <w:t>4</w:t>
      </w:r>
      <w:r w:rsidR="000F2B6D" w:rsidRPr="600453B2">
        <w:rPr>
          <w:rFonts w:ascii="Book Antiqua" w:eastAsia="Wingdings" w:hAnsi="Book Antiqua" w:cstheme="majorBidi"/>
          <w:sz w:val="24"/>
          <w:szCs w:val="24"/>
          <w:lang w:eastAsia="ko-KR"/>
        </w:rPr>
        <w:t xml:space="preserve"> proyectos solamente </w:t>
      </w:r>
      <w:r w:rsidR="0082055C" w:rsidRPr="600453B2">
        <w:rPr>
          <w:rFonts w:ascii="Book Antiqua" w:eastAsia="Wingdings" w:hAnsi="Book Antiqua" w:cstheme="majorBidi"/>
          <w:sz w:val="24"/>
          <w:szCs w:val="24"/>
          <w:lang w:eastAsia="ko-KR"/>
        </w:rPr>
        <w:t>uno</w:t>
      </w:r>
      <w:r w:rsidR="000F2B6D" w:rsidRPr="600453B2">
        <w:rPr>
          <w:rFonts w:ascii="Book Antiqua" w:eastAsia="Wingdings" w:hAnsi="Book Antiqua" w:cstheme="majorBidi"/>
          <w:sz w:val="24"/>
          <w:szCs w:val="24"/>
          <w:lang w:eastAsia="ko-KR"/>
        </w:rPr>
        <w:t xml:space="preserve"> ha recibido algún tipo de cooperación internación</w:t>
      </w:r>
      <w:r w:rsidR="0082055C" w:rsidRPr="600453B2">
        <w:rPr>
          <w:rFonts w:ascii="Book Antiqua" w:eastAsia="Wingdings" w:hAnsi="Book Antiqua" w:cstheme="majorBidi"/>
          <w:sz w:val="24"/>
          <w:szCs w:val="24"/>
          <w:lang w:eastAsia="ko-KR"/>
        </w:rPr>
        <w:t xml:space="preserve">, a saber, </w:t>
      </w:r>
      <w:r w:rsidR="000F2B6D" w:rsidRPr="600453B2">
        <w:rPr>
          <w:rFonts w:ascii="Book Antiqua" w:eastAsia="Wingdings" w:hAnsi="Book Antiqua" w:cstheme="majorBidi"/>
          <w:sz w:val="24"/>
          <w:szCs w:val="24"/>
          <w:lang w:eastAsia="ko-KR"/>
        </w:rPr>
        <w:t>e</w:t>
      </w:r>
      <w:r w:rsidR="0082055C" w:rsidRPr="600453B2">
        <w:rPr>
          <w:rFonts w:ascii="Book Antiqua" w:eastAsia="Wingdings" w:hAnsi="Book Antiqua" w:cstheme="majorBidi"/>
          <w:sz w:val="24"/>
          <w:szCs w:val="24"/>
          <w:lang w:eastAsia="ko-KR"/>
        </w:rPr>
        <w:t>l</w:t>
      </w:r>
      <w:r w:rsidR="000F2B6D" w:rsidRPr="600453B2">
        <w:rPr>
          <w:rFonts w:ascii="Book Antiqua" w:eastAsia="Wingdings" w:hAnsi="Book Antiqua" w:cstheme="majorBidi"/>
          <w:sz w:val="24"/>
          <w:szCs w:val="24"/>
          <w:lang w:eastAsia="ko-KR"/>
        </w:rPr>
        <w:t xml:space="preserve"> Proyecto Regional Fortalecimiento de la Justicia Restaurativa.</w:t>
      </w:r>
    </w:p>
    <w:p w14:paraId="03D773AF" w14:textId="77777777" w:rsidR="008927E8" w:rsidRDefault="008927E8" w:rsidP="008052C7">
      <w:pPr>
        <w:pStyle w:val="Prrafodelista"/>
        <w:rPr>
          <w:rFonts w:ascii="Book Antiqua" w:eastAsia="Wingdings" w:hAnsi="Book Antiqua" w:cstheme="majorHAnsi"/>
          <w:sz w:val="24"/>
          <w:szCs w:val="24"/>
          <w:lang w:eastAsia="ko-KR"/>
        </w:rPr>
      </w:pPr>
    </w:p>
    <w:p w14:paraId="4D346A01" w14:textId="77777777" w:rsidR="000F2B6D" w:rsidRPr="004041E4" w:rsidRDefault="000F2B6D" w:rsidP="00A016FC">
      <w:pPr>
        <w:spacing w:before="120" w:after="120" w:line="240" w:lineRule="auto"/>
        <w:ind w:left="567" w:hanging="567"/>
        <w:contextualSpacing/>
        <w:jc w:val="both"/>
        <w:rPr>
          <w:rFonts w:ascii="Book Antiqua" w:eastAsia="Wingdings" w:hAnsi="Book Antiqua" w:cstheme="majorHAnsi"/>
          <w:sz w:val="24"/>
          <w:szCs w:val="24"/>
          <w:lang w:eastAsia="ko-KR"/>
        </w:rPr>
      </w:pPr>
    </w:p>
    <w:p w14:paraId="6ED39648" w14:textId="28B721DB" w:rsidR="000F2B6D" w:rsidRPr="004041E4" w:rsidRDefault="00AB256E" w:rsidP="00A016FC">
      <w:pPr>
        <w:numPr>
          <w:ilvl w:val="1"/>
          <w:numId w:val="69"/>
        </w:numPr>
        <w:ind w:left="567" w:hanging="567"/>
        <w:contextualSpacing/>
        <w:jc w:val="both"/>
        <w:rPr>
          <w:rFonts w:ascii="Book Antiqua" w:eastAsia="Wingdings" w:hAnsi="Book Antiqua" w:cstheme="majorBidi"/>
          <w:sz w:val="24"/>
          <w:szCs w:val="24"/>
          <w:lang w:eastAsia="ko-KR"/>
        </w:rPr>
      </w:pPr>
      <w:r>
        <w:rPr>
          <w:rFonts w:ascii="Book Antiqua" w:eastAsia="Wingdings" w:hAnsi="Book Antiqua" w:cstheme="majorBidi"/>
          <w:sz w:val="24"/>
          <w:szCs w:val="24"/>
          <w:lang w:eastAsia="ko-KR"/>
        </w:rPr>
        <w:t xml:space="preserve"> </w:t>
      </w:r>
      <w:r w:rsidR="000F2B6D" w:rsidRPr="600453B2">
        <w:rPr>
          <w:rFonts w:ascii="Book Antiqua" w:eastAsia="Wingdings" w:hAnsi="Book Antiqua" w:cstheme="majorBidi"/>
          <w:sz w:val="24"/>
          <w:szCs w:val="24"/>
          <w:lang w:eastAsia="ko-KR"/>
        </w:rPr>
        <w:t>De los beneficios por tema estratégico se tiene que, de los 1</w:t>
      </w:r>
      <w:r w:rsidR="005C1AB2">
        <w:rPr>
          <w:rFonts w:ascii="Book Antiqua" w:eastAsia="Wingdings" w:hAnsi="Book Antiqua" w:cstheme="majorBidi"/>
          <w:sz w:val="24"/>
          <w:szCs w:val="24"/>
          <w:lang w:eastAsia="ko-KR"/>
        </w:rPr>
        <w:t>4</w:t>
      </w:r>
      <w:r w:rsidR="000F2B6D" w:rsidRPr="600453B2">
        <w:rPr>
          <w:rFonts w:ascii="Book Antiqua" w:eastAsia="Wingdings" w:hAnsi="Book Antiqua" w:cstheme="majorBidi"/>
          <w:sz w:val="24"/>
          <w:szCs w:val="24"/>
          <w:lang w:eastAsia="ko-KR"/>
        </w:rPr>
        <w:t xml:space="preserve"> proyectos terminados, el </w:t>
      </w:r>
      <w:r w:rsidR="001B08A8">
        <w:rPr>
          <w:rFonts w:ascii="Book Antiqua" w:eastAsia="Wingdings" w:hAnsi="Book Antiqua" w:cstheme="majorBidi"/>
          <w:sz w:val="24"/>
          <w:szCs w:val="24"/>
          <w:lang w:eastAsia="ko-KR"/>
        </w:rPr>
        <w:t>78,5%</w:t>
      </w:r>
      <w:r w:rsidR="000F2B6D" w:rsidRPr="600453B2">
        <w:rPr>
          <w:rFonts w:ascii="Book Antiqua" w:eastAsia="Wingdings" w:hAnsi="Book Antiqua" w:cstheme="majorBidi"/>
          <w:sz w:val="24"/>
          <w:szCs w:val="24"/>
          <w:lang w:eastAsia="ko-KR"/>
        </w:rPr>
        <w:t>% responde al tema de Optimización e innovación de los servicios judiciales, en segundo lugar, está el de Resolución oportuna de conflictos y finalmente, con un proyecto se encuentra el de Planificación Institucional. Cabe destacar que los Temas de Gestión del personal y Confianza y probidad en la justicia no tienen proyectos terminados asociados.</w:t>
      </w:r>
    </w:p>
    <w:p w14:paraId="7B7DC295" w14:textId="77777777" w:rsidR="008927E8" w:rsidRDefault="008927E8" w:rsidP="008052C7">
      <w:pPr>
        <w:pStyle w:val="Prrafodelista"/>
        <w:rPr>
          <w:rFonts w:ascii="Book Antiqua" w:eastAsia="Wingdings" w:hAnsi="Book Antiqua" w:cstheme="majorBidi"/>
          <w:sz w:val="24"/>
          <w:szCs w:val="24"/>
          <w:lang w:eastAsia="ko-KR"/>
        </w:rPr>
      </w:pPr>
    </w:p>
    <w:p w14:paraId="463933E7" w14:textId="77777777" w:rsidR="000F2B6D" w:rsidRPr="00A016FC" w:rsidRDefault="000F2B6D" w:rsidP="00A016FC">
      <w:pPr>
        <w:ind w:left="567" w:hanging="567"/>
        <w:contextualSpacing/>
        <w:jc w:val="both"/>
        <w:rPr>
          <w:rFonts w:ascii="Book Antiqua" w:eastAsia="Wingdings" w:hAnsi="Book Antiqua" w:cstheme="majorBidi"/>
          <w:sz w:val="24"/>
          <w:szCs w:val="24"/>
          <w:lang w:eastAsia="ko-KR"/>
        </w:rPr>
      </w:pPr>
    </w:p>
    <w:p w14:paraId="3595F272" w14:textId="61DA1B27" w:rsidR="00F93239" w:rsidRDefault="00AB256E" w:rsidP="00A016FC">
      <w:pPr>
        <w:numPr>
          <w:ilvl w:val="1"/>
          <w:numId w:val="69"/>
        </w:numPr>
        <w:ind w:left="567" w:hanging="567"/>
        <w:contextualSpacing/>
        <w:jc w:val="both"/>
        <w:rPr>
          <w:rFonts w:ascii="Book Antiqua" w:eastAsia="Wingdings" w:hAnsi="Book Antiqua" w:cstheme="majorBidi"/>
          <w:sz w:val="24"/>
          <w:szCs w:val="24"/>
          <w:lang w:eastAsia="ko-KR"/>
        </w:rPr>
      </w:pPr>
      <w:r>
        <w:rPr>
          <w:rFonts w:ascii="Book Antiqua" w:eastAsia="Wingdings" w:hAnsi="Book Antiqua" w:cstheme="majorBidi"/>
          <w:sz w:val="24"/>
          <w:szCs w:val="24"/>
          <w:lang w:eastAsia="ko-KR"/>
        </w:rPr>
        <w:t xml:space="preserve"> </w:t>
      </w:r>
      <w:r w:rsidR="000F2B6D" w:rsidRPr="600453B2">
        <w:rPr>
          <w:rFonts w:ascii="Book Antiqua" w:eastAsia="Wingdings" w:hAnsi="Book Antiqua" w:cstheme="majorBidi"/>
          <w:sz w:val="24"/>
          <w:szCs w:val="24"/>
          <w:lang w:eastAsia="ko-KR"/>
        </w:rPr>
        <w:t xml:space="preserve">En cuanto </w:t>
      </w:r>
      <w:r w:rsidR="00257B78" w:rsidRPr="600453B2">
        <w:rPr>
          <w:rFonts w:ascii="Book Antiqua" w:eastAsia="Wingdings" w:hAnsi="Book Antiqua" w:cstheme="majorBidi"/>
          <w:sz w:val="24"/>
          <w:szCs w:val="24"/>
          <w:lang w:eastAsia="ko-KR"/>
        </w:rPr>
        <w:t xml:space="preserve">a </w:t>
      </w:r>
      <w:r w:rsidR="000F2B6D" w:rsidRPr="600453B2">
        <w:rPr>
          <w:rFonts w:ascii="Book Antiqua" w:eastAsia="Wingdings" w:hAnsi="Book Antiqua" w:cstheme="majorBidi"/>
          <w:sz w:val="24"/>
          <w:szCs w:val="24"/>
          <w:lang w:eastAsia="ko-KR"/>
        </w:rPr>
        <w:t>acciones estratégicas con respecto a su enlace con los proyectos terminados se observa que la acción estratégica de Desarrollo y Optimización de Servicios y Procesos Judiciales es la acción con más proyectos completados, de seguido se tiene a Servicios tecnológicos con 3 proyectos y posteriormente las cinco acciones restantes con un proyecto cada una.</w:t>
      </w:r>
    </w:p>
    <w:p w14:paraId="229ECF4F" w14:textId="77777777" w:rsidR="008927E8" w:rsidRDefault="008927E8" w:rsidP="008052C7">
      <w:pPr>
        <w:pStyle w:val="Prrafodelista"/>
        <w:rPr>
          <w:rFonts w:ascii="Book Antiqua" w:eastAsia="Wingdings" w:hAnsi="Book Antiqua" w:cstheme="majorBidi"/>
          <w:sz w:val="24"/>
          <w:szCs w:val="24"/>
          <w:lang w:eastAsia="ko-KR"/>
        </w:rPr>
      </w:pPr>
    </w:p>
    <w:p w14:paraId="38995E06" w14:textId="77777777" w:rsidR="00F93239" w:rsidRDefault="00F93239" w:rsidP="00A016FC">
      <w:pPr>
        <w:ind w:left="567" w:hanging="567"/>
        <w:contextualSpacing/>
        <w:jc w:val="both"/>
        <w:rPr>
          <w:rFonts w:ascii="Book Antiqua" w:eastAsia="Wingdings" w:hAnsi="Book Antiqua" w:cstheme="majorBidi"/>
          <w:sz w:val="24"/>
          <w:szCs w:val="24"/>
          <w:lang w:eastAsia="ko-KR"/>
        </w:rPr>
      </w:pPr>
    </w:p>
    <w:p w14:paraId="1F8E707D" w14:textId="152B8CDE" w:rsidR="00F93239" w:rsidRDefault="00F93239" w:rsidP="00A016FC">
      <w:pPr>
        <w:numPr>
          <w:ilvl w:val="1"/>
          <w:numId w:val="69"/>
        </w:numPr>
        <w:ind w:left="567" w:hanging="567"/>
        <w:contextualSpacing/>
        <w:jc w:val="both"/>
        <w:rPr>
          <w:rFonts w:ascii="Book Antiqua" w:eastAsia="Wingdings" w:hAnsi="Book Antiqua" w:cstheme="majorBidi"/>
          <w:sz w:val="24"/>
          <w:szCs w:val="24"/>
          <w:lang w:eastAsia="ko-KR"/>
        </w:rPr>
      </w:pPr>
      <w:r w:rsidRPr="00A016FC">
        <w:rPr>
          <w:rFonts w:ascii="Book Antiqua" w:eastAsia="Wingdings" w:hAnsi="Book Antiqua" w:cstheme="majorBidi"/>
          <w:sz w:val="24"/>
          <w:szCs w:val="24"/>
          <w:lang w:eastAsia="ko-KR"/>
        </w:rPr>
        <w:t xml:space="preserve"> </w:t>
      </w:r>
      <w:bookmarkStart w:id="104" w:name="_Hlk89689618"/>
      <w:r w:rsidR="000F2B6D" w:rsidRPr="00F93239">
        <w:rPr>
          <w:rFonts w:ascii="Book Antiqua" w:eastAsia="Wingdings" w:hAnsi="Book Antiqua" w:cstheme="majorBidi"/>
          <w:sz w:val="24"/>
          <w:szCs w:val="24"/>
          <w:lang w:eastAsia="ko-KR"/>
        </w:rPr>
        <w:t xml:space="preserve">En relación </w:t>
      </w:r>
      <w:r w:rsidR="00257B78" w:rsidRPr="00F93239">
        <w:rPr>
          <w:rFonts w:ascii="Book Antiqua" w:eastAsia="Wingdings" w:hAnsi="Book Antiqua" w:cstheme="majorBidi"/>
          <w:sz w:val="24"/>
          <w:szCs w:val="24"/>
          <w:lang w:eastAsia="ko-KR"/>
        </w:rPr>
        <w:t>con el</w:t>
      </w:r>
      <w:r w:rsidR="000F2B6D" w:rsidRPr="00F93239">
        <w:rPr>
          <w:rFonts w:ascii="Book Antiqua" w:eastAsia="Wingdings" w:hAnsi="Book Antiqua" w:cstheme="majorBidi"/>
          <w:sz w:val="24"/>
          <w:szCs w:val="24"/>
          <w:lang w:eastAsia="ko-KR"/>
        </w:rPr>
        <w:t xml:space="preserve"> cumplimiento de acuerdo con las metas estratégicas, se tiene que, de los 1</w:t>
      </w:r>
      <w:r w:rsidR="00743EFB" w:rsidRPr="00F93239">
        <w:rPr>
          <w:rFonts w:ascii="Book Antiqua" w:eastAsia="Wingdings" w:hAnsi="Book Antiqua" w:cstheme="majorBidi"/>
          <w:sz w:val="24"/>
          <w:szCs w:val="24"/>
          <w:lang w:eastAsia="ko-KR"/>
        </w:rPr>
        <w:t>4</w:t>
      </w:r>
      <w:r w:rsidR="000F2B6D" w:rsidRPr="00F93239">
        <w:rPr>
          <w:rFonts w:ascii="Book Antiqua" w:eastAsia="Wingdings" w:hAnsi="Book Antiqua" w:cstheme="majorBidi"/>
          <w:sz w:val="24"/>
          <w:szCs w:val="24"/>
          <w:lang w:eastAsia="ko-KR"/>
        </w:rPr>
        <w:t xml:space="preserve"> proyectos, </w:t>
      </w:r>
      <w:r w:rsidR="00743EFB" w:rsidRPr="00F93239">
        <w:rPr>
          <w:rFonts w:ascii="Book Antiqua" w:eastAsia="Wingdings" w:hAnsi="Book Antiqua" w:cstheme="majorBidi"/>
          <w:sz w:val="24"/>
          <w:szCs w:val="24"/>
          <w:lang w:eastAsia="ko-KR"/>
        </w:rPr>
        <w:t>9</w:t>
      </w:r>
      <w:r w:rsidR="000F2B6D" w:rsidRPr="00F93239">
        <w:rPr>
          <w:rFonts w:ascii="Book Antiqua" w:eastAsia="Wingdings" w:hAnsi="Book Antiqua" w:cstheme="majorBidi"/>
          <w:sz w:val="24"/>
          <w:szCs w:val="24"/>
          <w:lang w:eastAsia="ko-KR"/>
        </w:rPr>
        <w:t xml:space="preserve"> proyectos contaban con metas estratégicas </w:t>
      </w:r>
      <w:r w:rsidR="000F2B6D" w:rsidRPr="00F93239">
        <w:rPr>
          <w:rFonts w:ascii="Book Antiqua" w:eastAsia="Wingdings" w:hAnsi="Book Antiqua" w:cstheme="majorBidi"/>
          <w:sz w:val="24"/>
          <w:szCs w:val="24"/>
          <w:lang w:eastAsia="ko-KR"/>
        </w:rPr>
        <w:lastRenderedPageBreak/>
        <w:t>debidamente formuladas y enlazadas con los planes anuales operativos, lo que permitió registrar cumplimientos y avances. Además, que, de los 1</w:t>
      </w:r>
      <w:r w:rsidR="003C5DAD" w:rsidRPr="00F93239">
        <w:rPr>
          <w:rFonts w:ascii="Book Antiqua" w:eastAsia="Wingdings" w:hAnsi="Book Antiqua" w:cstheme="majorBidi"/>
          <w:sz w:val="24"/>
          <w:szCs w:val="24"/>
          <w:lang w:eastAsia="ko-KR"/>
        </w:rPr>
        <w:t>4</w:t>
      </w:r>
      <w:r w:rsidR="000F2B6D" w:rsidRPr="00F93239">
        <w:rPr>
          <w:rFonts w:ascii="Book Antiqua" w:eastAsia="Wingdings" w:hAnsi="Book Antiqua" w:cstheme="majorBidi"/>
          <w:sz w:val="24"/>
          <w:szCs w:val="24"/>
          <w:lang w:eastAsia="ko-KR"/>
        </w:rPr>
        <w:t xml:space="preserve"> proyectos, seis estaban plenamente identificados desde el 2019 y 2020 con sus respectivos avances por medio de las metas operativas anuales, los restantes proyectos no estaban enlazados o aún no habían iniciado para el 2019, por lo que solo se registra su cumplimiento para el 2020.</w:t>
      </w:r>
      <w:r w:rsidRPr="00F93239">
        <w:rPr>
          <w:rFonts w:ascii="Book Antiqua" w:eastAsia="Wingdings" w:hAnsi="Book Antiqua" w:cstheme="majorBidi"/>
          <w:sz w:val="24"/>
          <w:szCs w:val="24"/>
          <w:lang w:eastAsia="ko-KR"/>
        </w:rPr>
        <w:t xml:space="preserve"> </w:t>
      </w:r>
    </w:p>
    <w:bookmarkEnd w:id="104"/>
    <w:p w14:paraId="47B12590" w14:textId="77777777" w:rsidR="00F93239" w:rsidRPr="00A016FC" w:rsidRDefault="00F93239" w:rsidP="00E63B8E">
      <w:pPr>
        <w:contextualSpacing/>
        <w:jc w:val="both"/>
        <w:rPr>
          <w:rFonts w:ascii="Book Antiqua" w:eastAsia="Wingdings" w:hAnsi="Book Antiqua" w:cstheme="majorBidi"/>
          <w:sz w:val="24"/>
          <w:szCs w:val="24"/>
          <w:lang w:eastAsia="ko-KR"/>
        </w:rPr>
      </w:pPr>
    </w:p>
    <w:p w14:paraId="397BBB00" w14:textId="1E8919B2" w:rsidR="000F2B6D" w:rsidRPr="00A016FC" w:rsidRDefault="00F93239" w:rsidP="00A016FC">
      <w:pPr>
        <w:numPr>
          <w:ilvl w:val="1"/>
          <w:numId w:val="69"/>
        </w:numPr>
        <w:spacing w:before="120" w:after="120" w:line="240" w:lineRule="auto"/>
        <w:ind w:left="567" w:hanging="567"/>
        <w:contextualSpacing/>
        <w:jc w:val="both"/>
        <w:rPr>
          <w:rFonts w:ascii="Book Antiqua" w:eastAsia="Wingdings" w:hAnsi="Book Antiqua" w:cstheme="majorBidi"/>
          <w:sz w:val="24"/>
          <w:szCs w:val="24"/>
          <w:lang w:eastAsia="ko-KR"/>
        </w:rPr>
      </w:pPr>
      <w:r>
        <w:rPr>
          <w:rFonts w:ascii="Book Antiqua" w:eastAsia="Wingdings" w:hAnsi="Book Antiqua" w:cstheme="majorBidi"/>
          <w:sz w:val="24"/>
          <w:szCs w:val="24"/>
          <w:lang w:eastAsia="ko-KR"/>
        </w:rPr>
        <w:t xml:space="preserve"> E</w:t>
      </w:r>
      <w:r w:rsidR="000F2B6D" w:rsidRPr="002703DE">
        <w:rPr>
          <w:rFonts w:ascii="Book Antiqua" w:eastAsia="Wingdings" w:hAnsi="Book Antiqua" w:cstheme="majorBidi"/>
          <w:sz w:val="24"/>
          <w:szCs w:val="24"/>
          <w:lang w:eastAsia="ko-KR"/>
        </w:rPr>
        <w:t xml:space="preserve">n la primera revisión efectuada se detectó que 16 formularios suministraron en el repositorio del Project Online información diferente al formato solicitado ante la Dirección de Planificación, por lo que se procedió el 06 de julio de 2021 a comunicar por medio de correo electrónico a los encargados de proyectos que procedieran a verificar y actualizar de ser necesario los documentos pendientes y ajustarlos en la carpeta correspondiente. Posteriormente, se verificó nuevamente las carpetas en el sitio del Portafolio de proyectos y en términos generales se observa que el “Estudio de factibilidad” es el documento que más proyectos (9 proyectos) no presentaron, seguido de éste, se encuentra el documento llamado “Plan de Gestión” (9 proyectos) y finamente se tiene el “Informe de Beneficios” </w:t>
      </w:r>
      <w:r w:rsidR="00065071" w:rsidRPr="002703DE">
        <w:rPr>
          <w:rFonts w:ascii="Book Antiqua" w:eastAsia="Wingdings" w:hAnsi="Book Antiqua" w:cstheme="majorBidi"/>
          <w:sz w:val="24"/>
          <w:szCs w:val="24"/>
          <w:lang w:eastAsia="ko-KR"/>
        </w:rPr>
        <w:t>todos los proyectos</w:t>
      </w:r>
      <w:r w:rsidR="003338EB" w:rsidRPr="002703DE">
        <w:rPr>
          <w:rFonts w:ascii="Book Antiqua" w:eastAsia="Wingdings" w:hAnsi="Book Antiqua" w:cstheme="majorBidi"/>
          <w:sz w:val="24"/>
          <w:szCs w:val="24"/>
          <w:lang w:eastAsia="ko-KR"/>
        </w:rPr>
        <w:t xml:space="preserve"> lo así como también </w:t>
      </w:r>
      <w:r w:rsidR="002703DE" w:rsidRPr="002703DE">
        <w:rPr>
          <w:rFonts w:ascii="Book Antiqua" w:eastAsia="Wingdings" w:hAnsi="Book Antiqua" w:cstheme="majorBidi"/>
          <w:sz w:val="24"/>
          <w:szCs w:val="24"/>
          <w:lang w:eastAsia="ko-KR"/>
        </w:rPr>
        <w:t xml:space="preserve">el </w:t>
      </w:r>
      <w:r w:rsidR="000F2B6D" w:rsidRPr="002703DE">
        <w:rPr>
          <w:rFonts w:ascii="Book Antiqua" w:eastAsia="Wingdings" w:hAnsi="Book Antiqua" w:cstheme="majorBidi"/>
          <w:sz w:val="24"/>
          <w:szCs w:val="24"/>
          <w:lang w:eastAsia="ko-KR"/>
        </w:rPr>
        <w:t>informe de cierre</w:t>
      </w:r>
      <w:r w:rsidR="002703DE" w:rsidRPr="002703DE">
        <w:rPr>
          <w:rFonts w:ascii="Book Antiqua" w:eastAsia="Wingdings" w:hAnsi="Book Antiqua" w:cstheme="majorBidi"/>
          <w:sz w:val="24"/>
          <w:szCs w:val="24"/>
          <w:lang w:eastAsia="ko-KR"/>
        </w:rPr>
        <w:t>.</w:t>
      </w:r>
      <w:r w:rsidR="000F2B6D" w:rsidRPr="002703DE">
        <w:rPr>
          <w:rFonts w:ascii="Book Antiqua" w:eastAsia="Wingdings" w:hAnsi="Book Antiqua" w:cstheme="majorBidi"/>
          <w:sz w:val="24"/>
          <w:szCs w:val="24"/>
          <w:lang w:eastAsia="ko-KR"/>
        </w:rPr>
        <w:t xml:space="preserve"> </w:t>
      </w:r>
    </w:p>
    <w:p w14:paraId="76D7AF30" w14:textId="77777777" w:rsidR="008927E8" w:rsidRPr="00E63B8E" w:rsidRDefault="008927E8" w:rsidP="00E63B8E">
      <w:pPr>
        <w:rPr>
          <w:rFonts w:ascii="Book Antiqua" w:eastAsia="Wingdings" w:hAnsi="Book Antiqua" w:cstheme="majorBidi"/>
          <w:sz w:val="24"/>
          <w:szCs w:val="24"/>
          <w:lang w:eastAsia="ko-KR"/>
        </w:rPr>
      </w:pPr>
    </w:p>
    <w:p w14:paraId="5AC1C3F8" w14:textId="77777777" w:rsidR="000F2B6D" w:rsidRPr="004041E4" w:rsidRDefault="000F2B6D" w:rsidP="00A016FC">
      <w:pPr>
        <w:numPr>
          <w:ilvl w:val="1"/>
          <w:numId w:val="69"/>
        </w:numPr>
        <w:contextualSpacing/>
        <w:jc w:val="both"/>
        <w:rPr>
          <w:rFonts w:ascii="Book Antiqua" w:eastAsia="Wingdings" w:hAnsi="Book Antiqua" w:cstheme="majorBidi"/>
          <w:sz w:val="24"/>
          <w:szCs w:val="24"/>
          <w:lang w:eastAsia="ko-KR"/>
        </w:rPr>
      </w:pPr>
      <w:r w:rsidRPr="600453B2">
        <w:rPr>
          <w:rFonts w:ascii="Book Antiqua" w:eastAsia="Wingdings" w:hAnsi="Book Antiqua" w:cstheme="majorBidi"/>
          <w:sz w:val="24"/>
          <w:szCs w:val="24"/>
          <w:lang w:eastAsia="ko-KR"/>
        </w:rPr>
        <w:t>Se realizaron diferentes entrevistas durante el mes de agosto del año en curso, para consultar el motivo de no contar con la documentación solicitada por la Dirección de Planificación en el sitio del proyecto o bien otorgar un tiempo estimado para la rendición de los documentos que continuaban pendientes.</w:t>
      </w:r>
    </w:p>
    <w:p w14:paraId="5687DA2F" w14:textId="77777777" w:rsidR="000F2B6D" w:rsidRPr="00A016FC" w:rsidRDefault="000F2B6D" w:rsidP="00A016FC">
      <w:pPr>
        <w:ind w:left="420"/>
        <w:contextualSpacing/>
        <w:jc w:val="both"/>
        <w:rPr>
          <w:rFonts w:ascii="Book Antiqua" w:eastAsia="Wingdings" w:hAnsi="Book Antiqua" w:cstheme="majorBidi"/>
          <w:sz w:val="24"/>
          <w:szCs w:val="24"/>
          <w:lang w:eastAsia="ko-KR"/>
        </w:rPr>
      </w:pPr>
    </w:p>
    <w:p w14:paraId="47B2C29F" w14:textId="77777777" w:rsidR="000F2B6D" w:rsidRPr="00A016FC" w:rsidRDefault="000F2B6D" w:rsidP="00A016FC">
      <w:pPr>
        <w:ind w:left="420"/>
        <w:contextualSpacing/>
        <w:jc w:val="both"/>
        <w:rPr>
          <w:rFonts w:ascii="Book Antiqua" w:eastAsia="Wingdings" w:hAnsi="Book Antiqua" w:cstheme="majorBidi"/>
          <w:sz w:val="24"/>
          <w:szCs w:val="24"/>
          <w:lang w:eastAsia="ko-KR"/>
        </w:rPr>
      </w:pPr>
    </w:p>
    <w:p w14:paraId="6C2FA916" w14:textId="31859177" w:rsidR="00F57C0D" w:rsidRDefault="000F2B6D" w:rsidP="00A016FC">
      <w:pPr>
        <w:numPr>
          <w:ilvl w:val="1"/>
          <w:numId w:val="69"/>
        </w:numPr>
        <w:contextualSpacing/>
        <w:jc w:val="both"/>
        <w:rPr>
          <w:rFonts w:ascii="Book Antiqua" w:eastAsia="Wingdings" w:hAnsi="Book Antiqua" w:cstheme="majorBidi"/>
          <w:sz w:val="24"/>
          <w:szCs w:val="24"/>
          <w:lang w:eastAsia="ko-KR"/>
        </w:rPr>
      </w:pPr>
      <w:r w:rsidRPr="600453B2">
        <w:rPr>
          <w:rFonts w:ascii="Book Antiqua" w:eastAsia="Wingdings" w:hAnsi="Book Antiqua" w:cstheme="majorBidi"/>
          <w:sz w:val="24"/>
          <w:szCs w:val="24"/>
          <w:lang w:eastAsia="ko-KR"/>
        </w:rPr>
        <w:t xml:space="preserve">Respecto a los proyectos que cuentan con beneficios se tiene que en cuanto beneficios </w:t>
      </w:r>
      <w:r w:rsidR="00780D0A">
        <w:rPr>
          <w:rFonts w:ascii="Book Antiqua" w:eastAsia="Wingdings" w:hAnsi="Book Antiqua" w:cstheme="majorBidi"/>
          <w:sz w:val="24"/>
          <w:szCs w:val="24"/>
          <w:lang w:eastAsia="ko-KR"/>
        </w:rPr>
        <w:t xml:space="preserve">Institucionales </w:t>
      </w:r>
      <w:r w:rsidR="00B67788" w:rsidRPr="600453B2">
        <w:rPr>
          <w:rFonts w:ascii="Book Antiqua" w:eastAsia="Wingdings" w:hAnsi="Book Antiqua" w:cstheme="majorBidi"/>
          <w:sz w:val="24"/>
          <w:szCs w:val="24"/>
          <w:lang w:eastAsia="ko-KR"/>
        </w:rPr>
        <w:t xml:space="preserve">seis </w:t>
      </w:r>
      <w:r w:rsidRPr="600453B2">
        <w:rPr>
          <w:rFonts w:ascii="Book Antiqua" w:eastAsia="Wingdings" w:hAnsi="Book Antiqua" w:cstheme="majorBidi"/>
          <w:sz w:val="24"/>
          <w:szCs w:val="24"/>
          <w:lang w:eastAsia="ko-KR"/>
        </w:rPr>
        <w:t xml:space="preserve">proyectos presentan beneficios a 6 y a 12 meses, </w:t>
      </w:r>
      <w:r w:rsidR="00B67788" w:rsidRPr="600453B2">
        <w:rPr>
          <w:rFonts w:ascii="Book Antiqua" w:eastAsia="Wingdings" w:hAnsi="Book Antiqua" w:cstheme="majorBidi"/>
          <w:sz w:val="24"/>
          <w:szCs w:val="24"/>
          <w:lang w:eastAsia="ko-KR"/>
        </w:rPr>
        <w:t>tres</w:t>
      </w:r>
      <w:r w:rsidRPr="600453B2">
        <w:rPr>
          <w:rFonts w:ascii="Book Antiqua" w:eastAsia="Wingdings" w:hAnsi="Book Antiqua" w:cstheme="majorBidi"/>
          <w:sz w:val="24"/>
          <w:szCs w:val="24"/>
          <w:lang w:eastAsia="ko-KR"/>
        </w:rPr>
        <w:t xml:space="preserve"> proyectos cuentan solamente con beneficios a 6 meses y </w:t>
      </w:r>
      <w:r w:rsidR="00B67788" w:rsidRPr="600453B2">
        <w:rPr>
          <w:rFonts w:ascii="Book Antiqua" w:eastAsia="Wingdings" w:hAnsi="Book Antiqua" w:cstheme="majorBidi"/>
          <w:sz w:val="24"/>
          <w:szCs w:val="24"/>
          <w:lang w:eastAsia="ko-KR"/>
        </w:rPr>
        <w:t>un</w:t>
      </w:r>
      <w:r w:rsidRPr="600453B2">
        <w:rPr>
          <w:rFonts w:ascii="Book Antiqua" w:eastAsia="Wingdings" w:hAnsi="Book Antiqua" w:cstheme="majorBidi"/>
          <w:sz w:val="24"/>
          <w:szCs w:val="24"/>
          <w:lang w:eastAsia="ko-KR"/>
        </w:rPr>
        <w:t xml:space="preserve"> proyecto presenta beneficios a 12 meses. Por otra parte, </w:t>
      </w:r>
      <w:r w:rsidR="00B67788" w:rsidRPr="600453B2">
        <w:rPr>
          <w:rFonts w:ascii="Book Antiqua" w:eastAsia="Wingdings" w:hAnsi="Book Antiqua" w:cstheme="majorBidi"/>
          <w:sz w:val="24"/>
          <w:szCs w:val="24"/>
          <w:lang w:eastAsia="ko-KR"/>
        </w:rPr>
        <w:t>cuatro</w:t>
      </w:r>
      <w:r w:rsidRPr="600453B2">
        <w:rPr>
          <w:rFonts w:ascii="Book Antiqua" w:eastAsia="Wingdings" w:hAnsi="Book Antiqua" w:cstheme="majorBidi"/>
          <w:sz w:val="24"/>
          <w:szCs w:val="24"/>
          <w:lang w:eastAsia="ko-KR"/>
        </w:rPr>
        <w:t xml:space="preserve"> proyectos no cuentan con beneficios ni a 6 ni 12 meses ya que comunican sus beneficios de manera general o beneficios indirectos y no en un tiempo estimado, así como también son proyectos de ajustes a sistemas del Poder Judicial.</w:t>
      </w:r>
    </w:p>
    <w:p w14:paraId="55336069" w14:textId="77777777" w:rsidR="0038331D" w:rsidRPr="004041E4" w:rsidRDefault="0038331D" w:rsidP="00A016FC">
      <w:pPr>
        <w:ind w:left="420"/>
        <w:contextualSpacing/>
        <w:jc w:val="both"/>
        <w:rPr>
          <w:rFonts w:ascii="Book Antiqua" w:eastAsia="Wingdings" w:hAnsi="Book Antiqua" w:cstheme="majorBidi"/>
          <w:sz w:val="24"/>
          <w:szCs w:val="24"/>
          <w:lang w:eastAsia="ko-KR"/>
        </w:rPr>
      </w:pPr>
    </w:p>
    <w:p w14:paraId="7C7AD80A" w14:textId="6C2A43B7" w:rsidR="00E345BE" w:rsidRPr="00F57C0D" w:rsidRDefault="000F2B6D" w:rsidP="00A016FC">
      <w:pPr>
        <w:numPr>
          <w:ilvl w:val="1"/>
          <w:numId w:val="69"/>
        </w:numPr>
        <w:contextualSpacing/>
        <w:jc w:val="both"/>
        <w:rPr>
          <w:rFonts w:ascii="Book Antiqua" w:eastAsia="Wingdings" w:hAnsi="Book Antiqua" w:cstheme="majorBidi"/>
          <w:sz w:val="24"/>
          <w:szCs w:val="24"/>
          <w:lang w:eastAsia="ko-KR"/>
        </w:rPr>
      </w:pPr>
      <w:r w:rsidRPr="00F57C0D">
        <w:rPr>
          <w:rFonts w:ascii="Book Antiqua" w:eastAsia="Wingdings" w:hAnsi="Book Antiqua" w:cstheme="majorBidi"/>
          <w:sz w:val="24"/>
          <w:szCs w:val="24"/>
          <w:lang w:eastAsia="ko-KR"/>
        </w:rPr>
        <w:lastRenderedPageBreak/>
        <w:t xml:space="preserve">En relación </w:t>
      </w:r>
      <w:r w:rsidR="00B67788" w:rsidRPr="00F57C0D">
        <w:rPr>
          <w:rFonts w:ascii="Book Antiqua" w:eastAsia="Wingdings" w:hAnsi="Book Antiqua" w:cstheme="majorBidi"/>
          <w:sz w:val="24"/>
          <w:szCs w:val="24"/>
          <w:lang w:eastAsia="ko-KR"/>
        </w:rPr>
        <w:t xml:space="preserve">con </w:t>
      </w:r>
      <w:r w:rsidR="00E345BE" w:rsidRPr="00F57C0D">
        <w:rPr>
          <w:rFonts w:ascii="Book Antiqua" w:eastAsia="Wingdings" w:hAnsi="Book Antiqua" w:cstheme="majorBidi"/>
          <w:sz w:val="24"/>
          <w:szCs w:val="24"/>
          <w:lang w:eastAsia="ko-KR"/>
        </w:rPr>
        <w:t>los beneficios sociales se evidencian</w:t>
      </w:r>
      <w:r w:rsidRPr="00F57C0D">
        <w:rPr>
          <w:rFonts w:ascii="Book Antiqua" w:eastAsia="Wingdings" w:hAnsi="Book Antiqua" w:cstheme="majorBidi"/>
          <w:sz w:val="24"/>
          <w:szCs w:val="24"/>
          <w:lang w:eastAsia="ko-KR"/>
        </w:rPr>
        <w:t xml:space="preserve"> que el 50% de proyectos no cuentan con beneficios sociales, el </w:t>
      </w:r>
      <w:r w:rsidR="00574E5C" w:rsidRPr="00F57C0D">
        <w:rPr>
          <w:rFonts w:ascii="Book Antiqua" w:eastAsia="Wingdings" w:hAnsi="Book Antiqua" w:cstheme="majorBidi"/>
          <w:sz w:val="24"/>
          <w:szCs w:val="24"/>
          <w:lang w:eastAsia="ko-KR"/>
        </w:rPr>
        <w:t>35</w:t>
      </w:r>
      <w:r w:rsidR="00935EDE" w:rsidRPr="00F57C0D">
        <w:rPr>
          <w:rFonts w:ascii="Book Antiqua" w:eastAsia="Wingdings" w:hAnsi="Book Antiqua" w:cstheme="majorBidi"/>
          <w:sz w:val="24"/>
          <w:szCs w:val="24"/>
          <w:lang w:eastAsia="ko-KR"/>
        </w:rPr>
        <w:t>,71</w:t>
      </w:r>
      <w:r w:rsidRPr="00F57C0D">
        <w:rPr>
          <w:rFonts w:ascii="Book Antiqua" w:eastAsia="Wingdings" w:hAnsi="Book Antiqua" w:cstheme="majorBidi"/>
          <w:sz w:val="24"/>
          <w:szCs w:val="24"/>
          <w:lang w:eastAsia="ko-KR"/>
        </w:rPr>
        <w:t>% cuentan con beneficios a 6 y 12 meses</w:t>
      </w:r>
      <w:r w:rsidR="00935EDE" w:rsidRPr="00F57C0D">
        <w:rPr>
          <w:rFonts w:ascii="Book Antiqua" w:eastAsia="Wingdings" w:hAnsi="Book Antiqua" w:cstheme="majorBidi"/>
          <w:sz w:val="24"/>
          <w:szCs w:val="24"/>
          <w:lang w:eastAsia="ko-KR"/>
        </w:rPr>
        <w:t xml:space="preserve"> y</w:t>
      </w:r>
      <w:r w:rsidRPr="00F57C0D">
        <w:rPr>
          <w:rFonts w:ascii="Book Antiqua" w:eastAsia="Wingdings" w:hAnsi="Book Antiqua" w:cstheme="majorBidi"/>
          <w:sz w:val="24"/>
          <w:szCs w:val="24"/>
          <w:lang w:eastAsia="ko-KR"/>
        </w:rPr>
        <w:t xml:space="preserve"> el </w:t>
      </w:r>
      <w:r w:rsidR="00935EDE" w:rsidRPr="00F57C0D">
        <w:rPr>
          <w:rFonts w:ascii="Book Antiqua" w:eastAsia="Wingdings" w:hAnsi="Book Antiqua" w:cstheme="majorBidi"/>
          <w:sz w:val="24"/>
          <w:szCs w:val="24"/>
          <w:lang w:eastAsia="ko-KR"/>
        </w:rPr>
        <w:t>14,29</w:t>
      </w:r>
      <w:r w:rsidRPr="00F57C0D">
        <w:rPr>
          <w:rFonts w:ascii="Book Antiqua" w:eastAsia="Wingdings" w:hAnsi="Book Antiqua" w:cstheme="majorBidi"/>
          <w:sz w:val="24"/>
          <w:szCs w:val="24"/>
          <w:lang w:eastAsia="ko-KR"/>
        </w:rPr>
        <w:t>% reportan beneficios sociales a 6 meses</w:t>
      </w:r>
      <w:r w:rsidR="00AB18DE" w:rsidRPr="00F57C0D">
        <w:rPr>
          <w:rFonts w:ascii="Book Antiqua" w:eastAsia="Wingdings" w:hAnsi="Book Antiqua" w:cstheme="majorBidi"/>
          <w:sz w:val="24"/>
          <w:szCs w:val="24"/>
          <w:lang w:eastAsia="ko-KR"/>
        </w:rPr>
        <w:t>.</w:t>
      </w:r>
      <w:r w:rsidRPr="00F57C0D">
        <w:rPr>
          <w:rFonts w:ascii="Book Antiqua" w:eastAsia="Wingdings" w:hAnsi="Book Antiqua" w:cstheme="majorBidi"/>
          <w:sz w:val="24"/>
          <w:szCs w:val="24"/>
          <w:lang w:eastAsia="ko-KR"/>
        </w:rPr>
        <w:t xml:space="preserve"> </w:t>
      </w:r>
    </w:p>
    <w:p w14:paraId="4B68BDE5" w14:textId="77777777" w:rsidR="008927E8" w:rsidRDefault="008927E8" w:rsidP="008052C7">
      <w:pPr>
        <w:pStyle w:val="Prrafodelista"/>
        <w:rPr>
          <w:rFonts w:ascii="Book Antiqua" w:eastAsia="Wingdings" w:hAnsi="Book Antiqua" w:cstheme="majorBidi"/>
          <w:sz w:val="24"/>
          <w:szCs w:val="24"/>
          <w:lang w:eastAsia="ko-KR"/>
        </w:rPr>
      </w:pPr>
    </w:p>
    <w:p w14:paraId="6455180A" w14:textId="77777777" w:rsidR="000F2B6D" w:rsidRDefault="000F2B6D" w:rsidP="00A016FC">
      <w:pPr>
        <w:ind w:left="420"/>
        <w:contextualSpacing/>
        <w:jc w:val="both"/>
        <w:rPr>
          <w:rFonts w:ascii="Book Antiqua" w:eastAsia="Wingdings" w:hAnsi="Book Antiqua" w:cstheme="majorBidi"/>
          <w:sz w:val="24"/>
          <w:szCs w:val="24"/>
          <w:lang w:eastAsia="ko-KR"/>
        </w:rPr>
      </w:pPr>
    </w:p>
    <w:p w14:paraId="5CAB5482" w14:textId="77777777" w:rsidR="004311B3" w:rsidRPr="00E345BE" w:rsidRDefault="004311B3" w:rsidP="00A016FC">
      <w:pPr>
        <w:ind w:left="420"/>
        <w:contextualSpacing/>
        <w:jc w:val="both"/>
        <w:rPr>
          <w:rFonts w:ascii="Book Antiqua" w:eastAsia="Wingdings" w:hAnsi="Book Antiqua" w:cstheme="majorBidi"/>
          <w:sz w:val="24"/>
          <w:szCs w:val="24"/>
          <w:lang w:eastAsia="ko-KR"/>
        </w:rPr>
      </w:pPr>
    </w:p>
    <w:p w14:paraId="2F8822C8" w14:textId="48B41A04" w:rsidR="000F2B6D" w:rsidRPr="004041E4" w:rsidRDefault="000F2B6D" w:rsidP="00A016FC">
      <w:pPr>
        <w:numPr>
          <w:ilvl w:val="1"/>
          <w:numId w:val="69"/>
        </w:numPr>
        <w:contextualSpacing/>
        <w:jc w:val="both"/>
        <w:rPr>
          <w:rFonts w:ascii="Book Antiqua" w:eastAsia="Wingdings" w:hAnsi="Book Antiqua" w:cstheme="majorBidi"/>
          <w:sz w:val="24"/>
          <w:szCs w:val="24"/>
          <w:lang w:eastAsia="ko-KR"/>
        </w:rPr>
      </w:pPr>
      <w:r w:rsidRPr="600453B2">
        <w:rPr>
          <w:rFonts w:ascii="Book Antiqua" w:eastAsia="Wingdings" w:hAnsi="Book Antiqua" w:cstheme="majorBidi"/>
          <w:sz w:val="24"/>
          <w:szCs w:val="24"/>
          <w:lang w:eastAsia="ko-KR"/>
        </w:rPr>
        <w:t>Respecto al análisis de la Gestión Presupuestaria se observa que el 3</w:t>
      </w:r>
      <w:r w:rsidR="00A27300">
        <w:rPr>
          <w:rFonts w:ascii="Book Antiqua" w:eastAsia="Wingdings" w:hAnsi="Book Antiqua" w:cstheme="majorBidi"/>
          <w:sz w:val="24"/>
          <w:szCs w:val="24"/>
          <w:lang w:eastAsia="ko-KR"/>
        </w:rPr>
        <w:t>6</w:t>
      </w:r>
      <w:r w:rsidRPr="600453B2">
        <w:rPr>
          <w:rFonts w:ascii="Book Antiqua" w:eastAsia="Wingdings" w:hAnsi="Book Antiqua" w:cstheme="majorBidi"/>
          <w:sz w:val="24"/>
          <w:szCs w:val="24"/>
          <w:lang w:eastAsia="ko-KR"/>
        </w:rPr>
        <w:t>% de los proyectos sobrepasaron el presupuesto programado, otro 3</w:t>
      </w:r>
      <w:r w:rsidR="005D1061">
        <w:rPr>
          <w:rFonts w:ascii="Book Antiqua" w:eastAsia="Wingdings" w:hAnsi="Book Antiqua" w:cstheme="majorBidi"/>
          <w:sz w:val="24"/>
          <w:szCs w:val="24"/>
          <w:lang w:eastAsia="ko-KR"/>
        </w:rPr>
        <w:t>6</w:t>
      </w:r>
      <w:r w:rsidRPr="600453B2">
        <w:rPr>
          <w:rFonts w:ascii="Book Antiqua" w:eastAsia="Wingdings" w:hAnsi="Book Antiqua" w:cstheme="majorBidi"/>
          <w:sz w:val="24"/>
          <w:szCs w:val="24"/>
          <w:lang w:eastAsia="ko-KR"/>
        </w:rPr>
        <w:t>% ejecutó un presupuesto menor al programado y solamente el 2</w:t>
      </w:r>
      <w:r w:rsidR="005D1061">
        <w:rPr>
          <w:rFonts w:ascii="Book Antiqua" w:eastAsia="Wingdings" w:hAnsi="Book Antiqua" w:cstheme="majorBidi"/>
          <w:sz w:val="24"/>
          <w:szCs w:val="24"/>
          <w:lang w:eastAsia="ko-KR"/>
        </w:rPr>
        <w:t>9</w:t>
      </w:r>
      <w:r w:rsidRPr="600453B2">
        <w:rPr>
          <w:rFonts w:ascii="Book Antiqua" w:eastAsia="Wingdings" w:hAnsi="Book Antiqua" w:cstheme="majorBidi"/>
          <w:sz w:val="24"/>
          <w:szCs w:val="24"/>
          <w:lang w:eastAsia="ko-KR"/>
        </w:rPr>
        <w:t>% de los proyectos ejecutaron el presupuesto de acuerdo con lo programado.  Eso quiere decir que solamente</w:t>
      </w:r>
      <w:r w:rsidR="00004107" w:rsidRPr="600453B2">
        <w:rPr>
          <w:rFonts w:ascii="Book Antiqua" w:eastAsia="Wingdings" w:hAnsi="Book Antiqua" w:cstheme="majorBidi"/>
          <w:sz w:val="24"/>
          <w:szCs w:val="24"/>
          <w:lang w:eastAsia="ko-KR"/>
        </w:rPr>
        <w:t xml:space="preserve"> un </w:t>
      </w:r>
      <w:r w:rsidRPr="600453B2">
        <w:rPr>
          <w:rFonts w:ascii="Book Antiqua" w:eastAsia="Wingdings" w:hAnsi="Book Antiqua" w:cstheme="majorBidi"/>
          <w:sz w:val="24"/>
          <w:szCs w:val="24"/>
          <w:lang w:eastAsia="ko-KR"/>
        </w:rPr>
        <w:t>proyecto de cada 4 proyectos terminados se ajustó al presupuesto formulado, los restantes se sobrepasaron o requirió menos de lo planeado.</w:t>
      </w:r>
    </w:p>
    <w:p w14:paraId="14AB22C2" w14:textId="77777777" w:rsidR="000F2B6D" w:rsidRPr="004041E4" w:rsidRDefault="000F2B6D" w:rsidP="00A016FC">
      <w:pPr>
        <w:spacing w:before="120" w:after="120" w:line="240" w:lineRule="auto"/>
        <w:ind w:left="420" w:hanging="420"/>
        <w:contextualSpacing/>
        <w:jc w:val="both"/>
        <w:rPr>
          <w:rFonts w:ascii="Book Antiqua" w:eastAsia="Wingdings" w:hAnsi="Book Antiqua" w:cstheme="majorHAnsi"/>
          <w:sz w:val="24"/>
          <w:szCs w:val="24"/>
          <w:lang w:eastAsia="ko-KR"/>
        </w:rPr>
      </w:pPr>
    </w:p>
    <w:p w14:paraId="046126A0" w14:textId="77777777" w:rsidR="000F2B6D" w:rsidRPr="004041E4" w:rsidRDefault="000F2B6D">
      <w:pPr>
        <w:numPr>
          <w:ilvl w:val="1"/>
          <w:numId w:val="69"/>
        </w:numPr>
        <w:spacing w:before="120" w:after="120" w:line="240" w:lineRule="auto"/>
        <w:contextualSpacing/>
        <w:jc w:val="both"/>
        <w:rPr>
          <w:rFonts w:ascii="Book Antiqua" w:eastAsia="Wingdings" w:hAnsi="Book Antiqua" w:cstheme="majorBidi"/>
          <w:sz w:val="24"/>
          <w:szCs w:val="24"/>
          <w:lang w:eastAsia="ko-KR"/>
        </w:rPr>
      </w:pPr>
      <w:r w:rsidRPr="600453B2">
        <w:rPr>
          <w:rFonts w:ascii="Book Antiqua" w:eastAsia="Wingdings" w:hAnsi="Book Antiqua" w:cstheme="majorBidi"/>
          <w:sz w:val="24"/>
          <w:szCs w:val="24"/>
          <w:lang w:eastAsia="ko-KR"/>
        </w:rPr>
        <w:t xml:space="preserve">Como parte de la evaluación efectuada, con base en el análisis realizado de los 14 proyectos que reportaron beneficios institucionales y sociales y a partir de los hallazgos, se concluye que existe un cumplimiento óptimo por parte de las oficinas responsables en el cumplimiento de lo establecido para cada proyecto, esto en concordancia con lo programado mediante los formularios de plan de gestión y de factibilidad. </w:t>
      </w:r>
    </w:p>
    <w:p w14:paraId="1E1379CE" w14:textId="77777777" w:rsidR="000F2B6D" w:rsidRPr="004041E4" w:rsidRDefault="000F2B6D" w:rsidP="00E63B8E">
      <w:pPr>
        <w:contextualSpacing/>
        <w:rPr>
          <w:rFonts w:ascii="Book Antiqua" w:eastAsia="Wingdings" w:hAnsi="Book Antiqua" w:cstheme="majorHAnsi"/>
          <w:sz w:val="24"/>
          <w:szCs w:val="24"/>
          <w:lang w:eastAsia="ko-KR"/>
        </w:rPr>
      </w:pPr>
    </w:p>
    <w:p w14:paraId="6C3497B8" w14:textId="77777777" w:rsidR="000F2B6D" w:rsidRDefault="000F2B6D">
      <w:pPr>
        <w:numPr>
          <w:ilvl w:val="1"/>
          <w:numId w:val="69"/>
        </w:numPr>
        <w:contextualSpacing/>
        <w:jc w:val="both"/>
        <w:rPr>
          <w:rFonts w:ascii="Book Antiqua" w:eastAsia="Wingdings" w:hAnsi="Book Antiqua" w:cstheme="majorBidi"/>
          <w:sz w:val="24"/>
          <w:szCs w:val="24"/>
          <w:lang w:eastAsia="ko-KR"/>
        </w:rPr>
      </w:pPr>
      <w:r w:rsidRPr="004041E4">
        <w:rPr>
          <w:rFonts w:ascii="Book Antiqua" w:eastAsia="Wingdings" w:hAnsi="Book Antiqua" w:cstheme="majorBidi"/>
          <w:sz w:val="24"/>
          <w:szCs w:val="24"/>
          <w:lang w:eastAsia="ko-KR"/>
        </w:rPr>
        <w:t>De acuerdo con la información obtenida los principales resultados de los beneficios institucionales y sociales de los 14 proyectos reportados como finalizados dentro del portafolio institucional se detectó que en algunos proyectos no fue posible confrontar los beneficios esperados contra lo reportados por lo que se mencionan solamente beneficios indirectos de manera general. Algunas de las razones son las siguientes: cuando nació la metodología de proyectos de la Dirección de Planificación ya existía metodología en la Dirección de Tecnología y por tal motivo se utilizaron las plantillas de DTI, las plantillas nacen cuando el proyecto ya se encontraba en ejecución y por lo tanto no se realizaron y a raíz de que no hubo plan de gestión se indican los beneficios generales que obtuvo el proyecto, no se adjunta documentación debido a que el proyecto fue solo para ajustar el IVA en el sistema SIGA-PJ, entre otros.</w:t>
      </w:r>
    </w:p>
    <w:p w14:paraId="26645CE8" w14:textId="77777777" w:rsidR="00652B9E" w:rsidRPr="004041E4" w:rsidRDefault="00652B9E" w:rsidP="00E63B8E">
      <w:pPr>
        <w:contextualSpacing/>
        <w:jc w:val="both"/>
        <w:rPr>
          <w:rFonts w:ascii="Book Antiqua" w:eastAsia="Wingdings" w:hAnsi="Book Antiqua" w:cstheme="majorBidi"/>
          <w:sz w:val="24"/>
          <w:szCs w:val="24"/>
          <w:lang w:eastAsia="ko-KR"/>
        </w:rPr>
      </w:pPr>
    </w:p>
    <w:p w14:paraId="6DE570D0" w14:textId="001A7319" w:rsidR="000F2B6D" w:rsidRPr="00E63B8E" w:rsidRDefault="000F2B6D" w:rsidP="00E63B8E">
      <w:pPr>
        <w:numPr>
          <w:ilvl w:val="1"/>
          <w:numId w:val="69"/>
        </w:numPr>
        <w:contextualSpacing/>
        <w:jc w:val="both"/>
        <w:rPr>
          <w:rFonts w:ascii="Book Antiqua" w:eastAsia="Wingdings" w:hAnsi="Book Antiqua" w:cstheme="majorBidi"/>
          <w:sz w:val="24"/>
          <w:szCs w:val="24"/>
          <w:lang w:eastAsia="ko-KR"/>
        </w:rPr>
      </w:pPr>
      <w:r w:rsidRPr="004041E4">
        <w:rPr>
          <w:rFonts w:ascii="Book Antiqua" w:eastAsia="Wingdings" w:hAnsi="Book Antiqua" w:cstheme="majorBidi"/>
          <w:sz w:val="24"/>
          <w:szCs w:val="24"/>
          <w:lang w:eastAsia="ko-KR"/>
        </w:rPr>
        <w:lastRenderedPageBreak/>
        <w:t>Con el objetivo de intercambiar experiencias sobre los proyectos ejecutados, para la identificación de lecciones aprendidas la Dirección de Planificación, mediante el Subproceso de Evaluación, realizó una recopilación de información a partir de la información suministrada en el informe de cierre en el repositorio del Project Online y de las entrevistas llevadas cabo en el mes de agosto del presente año.</w:t>
      </w:r>
    </w:p>
    <w:p w14:paraId="30492EA1" w14:textId="77777777" w:rsidR="00652B9E" w:rsidRPr="004041E4" w:rsidRDefault="00652B9E" w:rsidP="00A016FC">
      <w:pPr>
        <w:spacing w:before="120" w:after="120" w:line="240" w:lineRule="auto"/>
        <w:ind w:left="420" w:hanging="420"/>
        <w:contextualSpacing/>
        <w:jc w:val="both"/>
        <w:rPr>
          <w:rFonts w:ascii="Book Antiqua" w:eastAsia="Wingdings" w:hAnsi="Book Antiqua" w:cstheme="majorHAnsi"/>
          <w:sz w:val="24"/>
          <w:szCs w:val="24"/>
          <w:lang w:eastAsia="ko-KR"/>
        </w:rPr>
      </w:pPr>
    </w:p>
    <w:p w14:paraId="7DA97EC7" w14:textId="2E9D2227" w:rsidR="000C289B" w:rsidRDefault="000F2B6D">
      <w:pPr>
        <w:numPr>
          <w:ilvl w:val="1"/>
          <w:numId w:val="69"/>
        </w:numPr>
        <w:spacing w:before="120" w:after="120" w:line="240" w:lineRule="auto"/>
        <w:contextualSpacing/>
        <w:jc w:val="both"/>
        <w:rPr>
          <w:rFonts w:ascii="Book Antiqua" w:eastAsia="Wingdings" w:hAnsi="Book Antiqua" w:cstheme="majorBidi"/>
          <w:sz w:val="24"/>
          <w:szCs w:val="24"/>
          <w:lang w:eastAsia="ko-KR"/>
        </w:rPr>
      </w:pPr>
      <w:r w:rsidRPr="004041E4">
        <w:rPr>
          <w:rFonts w:ascii="Book Antiqua" w:eastAsia="Wingdings" w:hAnsi="Book Antiqua" w:cstheme="majorBidi"/>
          <w:sz w:val="24"/>
          <w:szCs w:val="24"/>
          <w:lang w:eastAsia="ko-KR"/>
        </w:rPr>
        <w:t xml:space="preserve">Producto de la evaluación efectuada se proponen </w:t>
      </w:r>
      <w:r w:rsidR="001420BB">
        <w:rPr>
          <w:rFonts w:ascii="Book Antiqua" w:eastAsia="Wingdings" w:hAnsi="Book Antiqua" w:cstheme="majorBidi"/>
          <w:sz w:val="24"/>
          <w:szCs w:val="24"/>
          <w:lang w:eastAsia="ko-KR"/>
        </w:rPr>
        <w:t>6</w:t>
      </w:r>
      <w:r w:rsidRPr="004041E4">
        <w:rPr>
          <w:rFonts w:ascii="Book Antiqua" w:eastAsia="Wingdings" w:hAnsi="Book Antiqua" w:cstheme="majorBidi"/>
          <w:sz w:val="24"/>
          <w:szCs w:val="24"/>
          <w:lang w:eastAsia="ko-KR"/>
        </w:rPr>
        <w:t xml:space="preserve"> propuestas de mejora con el objetivo de mejorar el proceso para los futuros proyectos. Estas son: </w:t>
      </w:r>
    </w:p>
    <w:p w14:paraId="111A851B" w14:textId="77777777" w:rsidR="00EB3D75" w:rsidRDefault="00EB3D75" w:rsidP="00EB3D75">
      <w:pPr>
        <w:spacing w:before="120" w:after="120" w:line="240" w:lineRule="auto"/>
        <w:contextualSpacing/>
        <w:jc w:val="both"/>
        <w:rPr>
          <w:rFonts w:ascii="Book Antiqua" w:eastAsia="Wingdings" w:hAnsi="Book Antiqua" w:cstheme="majorBidi"/>
          <w:sz w:val="24"/>
          <w:szCs w:val="24"/>
          <w:lang w:eastAsia="ko-KR"/>
        </w:rPr>
      </w:pPr>
    </w:p>
    <w:p w14:paraId="69A19019" w14:textId="77777777" w:rsidR="003F6DBA" w:rsidRDefault="003F6DBA" w:rsidP="003F6DBA">
      <w:pPr>
        <w:spacing w:before="120" w:after="120" w:line="240" w:lineRule="auto"/>
        <w:contextualSpacing/>
        <w:jc w:val="both"/>
        <w:rPr>
          <w:rFonts w:ascii="Book Antiqua" w:eastAsia="Wingdings" w:hAnsi="Book Antiqua" w:cstheme="majorBidi"/>
          <w:sz w:val="24"/>
          <w:szCs w:val="24"/>
          <w:lang w:eastAsia="ko-KR"/>
        </w:rPr>
      </w:pPr>
    </w:p>
    <w:tbl>
      <w:tblPr>
        <w:tblW w:w="934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70" w:type="dxa"/>
          <w:right w:w="70" w:type="dxa"/>
        </w:tblCellMar>
        <w:tblLook w:val="04A0" w:firstRow="1" w:lastRow="0" w:firstColumn="1" w:lastColumn="0" w:noHBand="0" w:noVBand="1"/>
      </w:tblPr>
      <w:tblGrid>
        <w:gridCol w:w="6701"/>
        <w:gridCol w:w="2640"/>
      </w:tblGrid>
      <w:tr w:rsidR="00A3616F" w:rsidRPr="004041E4" w14:paraId="3442898D" w14:textId="77777777" w:rsidTr="00EB3D75">
        <w:trPr>
          <w:trHeight w:val="370"/>
        </w:trPr>
        <w:tc>
          <w:tcPr>
            <w:tcW w:w="6701" w:type="dxa"/>
            <w:shd w:val="clear" w:color="auto" w:fill="305496"/>
            <w:noWrap/>
            <w:vAlign w:val="center"/>
            <w:hideMark/>
          </w:tcPr>
          <w:p w14:paraId="1F0C3AFE" w14:textId="2C7CBE46" w:rsidR="00A3616F" w:rsidRPr="004041E4" w:rsidRDefault="00F80D73" w:rsidP="00040331">
            <w:pPr>
              <w:spacing w:after="0" w:line="240" w:lineRule="auto"/>
              <w:jc w:val="center"/>
              <w:rPr>
                <w:rFonts w:ascii="Book Antiqua" w:eastAsia="Times New Roman" w:hAnsi="Book Antiqua" w:cs="Calibri Light"/>
                <w:b/>
                <w:bCs/>
                <w:sz w:val="24"/>
                <w:szCs w:val="24"/>
                <w:lang w:eastAsia="es-CR"/>
              </w:rPr>
            </w:pPr>
            <w:r w:rsidRPr="004041E4">
              <w:rPr>
                <w:rFonts w:ascii="Book Antiqua" w:eastAsia="Times New Roman" w:hAnsi="Book Antiqua" w:cs="Calibri Light"/>
                <w:b/>
                <w:bCs/>
                <w:sz w:val="24"/>
                <w:szCs w:val="24"/>
                <w:lang w:eastAsia="es-CR"/>
              </w:rPr>
              <w:t>Propuesta de</w:t>
            </w:r>
            <w:r w:rsidR="00A3616F" w:rsidRPr="004041E4">
              <w:rPr>
                <w:rFonts w:ascii="Book Antiqua" w:eastAsia="Times New Roman" w:hAnsi="Book Antiqua" w:cs="Calibri Light"/>
                <w:b/>
                <w:bCs/>
                <w:sz w:val="24"/>
                <w:szCs w:val="24"/>
                <w:lang w:eastAsia="es-CR"/>
              </w:rPr>
              <w:t xml:space="preserve"> Mejora</w:t>
            </w:r>
          </w:p>
        </w:tc>
        <w:tc>
          <w:tcPr>
            <w:tcW w:w="2640" w:type="dxa"/>
            <w:shd w:val="clear" w:color="auto" w:fill="305496"/>
            <w:noWrap/>
            <w:vAlign w:val="bottom"/>
            <w:hideMark/>
          </w:tcPr>
          <w:p w14:paraId="333FDE5E" w14:textId="77777777" w:rsidR="00A3616F" w:rsidRPr="004041E4" w:rsidRDefault="00A3616F" w:rsidP="00040331">
            <w:pPr>
              <w:spacing w:after="0" w:line="240" w:lineRule="auto"/>
              <w:jc w:val="center"/>
              <w:rPr>
                <w:rFonts w:ascii="Book Antiqua" w:eastAsia="Times New Roman" w:hAnsi="Book Antiqua" w:cs="Calibri"/>
                <w:b/>
                <w:bCs/>
                <w:sz w:val="24"/>
                <w:szCs w:val="24"/>
                <w:lang w:eastAsia="es-CR"/>
              </w:rPr>
            </w:pPr>
            <w:r w:rsidRPr="004041E4">
              <w:rPr>
                <w:rFonts w:ascii="Book Antiqua" w:eastAsia="Times New Roman" w:hAnsi="Book Antiqua" w:cs="Calibri"/>
                <w:b/>
                <w:bCs/>
                <w:sz w:val="24"/>
                <w:szCs w:val="24"/>
                <w:lang w:eastAsia="es-CR"/>
              </w:rPr>
              <w:t xml:space="preserve">Responsable </w:t>
            </w:r>
          </w:p>
        </w:tc>
      </w:tr>
      <w:tr w:rsidR="00A3616F" w:rsidRPr="004041E4" w14:paraId="1C79F485" w14:textId="77777777" w:rsidTr="00EB3D75">
        <w:trPr>
          <w:trHeight w:val="1550"/>
        </w:trPr>
        <w:tc>
          <w:tcPr>
            <w:tcW w:w="6701" w:type="dxa"/>
            <w:shd w:val="clear" w:color="auto" w:fill="F7F7F7"/>
            <w:noWrap/>
            <w:vAlign w:val="center"/>
            <w:hideMark/>
          </w:tcPr>
          <w:p w14:paraId="3EE0C5DE" w14:textId="77777777" w:rsidR="00A3616F" w:rsidRPr="004041E4" w:rsidRDefault="00A3616F" w:rsidP="00040331">
            <w:pPr>
              <w:spacing w:after="0" w:line="240" w:lineRule="auto"/>
              <w:jc w:val="both"/>
              <w:rPr>
                <w:rFonts w:ascii="Book Antiqua" w:eastAsia="Times New Roman" w:hAnsi="Book Antiqua" w:cs="Calibri Light"/>
                <w:sz w:val="24"/>
                <w:szCs w:val="24"/>
                <w:lang w:eastAsia="es-CR"/>
              </w:rPr>
            </w:pPr>
            <w:r w:rsidRPr="004041E4">
              <w:rPr>
                <w:rFonts w:ascii="Book Antiqua" w:eastAsia="Times New Roman" w:hAnsi="Book Antiqua" w:cs="Calibri Light"/>
                <w:sz w:val="24"/>
                <w:szCs w:val="24"/>
                <w:lang w:eastAsia="es-CR"/>
              </w:rPr>
              <w:t>2.</w:t>
            </w:r>
            <w:r w:rsidRPr="004041E4">
              <w:rPr>
                <w:rFonts w:ascii="Book Antiqua" w:eastAsia="Times New Roman" w:hAnsi="Book Antiqua" w:cs="Times New Roman"/>
                <w:sz w:val="14"/>
                <w:szCs w:val="14"/>
                <w:lang w:eastAsia="es-CR"/>
              </w:rPr>
              <w:t xml:space="preserve">      </w:t>
            </w:r>
            <w:r w:rsidRPr="004041E4">
              <w:rPr>
                <w:rFonts w:ascii="Book Antiqua" w:eastAsia="Times New Roman" w:hAnsi="Book Antiqua" w:cs="Calibri Light"/>
                <w:sz w:val="24"/>
                <w:szCs w:val="24"/>
                <w:lang w:eastAsia="es-CR"/>
              </w:rPr>
              <w:t xml:space="preserve">Organizar capacitaciones individuales sobre la información que se debe brindar en cada formulario establecido en la metodología de Proyectos para que la persona usuaria entienda mejor las tareas que deben realizar. </w:t>
            </w:r>
          </w:p>
        </w:tc>
        <w:tc>
          <w:tcPr>
            <w:tcW w:w="2640" w:type="dxa"/>
            <w:shd w:val="clear" w:color="auto" w:fill="F7F7F7"/>
            <w:noWrap/>
            <w:vAlign w:val="center"/>
            <w:hideMark/>
          </w:tcPr>
          <w:p w14:paraId="5013A3A6" w14:textId="77777777" w:rsidR="00A3616F" w:rsidRPr="004041E4" w:rsidRDefault="00A3616F" w:rsidP="00040331">
            <w:pPr>
              <w:spacing w:after="0" w:line="240" w:lineRule="auto"/>
              <w:jc w:val="both"/>
              <w:rPr>
                <w:rFonts w:ascii="Book Antiqua" w:eastAsia="Times New Roman" w:hAnsi="Book Antiqua" w:cs="Calibri Light"/>
                <w:sz w:val="24"/>
                <w:szCs w:val="24"/>
                <w:lang w:eastAsia="es-CR"/>
              </w:rPr>
            </w:pPr>
            <w:r w:rsidRPr="004041E4">
              <w:rPr>
                <w:rFonts w:ascii="Book Antiqua" w:eastAsia="Times New Roman" w:hAnsi="Book Antiqua" w:cs="Calibri Light"/>
                <w:sz w:val="24"/>
                <w:szCs w:val="24"/>
                <w:lang w:eastAsia="es-CR"/>
              </w:rPr>
              <w:t>Unidad Estratégica del Portafolio de Proyectos</w:t>
            </w:r>
          </w:p>
        </w:tc>
      </w:tr>
      <w:tr w:rsidR="00A3616F" w:rsidRPr="004041E4" w14:paraId="3ADCF273" w14:textId="77777777" w:rsidTr="00EB3D75">
        <w:trPr>
          <w:trHeight w:val="620"/>
        </w:trPr>
        <w:tc>
          <w:tcPr>
            <w:tcW w:w="6701" w:type="dxa"/>
            <w:shd w:val="clear" w:color="auto" w:fill="F7F7F7"/>
            <w:noWrap/>
            <w:vAlign w:val="center"/>
            <w:hideMark/>
          </w:tcPr>
          <w:p w14:paraId="0DA6444C" w14:textId="77777777" w:rsidR="00A3616F" w:rsidRPr="004041E4" w:rsidRDefault="00A3616F" w:rsidP="00040331">
            <w:pPr>
              <w:spacing w:after="0" w:line="240" w:lineRule="auto"/>
              <w:jc w:val="both"/>
              <w:rPr>
                <w:rFonts w:ascii="Book Antiqua" w:eastAsia="Times New Roman" w:hAnsi="Book Antiqua" w:cs="Calibri Light"/>
                <w:sz w:val="24"/>
                <w:szCs w:val="24"/>
                <w:lang w:eastAsia="es-CR"/>
              </w:rPr>
            </w:pPr>
            <w:r w:rsidRPr="004041E4">
              <w:rPr>
                <w:rFonts w:ascii="Book Antiqua" w:eastAsia="Times New Roman" w:hAnsi="Book Antiqua" w:cs="Calibri Light"/>
                <w:sz w:val="24"/>
                <w:szCs w:val="24"/>
                <w:lang w:eastAsia="es-CR"/>
              </w:rPr>
              <w:t>3.</w:t>
            </w:r>
            <w:r w:rsidRPr="004041E4">
              <w:rPr>
                <w:rFonts w:ascii="Book Antiqua" w:eastAsia="Times New Roman" w:hAnsi="Book Antiqua" w:cs="Times New Roman"/>
                <w:sz w:val="14"/>
                <w:szCs w:val="14"/>
                <w:lang w:eastAsia="es-CR"/>
              </w:rPr>
              <w:t xml:space="preserve">      </w:t>
            </w:r>
            <w:r w:rsidRPr="004041E4">
              <w:rPr>
                <w:rFonts w:ascii="Book Antiqua" w:eastAsia="Times New Roman" w:hAnsi="Book Antiqua" w:cs="Calibri Light"/>
                <w:sz w:val="24"/>
                <w:szCs w:val="24"/>
                <w:lang w:eastAsia="es-CR"/>
              </w:rPr>
              <w:t>Orientar a los líderes del proyecto para abarcar consultas sobre que se debe cumplir o no el proyecto.</w:t>
            </w:r>
          </w:p>
        </w:tc>
        <w:tc>
          <w:tcPr>
            <w:tcW w:w="2640" w:type="dxa"/>
            <w:shd w:val="clear" w:color="auto" w:fill="F7F7F7"/>
            <w:noWrap/>
            <w:vAlign w:val="center"/>
            <w:hideMark/>
          </w:tcPr>
          <w:p w14:paraId="3E96D101" w14:textId="77777777" w:rsidR="00A3616F" w:rsidRPr="004041E4" w:rsidRDefault="00A3616F" w:rsidP="00040331">
            <w:pPr>
              <w:spacing w:after="0" w:line="240" w:lineRule="auto"/>
              <w:jc w:val="both"/>
              <w:rPr>
                <w:rFonts w:ascii="Book Antiqua" w:eastAsia="Times New Roman" w:hAnsi="Book Antiqua" w:cs="Calibri Light"/>
                <w:sz w:val="24"/>
                <w:szCs w:val="24"/>
                <w:lang w:eastAsia="es-CR"/>
              </w:rPr>
            </w:pPr>
            <w:r w:rsidRPr="004041E4">
              <w:rPr>
                <w:rFonts w:ascii="Book Antiqua" w:eastAsia="Times New Roman" w:hAnsi="Book Antiqua" w:cs="Calibri Light"/>
                <w:sz w:val="24"/>
                <w:szCs w:val="24"/>
                <w:lang w:eastAsia="es-CR"/>
              </w:rPr>
              <w:t>Unidad Estratégica del Portafolio de Proyectos</w:t>
            </w:r>
          </w:p>
        </w:tc>
      </w:tr>
      <w:tr w:rsidR="00A3616F" w:rsidRPr="004041E4" w14:paraId="6E886BCF" w14:textId="77777777" w:rsidTr="00EB3D75">
        <w:trPr>
          <w:trHeight w:val="620"/>
        </w:trPr>
        <w:tc>
          <w:tcPr>
            <w:tcW w:w="6701" w:type="dxa"/>
            <w:shd w:val="clear" w:color="auto" w:fill="F7F7F7"/>
            <w:noWrap/>
            <w:vAlign w:val="center"/>
            <w:hideMark/>
          </w:tcPr>
          <w:p w14:paraId="494DEC82" w14:textId="77777777" w:rsidR="00A3616F" w:rsidRPr="004041E4" w:rsidRDefault="00A3616F" w:rsidP="00040331">
            <w:pPr>
              <w:spacing w:after="0" w:line="240" w:lineRule="auto"/>
              <w:jc w:val="both"/>
              <w:rPr>
                <w:rFonts w:ascii="Book Antiqua" w:eastAsia="Times New Roman" w:hAnsi="Book Antiqua" w:cs="Calibri Light"/>
                <w:sz w:val="24"/>
                <w:szCs w:val="24"/>
                <w:lang w:eastAsia="es-CR"/>
              </w:rPr>
            </w:pPr>
            <w:r w:rsidRPr="004041E4">
              <w:rPr>
                <w:rFonts w:ascii="Book Antiqua" w:eastAsia="Times New Roman" w:hAnsi="Book Antiqua" w:cs="Calibri Light"/>
                <w:sz w:val="24"/>
                <w:szCs w:val="24"/>
                <w:lang w:eastAsia="es-CR"/>
              </w:rPr>
              <w:t>4.</w:t>
            </w:r>
            <w:r w:rsidRPr="004041E4">
              <w:rPr>
                <w:rFonts w:ascii="Book Antiqua" w:eastAsia="Times New Roman" w:hAnsi="Book Antiqua" w:cs="Times New Roman"/>
                <w:sz w:val="14"/>
                <w:szCs w:val="14"/>
                <w:lang w:eastAsia="es-CR"/>
              </w:rPr>
              <w:t xml:space="preserve">      </w:t>
            </w:r>
            <w:r w:rsidRPr="004041E4">
              <w:rPr>
                <w:rFonts w:ascii="Book Antiqua" w:eastAsia="Times New Roman" w:hAnsi="Book Antiqua" w:cs="Calibri Light"/>
                <w:sz w:val="24"/>
                <w:szCs w:val="24"/>
                <w:lang w:eastAsia="es-CR"/>
              </w:rPr>
              <w:t xml:space="preserve">  Realizar las gestiones necesarias para lograr mejor asignación presupuestaria</w:t>
            </w:r>
          </w:p>
        </w:tc>
        <w:tc>
          <w:tcPr>
            <w:tcW w:w="2640" w:type="dxa"/>
            <w:shd w:val="clear" w:color="auto" w:fill="F7F7F7"/>
            <w:noWrap/>
            <w:vAlign w:val="center"/>
            <w:hideMark/>
          </w:tcPr>
          <w:p w14:paraId="4D77230C" w14:textId="77777777" w:rsidR="00A3616F" w:rsidRPr="004041E4" w:rsidRDefault="00A3616F" w:rsidP="00040331">
            <w:pPr>
              <w:spacing w:after="0" w:line="240" w:lineRule="auto"/>
              <w:jc w:val="both"/>
              <w:rPr>
                <w:rFonts w:ascii="Book Antiqua" w:eastAsia="Times New Roman" w:hAnsi="Book Antiqua" w:cs="Calibri Light"/>
                <w:sz w:val="24"/>
                <w:szCs w:val="24"/>
                <w:lang w:eastAsia="es-CR"/>
              </w:rPr>
            </w:pPr>
            <w:r w:rsidRPr="004041E4">
              <w:rPr>
                <w:rFonts w:ascii="Book Antiqua" w:eastAsia="Times New Roman" w:hAnsi="Book Antiqua" w:cs="Calibri Light"/>
                <w:sz w:val="24"/>
                <w:szCs w:val="24"/>
                <w:lang w:eastAsia="es-CR"/>
              </w:rPr>
              <w:t xml:space="preserve">Líderes del proyecto </w:t>
            </w:r>
          </w:p>
        </w:tc>
      </w:tr>
      <w:tr w:rsidR="00A3616F" w:rsidRPr="004041E4" w14:paraId="3FD3DD02" w14:textId="77777777" w:rsidTr="00EB3D75">
        <w:trPr>
          <w:trHeight w:val="930"/>
        </w:trPr>
        <w:tc>
          <w:tcPr>
            <w:tcW w:w="6701" w:type="dxa"/>
            <w:shd w:val="clear" w:color="auto" w:fill="F7F7F7"/>
            <w:noWrap/>
            <w:vAlign w:val="center"/>
            <w:hideMark/>
          </w:tcPr>
          <w:p w14:paraId="029CC5FC" w14:textId="77777777" w:rsidR="00A3616F" w:rsidRPr="004041E4" w:rsidRDefault="00A3616F" w:rsidP="00040331">
            <w:pPr>
              <w:spacing w:after="0" w:line="240" w:lineRule="auto"/>
              <w:jc w:val="both"/>
              <w:rPr>
                <w:rFonts w:ascii="Book Antiqua" w:eastAsia="Times New Roman" w:hAnsi="Book Antiqua" w:cs="Calibri Light"/>
                <w:sz w:val="24"/>
                <w:szCs w:val="24"/>
                <w:lang w:eastAsia="es-CR"/>
              </w:rPr>
            </w:pPr>
            <w:r w:rsidRPr="004041E4">
              <w:rPr>
                <w:rFonts w:ascii="Book Antiqua" w:eastAsia="Times New Roman" w:hAnsi="Book Antiqua" w:cs="Calibri Light"/>
                <w:sz w:val="24"/>
                <w:szCs w:val="24"/>
                <w:lang w:eastAsia="es-CR"/>
              </w:rPr>
              <w:t>5.</w:t>
            </w:r>
            <w:r w:rsidRPr="004041E4">
              <w:rPr>
                <w:rFonts w:ascii="Book Antiqua" w:eastAsia="Times New Roman" w:hAnsi="Book Antiqua" w:cs="Times New Roman"/>
                <w:sz w:val="14"/>
                <w:szCs w:val="14"/>
                <w:lang w:eastAsia="es-CR"/>
              </w:rPr>
              <w:t xml:space="preserve">      </w:t>
            </w:r>
            <w:r w:rsidRPr="004041E4">
              <w:rPr>
                <w:rFonts w:ascii="Book Antiqua" w:eastAsia="Times New Roman" w:hAnsi="Book Antiqua" w:cs="Calibri Light"/>
                <w:sz w:val="24"/>
                <w:szCs w:val="24"/>
                <w:lang w:eastAsia="es-CR"/>
              </w:rPr>
              <w:t xml:space="preserve">Establecer mecanismos para mejorar los canales de comunicación entre los líderes del proyecto y la Unidad Estratégica del Portafolio de Proyectos </w:t>
            </w:r>
          </w:p>
        </w:tc>
        <w:tc>
          <w:tcPr>
            <w:tcW w:w="2640" w:type="dxa"/>
            <w:shd w:val="clear" w:color="auto" w:fill="F7F7F7"/>
            <w:noWrap/>
            <w:vAlign w:val="center"/>
            <w:hideMark/>
          </w:tcPr>
          <w:p w14:paraId="536409AC" w14:textId="77777777" w:rsidR="00A3616F" w:rsidRPr="004041E4" w:rsidRDefault="00A3616F" w:rsidP="00040331">
            <w:pPr>
              <w:spacing w:after="0" w:line="240" w:lineRule="auto"/>
              <w:jc w:val="both"/>
              <w:rPr>
                <w:rFonts w:ascii="Book Antiqua" w:eastAsia="Times New Roman" w:hAnsi="Book Antiqua" w:cs="Calibri Light"/>
                <w:sz w:val="24"/>
                <w:szCs w:val="24"/>
                <w:lang w:eastAsia="es-CR"/>
              </w:rPr>
            </w:pPr>
            <w:r w:rsidRPr="004041E4">
              <w:rPr>
                <w:rFonts w:ascii="Book Antiqua" w:eastAsia="Times New Roman" w:hAnsi="Book Antiqua" w:cs="Calibri Light"/>
                <w:sz w:val="24"/>
                <w:szCs w:val="24"/>
                <w:lang w:eastAsia="es-CR"/>
              </w:rPr>
              <w:t xml:space="preserve">Unidad Estratégica del Portafolio de Proyectos y Líderes del proyecto </w:t>
            </w:r>
          </w:p>
        </w:tc>
      </w:tr>
      <w:tr w:rsidR="00A3616F" w:rsidRPr="004041E4" w14:paraId="583CC426" w14:textId="77777777" w:rsidTr="00EB3D75">
        <w:trPr>
          <w:trHeight w:val="620"/>
        </w:trPr>
        <w:tc>
          <w:tcPr>
            <w:tcW w:w="6701" w:type="dxa"/>
            <w:shd w:val="clear" w:color="auto" w:fill="F7F7F7"/>
            <w:noWrap/>
            <w:vAlign w:val="center"/>
            <w:hideMark/>
          </w:tcPr>
          <w:p w14:paraId="3DD2782F" w14:textId="154E7C4A" w:rsidR="00A3616F" w:rsidRPr="004041E4" w:rsidRDefault="00A3616F" w:rsidP="00040331">
            <w:pPr>
              <w:spacing w:after="0" w:line="240" w:lineRule="auto"/>
              <w:jc w:val="both"/>
              <w:rPr>
                <w:rFonts w:ascii="Book Antiqua" w:eastAsia="Times New Roman" w:hAnsi="Book Antiqua" w:cs="Calibri Light"/>
                <w:sz w:val="24"/>
                <w:szCs w:val="24"/>
                <w:lang w:eastAsia="es-CR"/>
              </w:rPr>
            </w:pPr>
            <w:r w:rsidRPr="004041E4">
              <w:rPr>
                <w:rFonts w:ascii="Book Antiqua" w:eastAsia="Times New Roman" w:hAnsi="Book Antiqua" w:cs="Calibri Light"/>
                <w:sz w:val="24"/>
                <w:szCs w:val="24"/>
                <w:lang w:eastAsia="es-CR"/>
              </w:rPr>
              <w:t>6.</w:t>
            </w:r>
            <w:r w:rsidRPr="004041E4">
              <w:rPr>
                <w:rFonts w:ascii="Book Antiqua" w:eastAsia="Times New Roman" w:hAnsi="Book Antiqua" w:cs="Times New Roman"/>
                <w:sz w:val="14"/>
                <w:szCs w:val="14"/>
                <w:lang w:eastAsia="es-CR"/>
              </w:rPr>
              <w:t xml:space="preserve">      </w:t>
            </w:r>
            <w:r w:rsidRPr="004041E4">
              <w:rPr>
                <w:rFonts w:ascii="Book Antiqua" w:eastAsia="Times New Roman" w:hAnsi="Book Antiqua" w:cs="Calibri Light"/>
                <w:sz w:val="24"/>
                <w:szCs w:val="24"/>
                <w:lang w:eastAsia="es-CR"/>
              </w:rPr>
              <w:t>Propiciar el mantenimiento permanente del sitio del proyecto llamado "repositorio del Project Online".</w:t>
            </w:r>
          </w:p>
        </w:tc>
        <w:tc>
          <w:tcPr>
            <w:tcW w:w="2640" w:type="dxa"/>
            <w:shd w:val="clear" w:color="auto" w:fill="F7F7F7"/>
            <w:noWrap/>
            <w:vAlign w:val="center"/>
            <w:hideMark/>
          </w:tcPr>
          <w:p w14:paraId="4E597079" w14:textId="77777777" w:rsidR="00A3616F" w:rsidRPr="004041E4" w:rsidRDefault="00A3616F" w:rsidP="00040331">
            <w:pPr>
              <w:spacing w:after="0" w:line="240" w:lineRule="auto"/>
              <w:jc w:val="both"/>
              <w:rPr>
                <w:rFonts w:ascii="Book Antiqua" w:eastAsia="Times New Roman" w:hAnsi="Book Antiqua" w:cs="Calibri Light"/>
                <w:sz w:val="24"/>
                <w:szCs w:val="24"/>
                <w:lang w:eastAsia="es-CR"/>
              </w:rPr>
            </w:pPr>
            <w:r w:rsidRPr="004041E4">
              <w:rPr>
                <w:rFonts w:ascii="Book Antiqua" w:eastAsia="Times New Roman" w:hAnsi="Book Antiqua" w:cs="Calibri Light"/>
                <w:sz w:val="24"/>
                <w:szCs w:val="24"/>
                <w:lang w:eastAsia="es-CR"/>
              </w:rPr>
              <w:t>Unidad Estratégica del Portafolio de Proyectos</w:t>
            </w:r>
          </w:p>
        </w:tc>
      </w:tr>
      <w:tr w:rsidR="00A3616F" w:rsidRPr="004041E4" w14:paraId="7CAD0F2A" w14:textId="77777777" w:rsidTr="00EB3D75">
        <w:trPr>
          <w:trHeight w:val="620"/>
        </w:trPr>
        <w:tc>
          <w:tcPr>
            <w:tcW w:w="6701" w:type="dxa"/>
            <w:shd w:val="clear" w:color="auto" w:fill="F7F7F7"/>
            <w:noWrap/>
            <w:vAlign w:val="center"/>
          </w:tcPr>
          <w:p w14:paraId="2E3DB8C0" w14:textId="1858888D" w:rsidR="00A3616F" w:rsidRPr="004041E4" w:rsidRDefault="00A3616F" w:rsidP="00040331">
            <w:pPr>
              <w:spacing w:after="0" w:line="240" w:lineRule="auto"/>
              <w:jc w:val="both"/>
              <w:rPr>
                <w:rFonts w:ascii="Book Antiqua" w:hAnsi="Book Antiqua"/>
                <w:sz w:val="24"/>
                <w:szCs w:val="24"/>
                <w:lang w:eastAsia="es-CR"/>
              </w:rPr>
            </w:pPr>
            <w:r w:rsidRPr="00020BAC">
              <w:rPr>
                <w:rFonts w:ascii="Book Antiqua" w:eastAsia="Times New Roman" w:hAnsi="Book Antiqua" w:cs="Calibri Light"/>
                <w:sz w:val="24"/>
                <w:szCs w:val="24"/>
                <w:lang w:eastAsia="es-CR"/>
              </w:rPr>
              <w:t>7.</w:t>
            </w:r>
            <w:r w:rsidRPr="004041E4">
              <w:rPr>
                <w:rFonts w:ascii="Book Antiqua" w:hAnsi="Book Antiqua" w:cstheme="majorBidi"/>
                <w:sz w:val="24"/>
                <w:szCs w:val="24"/>
              </w:rPr>
              <w:t xml:space="preserve"> Tomar en consideración las lecciones aprendidas mencionadas en el apartado 1</w:t>
            </w:r>
            <w:r w:rsidR="00B12B52">
              <w:rPr>
                <w:rFonts w:ascii="Book Antiqua" w:hAnsi="Book Antiqua" w:cstheme="majorBidi"/>
                <w:sz w:val="24"/>
                <w:szCs w:val="24"/>
              </w:rPr>
              <w:t>0</w:t>
            </w:r>
            <w:r w:rsidRPr="004041E4">
              <w:rPr>
                <w:rFonts w:ascii="Book Antiqua" w:hAnsi="Book Antiqua" w:cstheme="majorBidi"/>
                <w:sz w:val="24"/>
                <w:szCs w:val="24"/>
              </w:rPr>
              <w:t xml:space="preserve"> del presente informe. </w:t>
            </w:r>
          </w:p>
        </w:tc>
        <w:tc>
          <w:tcPr>
            <w:tcW w:w="2640" w:type="dxa"/>
            <w:shd w:val="clear" w:color="auto" w:fill="F7F7F7"/>
            <w:noWrap/>
            <w:vAlign w:val="center"/>
          </w:tcPr>
          <w:p w14:paraId="10E57A84" w14:textId="77777777" w:rsidR="00A3616F" w:rsidRPr="004041E4" w:rsidRDefault="00A3616F" w:rsidP="00040331">
            <w:pPr>
              <w:spacing w:after="0" w:line="240" w:lineRule="auto"/>
              <w:jc w:val="both"/>
              <w:rPr>
                <w:rFonts w:ascii="Book Antiqua" w:eastAsia="Times New Roman" w:hAnsi="Book Antiqua" w:cs="Calibri Light"/>
                <w:sz w:val="24"/>
                <w:szCs w:val="24"/>
                <w:lang w:eastAsia="es-CR"/>
              </w:rPr>
            </w:pPr>
            <w:r w:rsidRPr="004041E4">
              <w:rPr>
                <w:rFonts w:ascii="Book Antiqua" w:eastAsia="Calibri Light" w:hAnsi="Book Antiqua" w:cs="Calibri Light"/>
                <w:sz w:val="24"/>
                <w:szCs w:val="24"/>
              </w:rPr>
              <w:t xml:space="preserve">Líderes del proyecto y </w:t>
            </w:r>
            <w:r w:rsidRPr="004041E4">
              <w:rPr>
                <w:rFonts w:ascii="Book Antiqua" w:eastAsia="Times New Roman" w:hAnsi="Book Antiqua" w:cs="Calibri Light"/>
                <w:sz w:val="24"/>
                <w:szCs w:val="24"/>
                <w:lang w:eastAsia="es-CR"/>
              </w:rPr>
              <w:t>Unidad Estratégica del Portafolio de Proyectos</w:t>
            </w:r>
          </w:p>
          <w:p w14:paraId="4E99C87C" w14:textId="77777777" w:rsidR="00A3616F" w:rsidRPr="004041E4" w:rsidRDefault="00A3616F" w:rsidP="00040331">
            <w:pPr>
              <w:spacing w:after="0" w:line="240" w:lineRule="auto"/>
              <w:jc w:val="both"/>
              <w:rPr>
                <w:rFonts w:ascii="Book Antiqua" w:eastAsia="Calibri Light" w:hAnsi="Book Antiqua" w:cs="Calibri Light"/>
                <w:sz w:val="24"/>
                <w:szCs w:val="24"/>
              </w:rPr>
            </w:pPr>
          </w:p>
        </w:tc>
      </w:tr>
    </w:tbl>
    <w:p w14:paraId="588386C7" w14:textId="4222533F" w:rsidR="00F46FDD" w:rsidRDefault="00F46FDD" w:rsidP="00F46FDD">
      <w:pPr>
        <w:rPr>
          <w:lang w:eastAsia="ko-KR"/>
        </w:rPr>
      </w:pPr>
    </w:p>
    <w:p w14:paraId="7EA4DA19" w14:textId="11BE2EB2" w:rsidR="0077696D" w:rsidRPr="00E63B8E" w:rsidRDefault="00F46FDD" w:rsidP="008052C7">
      <w:pPr>
        <w:rPr>
          <w:lang w:eastAsia="ko-KR"/>
        </w:rPr>
      </w:pPr>
      <w:r>
        <w:rPr>
          <w:lang w:eastAsia="ko-KR"/>
        </w:rPr>
        <w:br w:type="page"/>
      </w:r>
      <w:bookmarkStart w:id="105" w:name="_Toc92376538"/>
      <w:bookmarkStart w:id="106" w:name="_Toc92380287"/>
      <w:bookmarkStart w:id="107" w:name="_Toc92376539"/>
      <w:bookmarkStart w:id="108" w:name="_Toc92380288"/>
      <w:bookmarkStart w:id="109" w:name="_Toc92376540"/>
      <w:bookmarkStart w:id="110" w:name="_Toc92380289"/>
      <w:bookmarkStart w:id="111" w:name="_Toc92376541"/>
      <w:bookmarkStart w:id="112" w:name="_Toc92380290"/>
      <w:bookmarkStart w:id="113" w:name="_Toc92376542"/>
      <w:bookmarkStart w:id="114" w:name="_Toc92380291"/>
      <w:bookmarkStart w:id="115" w:name="_Toc92376543"/>
      <w:bookmarkStart w:id="116" w:name="_Toc92380292"/>
      <w:bookmarkStart w:id="117" w:name="_Toc89714446"/>
      <w:bookmarkStart w:id="118" w:name="_Toc141169766"/>
      <w:bookmarkEnd w:id="105"/>
      <w:bookmarkEnd w:id="106"/>
      <w:bookmarkEnd w:id="107"/>
      <w:bookmarkEnd w:id="108"/>
      <w:bookmarkEnd w:id="109"/>
      <w:bookmarkEnd w:id="110"/>
      <w:bookmarkEnd w:id="111"/>
      <w:bookmarkEnd w:id="112"/>
      <w:bookmarkEnd w:id="113"/>
      <w:bookmarkEnd w:id="114"/>
      <w:bookmarkEnd w:id="115"/>
      <w:bookmarkEnd w:id="116"/>
    </w:p>
    <w:p w14:paraId="6A358EDC" w14:textId="2FBFC17A" w:rsidR="00655D0E" w:rsidRPr="008052C7" w:rsidRDefault="00F46FDD" w:rsidP="008052C7">
      <w:pPr>
        <w:keepNext/>
        <w:keepLines/>
        <w:numPr>
          <w:ilvl w:val="0"/>
          <w:numId w:val="4"/>
        </w:numPr>
        <w:spacing w:before="240" w:after="0"/>
        <w:outlineLvl w:val="0"/>
        <w:rPr>
          <w:rFonts w:ascii="Book Antiqua" w:eastAsiaTheme="majorEastAsia" w:hAnsi="Book Antiqua" w:cstheme="majorBidi"/>
          <w:b/>
          <w:bCs/>
        </w:rPr>
      </w:pPr>
      <w:r w:rsidRPr="00F46FDD">
        <w:rPr>
          <w:rFonts w:ascii="Book Antiqua" w:eastAsiaTheme="majorEastAsia" w:hAnsi="Book Antiqua" w:cstheme="majorBidi"/>
          <w:b/>
          <w:bCs/>
          <w:sz w:val="28"/>
          <w:szCs w:val="28"/>
        </w:rPr>
        <w:lastRenderedPageBreak/>
        <w:t xml:space="preserve">Observaciones emitidas al informe </w:t>
      </w:r>
      <w:r w:rsidR="00655D0E">
        <w:rPr>
          <w:rFonts w:ascii="Book Antiqua" w:eastAsiaTheme="majorEastAsia" w:hAnsi="Book Antiqua" w:cstheme="majorBidi"/>
          <w:b/>
          <w:bCs/>
          <w:sz w:val="28"/>
          <w:szCs w:val="28"/>
        </w:rPr>
        <w:t>preliminar</w:t>
      </w:r>
      <w:r w:rsidR="00580DA3">
        <w:rPr>
          <w:rFonts w:ascii="Book Antiqua" w:eastAsiaTheme="majorEastAsia" w:hAnsi="Book Antiqua" w:cstheme="majorBidi"/>
          <w:b/>
          <w:bCs/>
          <w:sz w:val="28"/>
          <w:szCs w:val="28"/>
        </w:rPr>
        <w:t xml:space="preserve"> </w:t>
      </w:r>
      <w:r w:rsidR="00580DA3" w:rsidRPr="00580DA3">
        <w:rPr>
          <w:rFonts w:ascii="Book Antiqua" w:eastAsiaTheme="majorEastAsia" w:hAnsi="Book Antiqua" w:cstheme="majorBidi"/>
          <w:b/>
          <w:bCs/>
          <w:sz w:val="28"/>
          <w:szCs w:val="28"/>
        </w:rPr>
        <w:t>730-PLA EV-2023</w:t>
      </w:r>
    </w:p>
    <w:p w14:paraId="67C75B64" w14:textId="77777777" w:rsidR="00E143FC" w:rsidRDefault="00E143FC" w:rsidP="00E143FC">
      <w:pPr>
        <w:pStyle w:val="dispositiva"/>
        <w:spacing w:line="276" w:lineRule="auto"/>
        <w:ind w:firstLine="0"/>
        <w:rPr>
          <w:rFonts w:ascii="Book Antiqua" w:hAnsi="Book Antiqua"/>
          <w:sz w:val="24"/>
          <w:szCs w:val="24"/>
          <w:lang w:val="es-CR" w:eastAsia="en-US"/>
        </w:rPr>
      </w:pPr>
    </w:p>
    <w:p w14:paraId="5587227A" w14:textId="0A51143F" w:rsidR="00EF34FF" w:rsidRDefault="00655D0E" w:rsidP="008052C7">
      <w:pPr>
        <w:pStyle w:val="dispositiva"/>
        <w:spacing w:line="276" w:lineRule="auto"/>
        <w:ind w:firstLine="0"/>
        <w:rPr>
          <w:rFonts w:ascii="Book Antiqua" w:hAnsi="Book Antiqua"/>
          <w:sz w:val="24"/>
          <w:szCs w:val="24"/>
          <w:lang w:val="es-CR" w:eastAsia="en-US"/>
        </w:rPr>
      </w:pPr>
      <w:r w:rsidRPr="008052C7">
        <w:rPr>
          <w:rFonts w:ascii="Book Antiqua" w:hAnsi="Book Antiqua"/>
          <w:sz w:val="24"/>
          <w:szCs w:val="24"/>
          <w:lang w:val="es-CR" w:eastAsia="en-US"/>
        </w:rPr>
        <w:t xml:space="preserve">La versión preliminar de este informe fue puesta en consulta mediante el mediante oficio </w:t>
      </w:r>
      <w:r w:rsidR="001A3BEC">
        <w:rPr>
          <w:rFonts w:ascii="Book Antiqua" w:hAnsi="Book Antiqua"/>
          <w:sz w:val="24"/>
          <w:szCs w:val="24"/>
          <w:lang w:val="es-CR" w:eastAsia="en-US"/>
        </w:rPr>
        <w:t>730</w:t>
      </w:r>
      <w:r w:rsidRPr="008052C7">
        <w:rPr>
          <w:rFonts w:ascii="Book Antiqua" w:hAnsi="Book Antiqua"/>
          <w:sz w:val="24"/>
          <w:szCs w:val="24"/>
          <w:lang w:val="es-CR" w:eastAsia="en-US"/>
        </w:rPr>
        <w:t xml:space="preserve">-PLA EV-2023 del </w:t>
      </w:r>
      <w:r w:rsidR="001A3BEC">
        <w:rPr>
          <w:rFonts w:ascii="Book Antiqua" w:hAnsi="Book Antiqua"/>
          <w:sz w:val="24"/>
          <w:szCs w:val="24"/>
          <w:lang w:val="es-CR" w:eastAsia="en-US"/>
        </w:rPr>
        <w:t>25</w:t>
      </w:r>
      <w:r w:rsidRPr="008052C7">
        <w:rPr>
          <w:rFonts w:ascii="Book Antiqua" w:hAnsi="Book Antiqua"/>
          <w:sz w:val="24"/>
          <w:szCs w:val="24"/>
          <w:lang w:val="es-CR" w:eastAsia="en-US"/>
        </w:rPr>
        <w:t xml:space="preserve"> de julio del 2023.  Como respuesta se recibió </w:t>
      </w:r>
      <w:r w:rsidR="005E406D" w:rsidRPr="005E406D">
        <w:rPr>
          <w:rFonts w:ascii="Book Antiqua" w:hAnsi="Book Antiqua"/>
          <w:sz w:val="24"/>
          <w:szCs w:val="24"/>
          <w:lang w:val="es-CR" w:eastAsia="en-US"/>
        </w:rPr>
        <w:t>correo electrónico del 07 de agosto del 2023 suscrito por Catalina Fernandez Badilla, Profesional 2 de la Dirección Ejecutiva, en el que se remite el oficio 2483-DE-2023, correo electrónico del 03 de agosto del 2023 remitido por Secretaría Defensa Publica I Circuito Judicial, correo electrónico del 03 de agosto 2023 remitido por Oficina Atención a la Victima del Delito, se adjunta el oficio el oficio 1238-OAPVD y correo electrónico remitido por la señora Hulda Chinchilla Rizo, Abogada de la Unidad de Capacitación y Supervisión, en el que se adjunta el oficio UCS-494-MP-2023.</w:t>
      </w:r>
      <w:r w:rsidR="00FD23ED">
        <w:rPr>
          <w:rFonts w:ascii="Book Antiqua" w:hAnsi="Book Antiqua"/>
          <w:sz w:val="24"/>
          <w:szCs w:val="24"/>
          <w:lang w:val="es-CR" w:eastAsia="en-US"/>
        </w:rPr>
        <w:t xml:space="preserve"> </w:t>
      </w:r>
      <w:r w:rsidR="00EF34FF">
        <w:rPr>
          <w:rFonts w:ascii="Book Antiqua" w:hAnsi="Book Antiqua"/>
          <w:sz w:val="24"/>
          <w:szCs w:val="24"/>
          <w:lang w:val="es-CR" w:eastAsia="en-US"/>
        </w:rPr>
        <w:t xml:space="preserve">Por parte de doña Hulda Chinchilla Rizo, se remitió correo electrónico el 01 de agosto, en el cual se informa que se subió al sitio web del proyecto </w:t>
      </w:r>
      <w:r w:rsidR="00EF34FF" w:rsidRPr="004E3E5A">
        <w:rPr>
          <w:rFonts w:ascii="Book Antiqua" w:hAnsi="Book Antiqua"/>
          <w:sz w:val="24"/>
          <w:szCs w:val="24"/>
          <w:lang w:val="es-CR" w:eastAsia="en-US"/>
        </w:rPr>
        <w:t>denominado Implementación III etapa proyecto elaboración de los Ejes Estratégicos de Persecución Penal del MP</w:t>
      </w:r>
      <w:r w:rsidR="00EF34FF">
        <w:rPr>
          <w:rFonts w:ascii="Book Antiqua" w:hAnsi="Book Antiqua"/>
          <w:sz w:val="24"/>
          <w:szCs w:val="24"/>
          <w:lang w:val="es-CR" w:eastAsia="en-US"/>
        </w:rPr>
        <w:t xml:space="preserve"> el estudio de factibilidad (ver respuestas recibidas N°4). </w:t>
      </w:r>
    </w:p>
    <w:p w14:paraId="3C392D8F" w14:textId="3C428035" w:rsidR="00BD1597" w:rsidRDefault="00BD1597" w:rsidP="009F7D58">
      <w:pPr>
        <w:pStyle w:val="dispositiva"/>
        <w:spacing w:line="276" w:lineRule="auto"/>
        <w:rPr>
          <w:rFonts w:ascii="Book Antiqua" w:hAnsi="Book Antiqua"/>
          <w:sz w:val="24"/>
          <w:szCs w:val="24"/>
          <w:lang w:val="es-CR" w:eastAsia="en-US"/>
        </w:rPr>
      </w:pPr>
    </w:p>
    <w:p w14:paraId="3A898DE9" w14:textId="6382685C" w:rsidR="00BD1597" w:rsidRDefault="00FD23ED" w:rsidP="008052C7">
      <w:pPr>
        <w:pStyle w:val="dispositiva"/>
        <w:spacing w:line="276" w:lineRule="auto"/>
        <w:ind w:firstLine="0"/>
        <w:rPr>
          <w:rFonts w:ascii="Book Antiqua" w:hAnsi="Book Antiqua"/>
          <w:sz w:val="24"/>
          <w:szCs w:val="24"/>
          <w:lang w:val="es-CR" w:eastAsia="en-US"/>
        </w:rPr>
      </w:pPr>
      <w:r>
        <w:rPr>
          <w:rFonts w:ascii="Book Antiqua" w:hAnsi="Book Antiqua"/>
          <w:sz w:val="24"/>
          <w:szCs w:val="24"/>
          <w:lang w:val="es-CR" w:eastAsia="en-US"/>
        </w:rPr>
        <w:t>No se omite indicar que por parte de</w:t>
      </w:r>
      <w:r w:rsidR="0011448D">
        <w:rPr>
          <w:rFonts w:ascii="Book Antiqua" w:hAnsi="Book Antiqua"/>
          <w:sz w:val="24"/>
          <w:szCs w:val="24"/>
          <w:lang w:val="es-CR" w:eastAsia="en-US"/>
        </w:rPr>
        <w:t xml:space="preserve"> la Dirección Ejecutiva se remitió correo electrónico solicitando prórroga del plazo al 07 de </w:t>
      </w:r>
      <w:r w:rsidR="007C1CC0">
        <w:rPr>
          <w:rFonts w:ascii="Book Antiqua" w:hAnsi="Book Antiqua"/>
          <w:sz w:val="24"/>
          <w:szCs w:val="24"/>
          <w:lang w:val="es-CR" w:eastAsia="en-US"/>
        </w:rPr>
        <w:t xml:space="preserve">agosto, </w:t>
      </w:r>
      <w:r w:rsidR="0011448D">
        <w:rPr>
          <w:rFonts w:ascii="Book Antiqua" w:hAnsi="Book Antiqua"/>
          <w:sz w:val="24"/>
          <w:szCs w:val="24"/>
          <w:lang w:val="es-CR" w:eastAsia="en-US"/>
        </w:rPr>
        <w:t>se concede plazo por parte de MS</w:t>
      </w:r>
      <w:r w:rsidR="007C1CC0">
        <w:rPr>
          <w:rFonts w:ascii="Book Antiqua" w:hAnsi="Book Antiqua"/>
          <w:sz w:val="24"/>
          <w:szCs w:val="24"/>
          <w:lang w:val="es-CR" w:eastAsia="en-US"/>
        </w:rPr>
        <w:t>c.</w:t>
      </w:r>
      <w:r w:rsidR="0011448D">
        <w:rPr>
          <w:rFonts w:ascii="Book Antiqua" w:hAnsi="Book Antiqua"/>
          <w:sz w:val="24"/>
          <w:szCs w:val="24"/>
          <w:lang w:val="es-CR" w:eastAsia="en-US"/>
        </w:rPr>
        <w:t xml:space="preserve"> Erick Mora Leiva, </w:t>
      </w:r>
      <w:r w:rsidR="007C1CC0">
        <w:rPr>
          <w:rFonts w:ascii="Book Antiqua" w:hAnsi="Book Antiqua"/>
          <w:sz w:val="24"/>
          <w:szCs w:val="24"/>
          <w:lang w:val="es-CR" w:eastAsia="en-US"/>
        </w:rPr>
        <w:t xml:space="preserve">Subdirector, Jefe del Proceso de Planeación y Evaluación (ver respuestas recibidas </w:t>
      </w:r>
      <w:r w:rsidR="00657F45">
        <w:rPr>
          <w:rFonts w:ascii="Book Antiqua" w:hAnsi="Book Antiqua"/>
          <w:sz w:val="24"/>
          <w:szCs w:val="24"/>
          <w:lang w:val="es-CR" w:eastAsia="en-US"/>
        </w:rPr>
        <w:t>1)</w:t>
      </w:r>
      <w:r w:rsidR="00BD1597">
        <w:rPr>
          <w:rFonts w:ascii="Book Antiqua" w:hAnsi="Book Antiqua"/>
          <w:sz w:val="24"/>
          <w:szCs w:val="24"/>
          <w:lang w:val="es-CR" w:eastAsia="en-US"/>
        </w:rPr>
        <w:t xml:space="preserve">. </w:t>
      </w:r>
    </w:p>
    <w:p w14:paraId="387A8907" w14:textId="77777777" w:rsidR="00E143FC" w:rsidRPr="008052C7" w:rsidRDefault="00E143FC" w:rsidP="008052C7">
      <w:pPr>
        <w:pStyle w:val="dispositiva"/>
        <w:spacing w:line="276" w:lineRule="auto"/>
        <w:ind w:firstLine="0"/>
        <w:rPr>
          <w:rFonts w:ascii="Book Antiqua" w:hAnsi="Book Antiqua"/>
          <w:sz w:val="24"/>
          <w:szCs w:val="24"/>
          <w:lang w:val="es-CR" w:eastAsia="en-US"/>
        </w:rPr>
      </w:pPr>
    </w:p>
    <w:p w14:paraId="61220156" w14:textId="61CC3637" w:rsidR="00655D0E" w:rsidRDefault="00655D0E" w:rsidP="009F7D58">
      <w:pPr>
        <w:pStyle w:val="dispositiva"/>
        <w:spacing w:line="276" w:lineRule="auto"/>
        <w:rPr>
          <w:rFonts w:ascii="Book Antiqua" w:hAnsi="Book Antiqua"/>
          <w:sz w:val="24"/>
          <w:szCs w:val="24"/>
          <w:lang w:val="es-CR" w:eastAsia="en-US"/>
        </w:rPr>
      </w:pPr>
      <w:r w:rsidRPr="008052C7">
        <w:rPr>
          <w:rFonts w:ascii="Book Antiqua" w:hAnsi="Book Antiqua"/>
          <w:sz w:val="24"/>
          <w:szCs w:val="24"/>
          <w:lang w:val="es-CR" w:eastAsia="en-US"/>
        </w:rPr>
        <w:t xml:space="preserve">Seguidamente se presentan las observaciones remitidas y el criterio de la Dirección de Planificación: </w:t>
      </w:r>
    </w:p>
    <w:p w14:paraId="3CE338BF" w14:textId="77777777" w:rsidR="009F7D58" w:rsidRPr="008052C7" w:rsidRDefault="009F7D58" w:rsidP="008052C7">
      <w:pPr>
        <w:pStyle w:val="dispositiva"/>
        <w:spacing w:line="276" w:lineRule="auto"/>
        <w:rPr>
          <w:rFonts w:ascii="Book Antiqua" w:hAnsi="Book Antiqua"/>
          <w:sz w:val="24"/>
          <w:szCs w:val="24"/>
          <w:lang w:val="es-CR" w:eastAsia="en-US"/>
        </w:rPr>
      </w:pPr>
    </w:p>
    <w:tbl>
      <w:tblPr>
        <w:tblStyle w:val="Tablaconcuadrcula"/>
        <w:tblW w:w="9640" w:type="dxa"/>
        <w:tblInd w:w="-441" w:type="dxa"/>
        <w:tblBorders>
          <w:top w:val="double" w:sz="4" w:space="0" w:color="5B9BD5" w:themeColor="accent5"/>
          <w:left w:val="double" w:sz="4" w:space="0" w:color="5B9BD5" w:themeColor="accent5"/>
          <w:bottom w:val="double" w:sz="4" w:space="0" w:color="5B9BD5" w:themeColor="accent5"/>
          <w:right w:val="double" w:sz="4" w:space="0" w:color="5B9BD5" w:themeColor="accent5"/>
          <w:insideH w:val="double" w:sz="4" w:space="0" w:color="5B9BD5" w:themeColor="accent5"/>
          <w:insideV w:val="double" w:sz="4" w:space="0" w:color="5B9BD5" w:themeColor="accent5"/>
        </w:tblBorders>
        <w:tblLook w:val="04A0" w:firstRow="1" w:lastRow="0" w:firstColumn="1" w:lastColumn="0" w:noHBand="0" w:noVBand="1"/>
      </w:tblPr>
      <w:tblGrid>
        <w:gridCol w:w="1847"/>
        <w:gridCol w:w="1118"/>
        <w:gridCol w:w="2586"/>
        <w:gridCol w:w="2173"/>
        <w:gridCol w:w="1916"/>
      </w:tblGrid>
      <w:tr w:rsidR="00172074" w:rsidRPr="00172074" w14:paraId="36F572CE" w14:textId="77777777" w:rsidTr="008052C7">
        <w:tc>
          <w:tcPr>
            <w:tcW w:w="1857" w:type="dxa"/>
            <w:shd w:val="clear" w:color="auto" w:fill="FFFFFF" w:themeFill="background1"/>
            <w:vAlign w:val="center"/>
          </w:tcPr>
          <w:p w14:paraId="709A2F0F" w14:textId="77777777" w:rsidR="00655D0E" w:rsidRPr="008052C7" w:rsidRDefault="00655D0E" w:rsidP="008052C7">
            <w:pPr>
              <w:pStyle w:val="dispositiva"/>
              <w:spacing w:line="240" w:lineRule="auto"/>
              <w:ind w:firstLine="0"/>
              <w:jc w:val="center"/>
              <w:rPr>
                <w:rFonts w:ascii="Book Antiqua" w:hAnsi="Book Antiqua"/>
                <w:b/>
                <w:bCs/>
                <w:sz w:val="22"/>
                <w:szCs w:val="22"/>
                <w:lang w:val="es-CR" w:eastAsia="en-US"/>
              </w:rPr>
            </w:pPr>
            <w:r w:rsidRPr="008052C7">
              <w:rPr>
                <w:rFonts w:ascii="Book Antiqua" w:hAnsi="Book Antiqua"/>
                <w:b/>
                <w:bCs/>
                <w:sz w:val="22"/>
                <w:szCs w:val="22"/>
                <w:lang w:val="es-CR" w:eastAsia="en-US"/>
              </w:rPr>
              <w:t>Parte interesada que remite la observación</w:t>
            </w:r>
          </w:p>
        </w:tc>
        <w:tc>
          <w:tcPr>
            <w:tcW w:w="1121" w:type="dxa"/>
            <w:shd w:val="clear" w:color="auto" w:fill="FFFFFF" w:themeFill="background1"/>
            <w:vAlign w:val="center"/>
          </w:tcPr>
          <w:p w14:paraId="660C4516" w14:textId="51CC59B8" w:rsidR="00655D0E" w:rsidRPr="008052C7" w:rsidRDefault="0070744F" w:rsidP="008052C7">
            <w:pPr>
              <w:pStyle w:val="dispositiva"/>
              <w:spacing w:line="240" w:lineRule="auto"/>
              <w:ind w:firstLine="0"/>
              <w:jc w:val="center"/>
              <w:rPr>
                <w:rFonts w:ascii="Book Antiqua" w:hAnsi="Book Antiqua"/>
                <w:b/>
                <w:bCs/>
                <w:sz w:val="22"/>
                <w:szCs w:val="22"/>
                <w:lang w:val="es-CR" w:eastAsia="en-US"/>
              </w:rPr>
            </w:pPr>
            <w:r w:rsidRPr="008052C7">
              <w:rPr>
                <w:rFonts w:ascii="Book Antiqua" w:hAnsi="Book Antiqua"/>
                <w:b/>
                <w:bCs/>
                <w:sz w:val="22"/>
                <w:szCs w:val="22"/>
                <w:lang w:val="es-CR" w:eastAsia="en-US"/>
              </w:rPr>
              <w:t>P</w:t>
            </w:r>
            <w:r w:rsidR="00655D0E" w:rsidRPr="008052C7">
              <w:rPr>
                <w:rFonts w:ascii="Book Antiqua" w:hAnsi="Book Antiqua"/>
                <w:b/>
                <w:bCs/>
                <w:sz w:val="22"/>
                <w:szCs w:val="22"/>
                <w:lang w:val="es-CR" w:eastAsia="en-US"/>
              </w:rPr>
              <w:t>ágina</w:t>
            </w:r>
          </w:p>
        </w:tc>
        <w:tc>
          <w:tcPr>
            <w:tcW w:w="2551" w:type="dxa"/>
            <w:shd w:val="clear" w:color="auto" w:fill="FFFFFF" w:themeFill="background1"/>
            <w:vAlign w:val="center"/>
          </w:tcPr>
          <w:p w14:paraId="7FC359E5" w14:textId="77777777" w:rsidR="00655D0E" w:rsidRPr="008052C7" w:rsidRDefault="00655D0E" w:rsidP="008052C7">
            <w:pPr>
              <w:pStyle w:val="dispositiva"/>
              <w:spacing w:line="240" w:lineRule="auto"/>
              <w:ind w:firstLine="0"/>
              <w:jc w:val="center"/>
              <w:rPr>
                <w:rFonts w:ascii="Book Antiqua" w:hAnsi="Book Antiqua"/>
                <w:b/>
                <w:bCs/>
                <w:sz w:val="22"/>
                <w:szCs w:val="22"/>
                <w:lang w:val="es-CR" w:eastAsia="en-US"/>
              </w:rPr>
            </w:pPr>
            <w:r w:rsidRPr="008052C7">
              <w:rPr>
                <w:rFonts w:ascii="Book Antiqua" w:hAnsi="Book Antiqua"/>
                <w:b/>
                <w:bCs/>
                <w:sz w:val="22"/>
                <w:szCs w:val="22"/>
                <w:lang w:val="es-CR" w:eastAsia="en-US"/>
              </w:rPr>
              <w:t>Párrafo</w:t>
            </w:r>
          </w:p>
        </w:tc>
        <w:tc>
          <w:tcPr>
            <w:tcW w:w="2184" w:type="dxa"/>
            <w:shd w:val="clear" w:color="auto" w:fill="FFFFFF" w:themeFill="background1"/>
            <w:vAlign w:val="center"/>
          </w:tcPr>
          <w:p w14:paraId="045C9E88" w14:textId="77777777" w:rsidR="00655D0E" w:rsidRPr="008052C7" w:rsidRDefault="00655D0E" w:rsidP="008052C7">
            <w:pPr>
              <w:pStyle w:val="dispositiva"/>
              <w:spacing w:line="240" w:lineRule="auto"/>
              <w:ind w:firstLine="0"/>
              <w:jc w:val="center"/>
              <w:rPr>
                <w:rFonts w:ascii="Book Antiqua" w:hAnsi="Book Antiqua"/>
                <w:b/>
                <w:bCs/>
                <w:sz w:val="22"/>
                <w:szCs w:val="22"/>
                <w:lang w:val="es-CR" w:eastAsia="en-US"/>
              </w:rPr>
            </w:pPr>
            <w:r w:rsidRPr="008052C7">
              <w:rPr>
                <w:rFonts w:ascii="Book Antiqua" w:hAnsi="Book Antiqua"/>
                <w:b/>
                <w:bCs/>
                <w:sz w:val="22"/>
                <w:szCs w:val="22"/>
                <w:lang w:val="es-CR" w:eastAsia="en-US"/>
              </w:rPr>
              <w:t>Observación concreta</w:t>
            </w:r>
          </w:p>
        </w:tc>
        <w:tc>
          <w:tcPr>
            <w:tcW w:w="1927" w:type="dxa"/>
            <w:shd w:val="clear" w:color="auto" w:fill="FFFFFF" w:themeFill="background1"/>
            <w:vAlign w:val="center"/>
          </w:tcPr>
          <w:p w14:paraId="703A7017" w14:textId="77777777" w:rsidR="00655D0E" w:rsidRPr="008052C7" w:rsidRDefault="00655D0E" w:rsidP="008052C7">
            <w:pPr>
              <w:pStyle w:val="dispositiva"/>
              <w:spacing w:line="240" w:lineRule="auto"/>
              <w:ind w:firstLine="0"/>
              <w:jc w:val="center"/>
              <w:rPr>
                <w:rFonts w:ascii="Book Antiqua" w:hAnsi="Book Antiqua"/>
                <w:b/>
                <w:bCs/>
                <w:sz w:val="22"/>
                <w:szCs w:val="22"/>
                <w:lang w:val="es-CR" w:eastAsia="en-US"/>
              </w:rPr>
            </w:pPr>
            <w:r w:rsidRPr="008052C7">
              <w:rPr>
                <w:rFonts w:ascii="Book Antiqua" w:hAnsi="Book Antiqua"/>
                <w:b/>
                <w:bCs/>
                <w:sz w:val="22"/>
                <w:szCs w:val="22"/>
                <w:lang w:val="es-CR" w:eastAsia="en-US"/>
              </w:rPr>
              <w:t>Criterio de Planificación</w:t>
            </w:r>
          </w:p>
        </w:tc>
      </w:tr>
      <w:tr w:rsidR="00172074" w:rsidRPr="00172074" w14:paraId="2F2CD1DD" w14:textId="77777777" w:rsidTr="008052C7">
        <w:tc>
          <w:tcPr>
            <w:tcW w:w="1857" w:type="dxa"/>
            <w:vAlign w:val="center"/>
          </w:tcPr>
          <w:p w14:paraId="317A5237" w14:textId="658A6E8D" w:rsidR="00655D0E" w:rsidRPr="008052C7" w:rsidRDefault="002071D0" w:rsidP="008052C7">
            <w:pPr>
              <w:pStyle w:val="dispositiva"/>
              <w:spacing w:line="240" w:lineRule="auto"/>
              <w:ind w:firstLine="0"/>
              <w:jc w:val="center"/>
              <w:rPr>
                <w:rFonts w:ascii="Book Antiqua" w:hAnsi="Book Antiqua"/>
                <w:b/>
                <w:bCs/>
                <w:sz w:val="22"/>
                <w:szCs w:val="22"/>
                <w:lang w:val="es-CR" w:eastAsia="en-US"/>
              </w:rPr>
            </w:pPr>
            <w:r w:rsidRPr="008052C7">
              <w:rPr>
                <w:rFonts w:ascii="Book Antiqua" w:hAnsi="Book Antiqua"/>
                <w:b/>
                <w:bCs/>
                <w:sz w:val="22"/>
                <w:szCs w:val="22"/>
                <w:lang w:val="es-CR" w:eastAsia="en-US"/>
              </w:rPr>
              <w:t>Defensa Pública</w:t>
            </w:r>
          </w:p>
        </w:tc>
        <w:tc>
          <w:tcPr>
            <w:tcW w:w="1121" w:type="dxa"/>
            <w:vAlign w:val="center"/>
          </w:tcPr>
          <w:p w14:paraId="3CB0D48F" w14:textId="7565D0B9" w:rsidR="00655D0E" w:rsidRPr="008052C7" w:rsidRDefault="002071D0" w:rsidP="008052C7">
            <w:pPr>
              <w:pStyle w:val="dispositiva"/>
              <w:spacing w:line="240" w:lineRule="auto"/>
              <w:rPr>
                <w:rFonts w:ascii="Book Antiqua" w:hAnsi="Book Antiqua"/>
                <w:sz w:val="22"/>
                <w:szCs w:val="22"/>
                <w:lang w:val="es-CR" w:eastAsia="en-US"/>
              </w:rPr>
            </w:pPr>
            <w:r w:rsidRPr="008052C7">
              <w:rPr>
                <w:rFonts w:ascii="Book Antiqua" w:hAnsi="Book Antiqua"/>
                <w:sz w:val="22"/>
                <w:szCs w:val="22"/>
                <w:lang w:val="es-CR" w:eastAsia="en-US"/>
              </w:rPr>
              <w:t>-</w:t>
            </w:r>
          </w:p>
        </w:tc>
        <w:tc>
          <w:tcPr>
            <w:tcW w:w="2551" w:type="dxa"/>
            <w:vAlign w:val="center"/>
          </w:tcPr>
          <w:p w14:paraId="66D73DD9" w14:textId="7021A2D8" w:rsidR="00655D0E" w:rsidRPr="008052C7" w:rsidRDefault="002071D0" w:rsidP="008052C7">
            <w:pPr>
              <w:pStyle w:val="dispositiva"/>
              <w:spacing w:line="240" w:lineRule="auto"/>
              <w:ind w:firstLine="0"/>
              <w:rPr>
                <w:rFonts w:ascii="Book Antiqua" w:hAnsi="Book Antiqua"/>
                <w:sz w:val="22"/>
                <w:szCs w:val="22"/>
                <w:lang w:val="es-CR" w:eastAsia="en-US"/>
              </w:rPr>
            </w:pPr>
            <w:r w:rsidRPr="008052C7">
              <w:rPr>
                <w:rFonts w:ascii="Book Antiqua" w:hAnsi="Book Antiqua"/>
                <w:sz w:val="22"/>
                <w:szCs w:val="22"/>
                <w:lang w:val="es-CR" w:eastAsia="en-US"/>
              </w:rPr>
              <w:t>-</w:t>
            </w:r>
          </w:p>
        </w:tc>
        <w:tc>
          <w:tcPr>
            <w:tcW w:w="2184" w:type="dxa"/>
            <w:vAlign w:val="center"/>
          </w:tcPr>
          <w:p w14:paraId="6F991747" w14:textId="0AC102BD" w:rsidR="00655D0E" w:rsidRPr="008052C7" w:rsidRDefault="002071D0" w:rsidP="008052C7">
            <w:pPr>
              <w:pStyle w:val="dispositiva"/>
              <w:spacing w:line="240" w:lineRule="auto"/>
              <w:ind w:firstLine="0"/>
              <w:rPr>
                <w:rFonts w:ascii="Book Antiqua" w:hAnsi="Book Antiqua"/>
                <w:sz w:val="22"/>
                <w:szCs w:val="22"/>
                <w:lang w:val="es-CR" w:eastAsia="en-US"/>
              </w:rPr>
            </w:pPr>
            <w:r w:rsidRPr="00172074">
              <w:rPr>
                <w:rFonts w:ascii="Book Antiqua" w:hAnsi="Book Antiqua"/>
                <w:sz w:val="22"/>
                <w:szCs w:val="22"/>
                <w:lang w:val="es-CR" w:eastAsia="en-US"/>
              </w:rPr>
              <w:t>S</w:t>
            </w:r>
            <w:r w:rsidRPr="008052C7">
              <w:rPr>
                <w:rFonts w:ascii="Book Antiqua" w:hAnsi="Book Antiqua"/>
                <w:sz w:val="22"/>
                <w:szCs w:val="22"/>
                <w:lang w:val="es-CR" w:eastAsia="en-US"/>
              </w:rPr>
              <w:t>e informa que por parte de la Defensa Pública no hay observaciones</w:t>
            </w:r>
            <w:r w:rsidR="00655D0E" w:rsidRPr="008052C7">
              <w:rPr>
                <w:rFonts w:ascii="Book Antiqua" w:hAnsi="Book Antiqua"/>
                <w:sz w:val="22"/>
                <w:szCs w:val="22"/>
                <w:lang w:val="es-CR" w:eastAsia="en-US"/>
              </w:rPr>
              <w:t xml:space="preserve"> </w:t>
            </w:r>
          </w:p>
        </w:tc>
        <w:tc>
          <w:tcPr>
            <w:tcW w:w="1927" w:type="dxa"/>
            <w:vAlign w:val="center"/>
          </w:tcPr>
          <w:p w14:paraId="223BCC08" w14:textId="77777777" w:rsidR="00655D0E" w:rsidRPr="008052C7" w:rsidRDefault="00655D0E" w:rsidP="009F7D58">
            <w:pPr>
              <w:pStyle w:val="dispositiva"/>
              <w:spacing w:line="240" w:lineRule="auto"/>
              <w:rPr>
                <w:rFonts w:ascii="Book Antiqua" w:hAnsi="Book Antiqua"/>
                <w:sz w:val="22"/>
                <w:szCs w:val="22"/>
                <w:lang w:val="es-CR" w:eastAsia="en-US"/>
              </w:rPr>
            </w:pPr>
          </w:p>
          <w:p w14:paraId="700C7A55" w14:textId="22D4FEB9" w:rsidR="00214EB7" w:rsidRPr="008052C7" w:rsidRDefault="008A2305" w:rsidP="008052C7">
            <w:pPr>
              <w:pStyle w:val="dispositiva"/>
              <w:spacing w:line="240" w:lineRule="auto"/>
              <w:ind w:firstLine="0"/>
              <w:rPr>
                <w:rFonts w:ascii="Book Antiqua" w:hAnsi="Book Antiqua"/>
                <w:sz w:val="22"/>
                <w:szCs w:val="22"/>
                <w:lang w:val="es-CR" w:eastAsia="en-US"/>
              </w:rPr>
            </w:pPr>
            <w:r>
              <w:rPr>
                <w:rFonts w:ascii="Book Antiqua" w:hAnsi="Book Antiqua"/>
                <w:sz w:val="22"/>
                <w:szCs w:val="22"/>
                <w:lang w:val="es-CR" w:eastAsia="en-US"/>
              </w:rPr>
              <w:t>Se toma nota. No modific</w:t>
            </w:r>
            <w:r w:rsidR="001809B5">
              <w:rPr>
                <w:rFonts w:ascii="Book Antiqua" w:hAnsi="Book Antiqua"/>
                <w:sz w:val="22"/>
                <w:szCs w:val="22"/>
                <w:lang w:val="es-CR" w:eastAsia="en-US"/>
              </w:rPr>
              <w:t xml:space="preserve">a el contenido del informe. </w:t>
            </w:r>
          </w:p>
          <w:p w14:paraId="5F1EE811" w14:textId="0CF511E7" w:rsidR="00214EB7" w:rsidRPr="008052C7" w:rsidRDefault="00214EB7" w:rsidP="008052C7">
            <w:pPr>
              <w:pStyle w:val="dispositiva"/>
              <w:spacing w:line="240" w:lineRule="auto"/>
              <w:rPr>
                <w:rFonts w:ascii="Book Antiqua" w:hAnsi="Book Antiqua"/>
                <w:sz w:val="22"/>
                <w:szCs w:val="22"/>
                <w:lang w:val="es-CR" w:eastAsia="en-US"/>
              </w:rPr>
            </w:pPr>
          </w:p>
        </w:tc>
      </w:tr>
      <w:tr w:rsidR="002071D0" w:rsidRPr="00172074" w14:paraId="61EF1B1E" w14:textId="77777777" w:rsidTr="008052C7">
        <w:tc>
          <w:tcPr>
            <w:tcW w:w="1857" w:type="dxa"/>
            <w:vAlign w:val="center"/>
          </w:tcPr>
          <w:p w14:paraId="0EA05B23" w14:textId="0ABFF81C" w:rsidR="002071D0" w:rsidRPr="008052C7" w:rsidRDefault="009E5FDA" w:rsidP="008052C7">
            <w:pPr>
              <w:pStyle w:val="dispositiva"/>
              <w:spacing w:line="240" w:lineRule="auto"/>
              <w:ind w:firstLine="0"/>
              <w:jc w:val="center"/>
              <w:rPr>
                <w:rFonts w:ascii="Book Antiqua" w:hAnsi="Book Antiqua"/>
                <w:b/>
                <w:bCs/>
                <w:sz w:val="22"/>
                <w:szCs w:val="22"/>
                <w:lang w:val="es-CR" w:eastAsia="en-US"/>
              </w:rPr>
            </w:pPr>
            <w:r w:rsidRPr="008052C7">
              <w:rPr>
                <w:rFonts w:ascii="Book Antiqua" w:hAnsi="Book Antiqua"/>
                <w:b/>
                <w:bCs/>
                <w:sz w:val="22"/>
                <w:szCs w:val="22"/>
                <w:lang w:val="es-CR" w:eastAsia="en-US"/>
              </w:rPr>
              <w:lastRenderedPageBreak/>
              <w:t>Dirección Ejecutiva</w:t>
            </w:r>
          </w:p>
        </w:tc>
        <w:tc>
          <w:tcPr>
            <w:tcW w:w="1121" w:type="dxa"/>
            <w:vAlign w:val="center"/>
          </w:tcPr>
          <w:p w14:paraId="38D500AB" w14:textId="475C91FB" w:rsidR="002071D0" w:rsidRPr="00172074" w:rsidRDefault="009E5FDA">
            <w:pPr>
              <w:pStyle w:val="dispositiva"/>
              <w:spacing w:line="240" w:lineRule="auto"/>
              <w:rPr>
                <w:rFonts w:ascii="Book Antiqua" w:hAnsi="Book Antiqua"/>
                <w:sz w:val="22"/>
                <w:szCs w:val="22"/>
                <w:lang w:val="es-CR" w:eastAsia="en-US"/>
              </w:rPr>
            </w:pPr>
            <w:r w:rsidRPr="00172074">
              <w:rPr>
                <w:rFonts w:ascii="Book Antiqua" w:hAnsi="Book Antiqua"/>
                <w:sz w:val="22"/>
                <w:szCs w:val="22"/>
                <w:lang w:val="es-CR" w:eastAsia="en-US"/>
              </w:rPr>
              <w:t>-</w:t>
            </w:r>
          </w:p>
        </w:tc>
        <w:tc>
          <w:tcPr>
            <w:tcW w:w="2551" w:type="dxa"/>
            <w:vAlign w:val="center"/>
          </w:tcPr>
          <w:p w14:paraId="5E876760" w14:textId="6D03165A" w:rsidR="002071D0" w:rsidRPr="00172074" w:rsidRDefault="009E5FDA">
            <w:pPr>
              <w:pStyle w:val="dispositiva"/>
              <w:spacing w:line="240" w:lineRule="auto"/>
              <w:ind w:firstLine="0"/>
              <w:rPr>
                <w:rFonts w:ascii="Book Antiqua" w:hAnsi="Book Antiqua"/>
                <w:sz w:val="22"/>
                <w:szCs w:val="22"/>
                <w:lang w:val="es-CR" w:eastAsia="en-US"/>
              </w:rPr>
            </w:pPr>
            <w:r w:rsidRPr="00172074">
              <w:rPr>
                <w:rFonts w:ascii="Book Antiqua" w:hAnsi="Book Antiqua"/>
                <w:sz w:val="22"/>
                <w:szCs w:val="22"/>
                <w:lang w:val="es-CR" w:eastAsia="en-US"/>
              </w:rPr>
              <w:t>-</w:t>
            </w:r>
          </w:p>
        </w:tc>
        <w:tc>
          <w:tcPr>
            <w:tcW w:w="2184" w:type="dxa"/>
            <w:vAlign w:val="center"/>
          </w:tcPr>
          <w:p w14:paraId="5F17CFAA" w14:textId="77777777" w:rsidR="00172074" w:rsidRDefault="00172074" w:rsidP="00172074">
            <w:pPr>
              <w:pStyle w:val="dispositiva"/>
              <w:spacing w:line="240" w:lineRule="auto"/>
              <w:ind w:firstLine="0"/>
              <w:rPr>
                <w:rFonts w:ascii="Book Antiqua" w:hAnsi="Book Antiqua"/>
                <w:sz w:val="22"/>
                <w:szCs w:val="22"/>
                <w:lang w:val="es-CR" w:eastAsia="en-US"/>
              </w:rPr>
            </w:pPr>
          </w:p>
          <w:p w14:paraId="0B95C41E" w14:textId="009494A9" w:rsidR="002071D0" w:rsidRPr="00172074" w:rsidRDefault="00706A83" w:rsidP="008052C7">
            <w:pPr>
              <w:pStyle w:val="dispositiva"/>
              <w:spacing w:line="240" w:lineRule="auto"/>
              <w:ind w:firstLine="0"/>
              <w:rPr>
                <w:rFonts w:ascii="Book Antiqua" w:hAnsi="Book Antiqua"/>
                <w:sz w:val="22"/>
                <w:szCs w:val="22"/>
                <w:lang w:val="es-CR" w:eastAsia="en-US"/>
              </w:rPr>
            </w:pPr>
            <w:r w:rsidRPr="00172074">
              <w:rPr>
                <w:rFonts w:ascii="Book Antiqua" w:hAnsi="Book Antiqua"/>
                <w:sz w:val="22"/>
                <w:szCs w:val="22"/>
                <w:lang w:val="es-CR" w:eastAsia="en-US"/>
              </w:rPr>
              <w:t>De acuerdo con la información anterior y luego de las consultas realizadas a los coordinadores y líderes de ambos proyectos, esta Dirección Ejecutiva no tiene observaciones al Informe de Evaluación de Proyectos Estratégicos.</w:t>
            </w:r>
          </w:p>
        </w:tc>
        <w:tc>
          <w:tcPr>
            <w:tcW w:w="1927" w:type="dxa"/>
            <w:vAlign w:val="center"/>
          </w:tcPr>
          <w:p w14:paraId="196F66C5" w14:textId="77777777" w:rsidR="001809B5" w:rsidRPr="004A6F0C" w:rsidRDefault="001809B5" w:rsidP="001809B5">
            <w:pPr>
              <w:pStyle w:val="dispositiva"/>
              <w:spacing w:line="240" w:lineRule="auto"/>
              <w:ind w:firstLine="0"/>
              <w:rPr>
                <w:rFonts w:ascii="Book Antiqua" w:hAnsi="Book Antiqua"/>
                <w:sz w:val="22"/>
                <w:szCs w:val="22"/>
                <w:lang w:val="es-CR" w:eastAsia="en-US"/>
              </w:rPr>
            </w:pPr>
            <w:r>
              <w:rPr>
                <w:rFonts w:ascii="Book Antiqua" w:hAnsi="Book Antiqua"/>
                <w:sz w:val="22"/>
                <w:szCs w:val="22"/>
                <w:lang w:val="es-CR" w:eastAsia="en-US"/>
              </w:rPr>
              <w:t xml:space="preserve">Se toma nota. No modifica el contenido del informe. </w:t>
            </w:r>
          </w:p>
          <w:p w14:paraId="0B915824" w14:textId="77777777" w:rsidR="002071D0" w:rsidRPr="00172074" w:rsidRDefault="002071D0" w:rsidP="009F7D58">
            <w:pPr>
              <w:pStyle w:val="dispositiva"/>
              <w:spacing w:line="240" w:lineRule="auto"/>
              <w:rPr>
                <w:rFonts w:ascii="Book Antiqua" w:hAnsi="Book Antiqua"/>
                <w:sz w:val="22"/>
                <w:szCs w:val="22"/>
                <w:lang w:val="es-CR" w:eastAsia="en-US"/>
              </w:rPr>
            </w:pPr>
          </w:p>
        </w:tc>
      </w:tr>
      <w:tr w:rsidR="007B2735" w:rsidRPr="00172074" w14:paraId="67630598" w14:textId="77777777" w:rsidTr="008052C7">
        <w:tc>
          <w:tcPr>
            <w:tcW w:w="1857" w:type="dxa"/>
            <w:vAlign w:val="center"/>
          </w:tcPr>
          <w:p w14:paraId="1353F068" w14:textId="17BA4581" w:rsidR="007B2735" w:rsidRPr="008052C7" w:rsidRDefault="007B2735" w:rsidP="008052C7">
            <w:pPr>
              <w:pStyle w:val="dispositiva"/>
              <w:spacing w:line="240" w:lineRule="auto"/>
              <w:ind w:firstLine="0"/>
              <w:jc w:val="center"/>
              <w:rPr>
                <w:rFonts w:ascii="Book Antiqua" w:hAnsi="Book Antiqua"/>
                <w:b/>
                <w:bCs/>
                <w:sz w:val="22"/>
                <w:szCs w:val="22"/>
                <w:lang w:val="es-CR" w:eastAsia="en-US"/>
              </w:rPr>
            </w:pPr>
            <w:r w:rsidRPr="008052C7">
              <w:rPr>
                <w:rFonts w:ascii="Book Antiqua" w:hAnsi="Book Antiqua"/>
                <w:b/>
                <w:bCs/>
                <w:sz w:val="22"/>
                <w:szCs w:val="22"/>
                <w:lang w:val="es-CR" w:eastAsia="en-US"/>
              </w:rPr>
              <w:t>Unidad de Capacitación y Supervisión del Ministerio Público</w:t>
            </w:r>
          </w:p>
        </w:tc>
        <w:tc>
          <w:tcPr>
            <w:tcW w:w="1121" w:type="dxa"/>
            <w:vAlign w:val="center"/>
          </w:tcPr>
          <w:p w14:paraId="163A90CA" w14:textId="32AD15F4" w:rsidR="007B2735" w:rsidRPr="00172074" w:rsidRDefault="0061629D" w:rsidP="008052C7">
            <w:pPr>
              <w:pStyle w:val="dispositiva"/>
              <w:spacing w:line="240" w:lineRule="auto"/>
              <w:ind w:firstLine="0"/>
              <w:rPr>
                <w:rFonts w:ascii="Book Antiqua" w:hAnsi="Book Antiqua"/>
                <w:sz w:val="22"/>
                <w:szCs w:val="22"/>
                <w:lang w:val="es-CR" w:eastAsia="en-US"/>
              </w:rPr>
            </w:pPr>
            <w:r w:rsidRPr="00172074">
              <w:rPr>
                <w:rFonts w:ascii="Book Antiqua" w:hAnsi="Book Antiqua"/>
                <w:sz w:val="22"/>
                <w:szCs w:val="22"/>
                <w:lang w:val="es-CR" w:eastAsia="en-US"/>
              </w:rPr>
              <w:t>146</w:t>
            </w:r>
          </w:p>
        </w:tc>
        <w:tc>
          <w:tcPr>
            <w:tcW w:w="2551" w:type="dxa"/>
            <w:vAlign w:val="center"/>
          </w:tcPr>
          <w:p w14:paraId="5FD1420A" w14:textId="3DBF08AD" w:rsidR="007B2735" w:rsidRPr="00172074" w:rsidRDefault="00ED009A">
            <w:pPr>
              <w:pStyle w:val="dispositiva"/>
              <w:spacing w:line="240" w:lineRule="auto"/>
              <w:ind w:firstLine="0"/>
              <w:rPr>
                <w:rFonts w:ascii="Book Antiqua" w:hAnsi="Book Antiqua"/>
                <w:sz w:val="22"/>
                <w:szCs w:val="22"/>
                <w:lang w:val="es-CR" w:eastAsia="en-US"/>
              </w:rPr>
            </w:pPr>
            <w:r w:rsidRPr="00172074">
              <w:rPr>
                <w:rFonts w:ascii="Book Antiqua" w:hAnsi="Book Antiqua"/>
                <w:sz w:val="22"/>
                <w:szCs w:val="22"/>
                <w:lang w:val="es-CR" w:eastAsia="en-US"/>
              </w:rPr>
              <w:t>13.5   Mantener actualizada toda la documentación que se solicita en la metodología institucional de administración de proyectos, la cual se encuentra en la plataforma de MS Project Online, de manera que se dé cumplimiento a los lineamientos institucionales y además permita el acceso por parte de los entes rectores en la Administración de Proyectos para el seguimiento y evaluación para la toma de decisiones.</w:t>
            </w:r>
          </w:p>
        </w:tc>
        <w:tc>
          <w:tcPr>
            <w:tcW w:w="2184" w:type="dxa"/>
            <w:vAlign w:val="center"/>
          </w:tcPr>
          <w:p w14:paraId="79DF5D5C" w14:textId="6C36BD50" w:rsidR="007B2735" w:rsidRPr="00172074" w:rsidRDefault="00172074" w:rsidP="008052C7">
            <w:pPr>
              <w:pStyle w:val="dispositiva"/>
              <w:spacing w:line="240" w:lineRule="auto"/>
              <w:ind w:firstLine="0"/>
              <w:rPr>
                <w:rFonts w:ascii="Book Antiqua" w:hAnsi="Book Antiqua"/>
                <w:sz w:val="22"/>
                <w:szCs w:val="22"/>
                <w:lang w:val="es-CR" w:eastAsia="en-US"/>
              </w:rPr>
            </w:pPr>
            <w:r w:rsidRPr="00172074">
              <w:rPr>
                <w:rFonts w:ascii="Book Antiqua" w:hAnsi="Book Antiqua"/>
                <w:sz w:val="22"/>
                <w:szCs w:val="22"/>
                <w:lang w:val="es-CR" w:eastAsia="en-US"/>
              </w:rPr>
              <w:t>Se informa que se procedió a incorporar el estudio de factibilidad, dentro del sitio de proyecto denominado Implementación III etapa proyecto elaboración de los Ejes Estratégicos de Persecución Penal del MP, cumpliendo de esta manera con la recomendación realizada al Ministerio Público.</w:t>
            </w:r>
          </w:p>
        </w:tc>
        <w:tc>
          <w:tcPr>
            <w:tcW w:w="1927" w:type="dxa"/>
            <w:vAlign w:val="center"/>
          </w:tcPr>
          <w:p w14:paraId="4D1A58EA" w14:textId="77777777" w:rsidR="00EF34FF" w:rsidRPr="004A6F0C" w:rsidRDefault="00EF34FF" w:rsidP="00EF34FF">
            <w:pPr>
              <w:pStyle w:val="dispositiva"/>
              <w:spacing w:line="240" w:lineRule="auto"/>
              <w:ind w:firstLine="0"/>
              <w:rPr>
                <w:rFonts w:ascii="Book Antiqua" w:hAnsi="Book Antiqua"/>
                <w:sz w:val="22"/>
                <w:szCs w:val="22"/>
                <w:lang w:val="es-CR" w:eastAsia="en-US"/>
              </w:rPr>
            </w:pPr>
            <w:r>
              <w:rPr>
                <w:rFonts w:ascii="Book Antiqua" w:hAnsi="Book Antiqua"/>
                <w:sz w:val="22"/>
                <w:szCs w:val="22"/>
                <w:lang w:val="es-CR" w:eastAsia="en-US"/>
              </w:rPr>
              <w:t xml:space="preserve">Se toma nota. No modifica el contenido del informe. </w:t>
            </w:r>
          </w:p>
          <w:p w14:paraId="090D8990" w14:textId="77777777" w:rsidR="007B2735" w:rsidRPr="00172074" w:rsidRDefault="007B2735" w:rsidP="009F7D58">
            <w:pPr>
              <w:pStyle w:val="dispositiva"/>
              <w:spacing w:line="240" w:lineRule="auto"/>
              <w:rPr>
                <w:rFonts w:ascii="Book Antiqua" w:hAnsi="Book Antiqua"/>
                <w:sz w:val="22"/>
                <w:szCs w:val="22"/>
                <w:lang w:val="es-CR" w:eastAsia="en-US"/>
              </w:rPr>
            </w:pPr>
          </w:p>
        </w:tc>
      </w:tr>
      <w:tr w:rsidR="00017C64" w:rsidRPr="00172074" w14:paraId="54326F17" w14:textId="77777777" w:rsidTr="008605C3">
        <w:tc>
          <w:tcPr>
            <w:tcW w:w="1857" w:type="dxa"/>
            <w:vMerge w:val="restart"/>
            <w:vAlign w:val="center"/>
          </w:tcPr>
          <w:p w14:paraId="64DA09E8" w14:textId="536B8AC8" w:rsidR="00017C64" w:rsidRPr="008052C7" w:rsidRDefault="00017C64" w:rsidP="008052C7">
            <w:pPr>
              <w:pStyle w:val="dispositiva"/>
              <w:spacing w:line="240" w:lineRule="auto"/>
              <w:ind w:firstLine="0"/>
              <w:jc w:val="center"/>
              <w:rPr>
                <w:rFonts w:ascii="Book Antiqua" w:hAnsi="Book Antiqua"/>
                <w:b/>
                <w:bCs/>
                <w:sz w:val="22"/>
                <w:szCs w:val="22"/>
                <w:lang w:val="es-CR" w:eastAsia="en-US"/>
              </w:rPr>
            </w:pPr>
            <w:r w:rsidRPr="008052C7">
              <w:rPr>
                <w:rFonts w:ascii="Book Antiqua" w:hAnsi="Book Antiqua"/>
                <w:b/>
                <w:bCs/>
                <w:sz w:val="24"/>
                <w:szCs w:val="24"/>
                <w:lang w:val="es-CR" w:eastAsia="en-US"/>
              </w:rPr>
              <w:lastRenderedPageBreak/>
              <w:t>Oficina Atención a la Victima del Delito</w:t>
            </w:r>
          </w:p>
        </w:tc>
        <w:tc>
          <w:tcPr>
            <w:tcW w:w="1121" w:type="dxa"/>
            <w:vAlign w:val="center"/>
          </w:tcPr>
          <w:p w14:paraId="1BBB05E4" w14:textId="04FA4198" w:rsidR="00017C64" w:rsidRPr="00172074" w:rsidRDefault="00017C64" w:rsidP="008052C7">
            <w:pPr>
              <w:pStyle w:val="dispositiva"/>
              <w:spacing w:line="240" w:lineRule="auto"/>
              <w:ind w:firstLine="0"/>
              <w:rPr>
                <w:rFonts w:ascii="Book Antiqua" w:hAnsi="Book Antiqua"/>
                <w:sz w:val="22"/>
                <w:szCs w:val="22"/>
                <w:lang w:val="es-CR" w:eastAsia="en-US"/>
              </w:rPr>
            </w:pPr>
            <w:r>
              <w:rPr>
                <w:rFonts w:ascii="Book Antiqua" w:hAnsi="Book Antiqua"/>
                <w:sz w:val="22"/>
                <w:szCs w:val="22"/>
                <w:lang w:val="es-CR" w:eastAsia="en-US"/>
              </w:rPr>
              <w:t>14</w:t>
            </w:r>
          </w:p>
        </w:tc>
        <w:tc>
          <w:tcPr>
            <w:tcW w:w="2551" w:type="dxa"/>
            <w:vAlign w:val="center"/>
          </w:tcPr>
          <w:p w14:paraId="70DDB1EC" w14:textId="22F91C67" w:rsidR="00017C64" w:rsidRPr="00172074" w:rsidRDefault="00017C64">
            <w:pPr>
              <w:pStyle w:val="dispositiva"/>
              <w:spacing w:line="240" w:lineRule="auto"/>
              <w:ind w:firstLine="0"/>
              <w:rPr>
                <w:rFonts w:ascii="Book Antiqua" w:hAnsi="Book Antiqua"/>
                <w:sz w:val="22"/>
                <w:szCs w:val="22"/>
                <w:lang w:val="es-CR" w:eastAsia="en-US"/>
              </w:rPr>
            </w:pPr>
            <w:r>
              <w:rPr>
                <w:noProof/>
              </w:rPr>
              <w:drawing>
                <wp:inline distT="0" distB="0" distL="0" distR="0" wp14:anchorId="49C35018" wp14:editId="4069C89F">
                  <wp:extent cx="1495425" cy="447675"/>
                  <wp:effectExtent l="0" t="0" r="9525" b="9525"/>
                  <wp:docPr id="12777526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752632" name=""/>
                          <pic:cNvPicPr/>
                        </pic:nvPicPr>
                        <pic:blipFill>
                          <a:blip r:embed="rId114"/>
                          <a:stretch>
                            <a:fillRect/>
                          </a:stretch>
                        </pic:blipFill>
                        <pic:spPr>
                          <a:xfrm flipV="1">
                            <a:off x="0" y="0"/>
                            <a:ext cx="1569379" cy="469814"/>
                          </a:xfrm>
                          <a:prstGeom prst="rect">
                            <a:avLst/>
                          </a:prstGeom>
                        </pic:spPr>
                      </pic:pic>
                    </a:graphicData>
                  </a:graphic>
                </wp:inline>
              </w:drawing>
            </w:r>
          </w:p>
        </w:tc>
        <w:tc>
          <w:tcPr>
            <w:tcW w:w="2184" w:type="dxa"/>
            <w:vAlign w:val="center"/>
          </w:tcPr>
          <w:p w14:paraId="03FFB07C" w14:textId="154BA831" w:rsidR="00017C64" w:rsidRPr="00172074" w:rsidRDefault="00017C64" w:rsidP="008052C7">
            <w:pPr>
              <w:pStyle w:val="dispositiva"/>
              <w:spacing w:line="240" w:lineRule="auto"/>
              <w:ind w:firstLine="0"/>
              <w:rPr>
                <w:rFonts w:ascii="Book Antiqua" w:hAnsi="Book Antiqua"/>
                <w:sz w:val="22"/>
                <w:szCs w:val="22"/>
                <w:lang w:val="es-CR" w:eastAsia="en-US"/>
              </w:rPr>
            </w:pPr>
            <w:r>
              <w:rPr>
                <w:rFonts w:ascii="Book Antiqua" w:hAnsi="Book Antiqua"/>
                <w:sz w:val="22"/>
                <w:szCs w:val="22"/>
                <w:lang w:val="es-CR" w:eastAsia="en-US"/>
              </w:rPr>
              <w:t xml:space="preserve">En la columna de Coordinador Líder del Proyecto, en lugar de Roy Vargas Naranjo, se debe consignar Alexa Gómez Herrera </w:t>
            </w:r>
          </w:p>
        </w:tc>
        <w:tc>
          <w:tcPr>
            <w:tcW w:w="1927" w:type="dxa"/>
            <w:vAlign w:val="center"/>
          </w:tcPr>
          <w:p w14:paraId="629B70B5" w14:textId="2FD557D9" w:rsidR="001809B5" w:rsidRPr="004A6F0C" w:rsidRDefault="001809B5" w:rsidP="001809B5">
            <w:pPr>
              <w:pStyle w:val="dispositiva"/>
              <w:spacing w:line="240" w:lineRule="auto"/>
              <w:ind w:firstLine="0"/>
              <w:rPr>
                <w:rFonts w:ascii="Book Antiqua" w:hAnsi="Book Antiqua"/>
                <w:sz w:val="22"/>
                <w:szCs w:val="22"/>
                <w:lang w:val="es-CR" w:eastAsia="en-US"/>
              </w:rPr>
            </w:pPr>
            <w:r>
              <w:rPr>
                <w:rFonts w:ascii="Book Antiqua" w:hAnsi="Book Antiqua"/>
                <w:sz w:val="22"/>
                <w:szCs w:val="22"/>
                <w:lang w:val="es-CR" w:eastAsia="en-US"/>
              </w:rPr>
              <w:t xml:space="preserve">Se toma nota. Se modifica el nombre del de la persona coordinadora del proyecto, conforme lo indicado. </w:t>
            </w:r>
          </w:p>
          <w:p w14:paraId="0322415E" w14:textId="77777777" w:rsidR="00017C64" w:rsidRPr="00172074" w:rsidRDefault="00017C64" w:rsidP="009F7D58">
            <w:pPr>
              <w:pStyle w:val="dispositiva"/>
              <w:spacing w:line="240" w:lineRule="auto"/>
              <w:rPr>
                <w:rFonts w:ascii="Book Antiqua" w:hAnsi="Book Antiqua"/>
                <w:sz w:val="22"/>
                <w:szCs w:val="22"/>
                <w:lang w:val="es-CR" w:eastAsia="en-US"/>
              </w:rPr>
            </w:pPr>
          </w:p>
        </w:tc>
      </w:tr>
      <w:tr w:rsidR="00017C64" w:rsidRPr="00172074" w14:paraId="419BC414" w14:textId="77777777" w:rsidTr="008605C3">
        <w:tc>
          <w:tcPr>
            <w:tcW w:w="1857" w:type="dxa"/>
            <w:vMerge/>
            <w:vAlign w:val="center"/>
          </w:tcPr>
          <w:p w14:paraId="20C4BC7E" w14:textId="77777777" w:rsidR="00017C64" w:rsidRPr="008052C7" w:rsidRDefault="00017C64" w:rsidP="008052C7">
            <w:pPr>
              <w:pStyle w:val="dispositiva"/>
              <w:spacing w:line="240" w:lineRule="auto"/>
              <w:ind w:firstLine="0"/>
              <w:jc w:val="center"/>
              <w:rPr>
                <w:rFonts w:ascii="Book Antiqua" w:hAnsi="Book Antiqua"/>
                <w:b/>
                <w:bCs/>
                <w:sz w:val="22"/>
                <w:szCs w:val="22"/>
                <w:lang w:val="es-CR" w:eastAsia="en-US"/>
              </w:rPr>
            </w:pPr>
          </w:p>
        </w:tc>
        <w:tc>
          <w:tcPr>
            <w:tcW w:w="1121" w:type="dxa"/>
            <w:vAlign w:val="center"/>
          </w:tcPr>
          <w:p w14:paraId="367FF255" w14:textId="0E10233E" w:rsidR="00017C64" w:rsidRDefault="00017C64" w:rsidP="008052C7">
            <w:pPr>
              <w:pStyle w:val="dispositiva"/>
              <w:spacing w:line="240" w:lineRule="auto"/>
              <w:ind w:firstLine="0"/>
              <w:rPr>
                <w:rFonts w:ascii="Book Antiqua" w:hAnsi="Book Antiqua"/>
                <w:sz w:val="22"/>
                <w:szCs w:val="22"/>
                <w:lang w:val="es-CR" w:eastAsia="en-US"/>
              </w:rPr>
            </w:pPr>
            <w:r>
              <w:rPr>
                <w:rFonts w:ascii="Book Antiqua" w:hAnsi="Book Antiqua"/>
                <w:sz w:val="22"/>
                <w:szCs w:val="22"/>
                <w:lang w:val="es-CR" w:eastAsia="en-US"/>
              </w:rPr>
              <w:t>129</w:t>
            </w:r>
          </w:p>
        </w:tc>
        <w:tc>
          <w:tcPr>
            <w:tcW w:w="2551" w:type="dxa"/>
            <w:vAlign w:val="center"/>
          </w:tcPr>
          <w:p w14:paraId="6580886F" w14:textId="589CC079" w:rsidR="00017C64" w:rsidRPr="00172074" w:rsidRDefault="00017C64">
            <w:pPr>
              <w:pStyle w:val="dispositiva"/>
              <w:spacing w:line="240" w:lineRule="auto"/>
              <w:ind w:firstLine="0"/>
              <w:rPr>
                <w:rFonts w:ascii="Book Antiqua" w:hAnsi="Book Antiqua"/>
                <w:sz w:val="22"/>
                <w:szCs w:val="22"/>
                <w:lang w:val="es-CR" w:eastAsia="en-US"/>
              </w:rPr>
            </w:pPr>
            <w:r>
              <w:rPr>
                <w:noProof/>
              </w:rPr>
              <w:drawing>
                <wp:inline distT="0" distB="0" distL="0" distR="0" wp14:anchorId="1090CD7B" wp14:editId="4896E55A">
                  <wp:extent cx="1407849" cy="377190"/>
                  <wp:effectExtent l="0" t="0" r="1905" b="3810"/>
                  <wp:docPr id="139615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1529" name=""/>
                          <pic:cNvPicPr/>
                        </pic:nvPicPr>
                        <pic:blipFill>
                          <a:blip r:embed="rId115"/>
                          <a:stretch>
                            <a:fillRect/>
                          </a:stretch>
                        </pic:blipFill>
                        <pic:spPr>
                          <a:xfrm flipV="1">
                            <a:off x="0" y="0"/>
                            <a:ext cx="1495908" cy="400783"/>
                          </a:xfrm>
                          <a:prstGeom prst="rect">
                            <a:avLst/>
                          </a:prstGeom>
                        </pic:spPr>
                      </pic:pic>
                    </a:graphicData>
                  </a:graphic>
                </wp:inline>
              </w:drawing>
            </w:r>
          </w:p>
        </w:tc>
        <w:tc>
          <w:tcPr>
            <w:tcW w:w="2184" w:type="dxa"/>
            <w:vAlign w:val="center"/>
          </w:tcPr>
          <w:p w14:paraId="0EFEF733" w14:textId="37AFF0A4" w:rsidR="00017C64" w:rsidRPr="00172074" w:rsidRDefault="00017C64">
            <w:pPr>
              <w:pStyle w:val="dispositiva"/>
              <w:spacing w:line="240" w:lineRule="auto"/>
              <w:rPr>
                <w:rFonts w:ascii="Book Antiqua" w:hAnsi="Book Antiqua"/>
                <w:sz w:val="22"/>
                <w:szCs w:val="22"/>
                <w:lang w:val="es-CR" w:eastAsia="en-US"/>
              </w:rPr>
            </w:pPr>
            <w:r>
              <w:rPr>
                <w:rFonts w:ascii="Book Antiqua" w:hAnsi="Book Antiqua"/>
                <w:sz w:val="22"/>
                <w:szCs w:val="22"/>
                <w:lang w:val="es-CR" w:eastAsia="en-US"/>
              </w:rPr>
              <w:t>En la columna de Coordinador Líder del Proyecto, en lugar de Roy Vargas Naranjo, se debe consignar Alexa Gómez Herrera</w:t>
            </w:r>
          </w:p>
        </w:tc>
        <w:tc>
          <w:tcPr>
            <w:tcW w:w="1927" w:type="dxa"/>
            <w:vAlign w:val="center"/>
          </w:tcPr>
          <w:p w14:paraId="4200B316" w14:textId="77777777" w:rsidR="00776EA1" w:rsidRPr="004A6F0C" w:rsidRDefault="00776EA1" w:rsidP="00776EA1">
            <w:pPr>
              <w:pStyle w:val="dispositiva"/>
              <w:spacing w:line="240" w:lineRule="auto"/>
              <w:ind w:firstLine="0"/>
              <w:rPr>
                <w:rFonts w:ascii="Book Antiqua" w:hAnsi="Book Antiqua"/>
                <w:sz w:val="22"/>
                <w:szCs w:val="22"/>
                <w:lang w:val="es-CR" w:eastAsia="en-US"/>
              </w:rPr>
            </w:pPr>
            <w:r>
              <w:rPr>
                <w:rFonts w:ascii="Book Antiqua" w:hAnsi="Book Antiqua"/>
                <w:sz w:val="22"/>
                <w:szCs w:val="22"/>
                <w:lang w:val="es-CR" w:eastAsia="en-US"/>
              </w:rPr>
              <w:t xml:space="preserve">Se toma nota. Se modifica el nombre del de la persona coordinadora del proyecto, conforme lo indicado. </w:t>
            </w:r>
          </w:p>
          <w:p w14:paraId="665E1014" w14:textId="77777777" w:rsidR="00017C64" w:rsidRPr="00172074" w:rsidRDefault="00017C64" w:rsidP="009F7D58">
            <w:pPr>
              <w:pStyle w:val="dispositiva"/>
              <w:spacing w:line="240" w:lineRule="auto"/>
              <w:rPr>
                <w:rFonts w:ascii="Book Antiqua" w:hAnsi="Book Antiqua"/>
                <w:sz w:val="22"/>
                <w:szCs w:val="22"/>
                <w:lang w:val="es-CR" w:eastAsia="en-US"/>
              </w:rPr>
            </w:pPr>
          </w:p>
        </w:tc>
      </w:tr>
    </w:tbl>
    <w:p w14:paraId="3EC6C21B" w14:textId="16943193" w:rsidR="00427367" w:rsidRDefault="00427367" w:rsidP="00427367">
      <w:pPr>
        <w:pStyle w:val="Prrafodelista2"/>
        <w:rPr>
          <w:rFonts w:eastAsiaTheme="majorEastAsia"/>
        </w:rPr>
      </w:pPr>
    </w:p>
    <w:p w14:paraId="4E3E9E82" w14:textId="77777777" w:rsidR="00427367" w:rsidRDefault="00427367">
      <w:pPr>
        <w:rPr>
          <w:rFonts w:ascii="Times New Roman" w:eastAsiaTheme="majorEastAsia" w:hAnsi="Times New Roman" w:cs="Times New Roman"/>
          <w:sz w:val="24"/>
          <w:szCs w:val="24"/>
          <w:lang w:val="es-ES_tradnl" w:eastAsia="es-ES"/>
        </w:rPr>
      </w:pPr>
      <w:r>
        <w:rPr>
          <w:rFonts w:eastAsiaTheme="majorEastAsia"/>
        </w:rPr>
        <w:br w:type="page"/>
      </w:r>
    </w:p>
    <w:p w14:paraId="3FF434A3" w14:textId="77777777" w:rsidR="00427367" w:rsidRDefault="00427367" w:rsidP="008052C7">
      <w:pPr>
        <w:pStyle w:val="Prrafodelista2"/>
        <w:rPr>
          <w:rFonts w:eastAsiaTheme="majorEastAsia"/>
        </w:rPr>
      </w:pPr>
    </w:p>
    <w:p w14:paraId="243D33A9" w14:textId="0A870B62" w:rsidR="000F2B6D" w:rsidRPr="004041E4" w:rsidRDefault="000F2B6D" w:rsidP="00C55B94">
      <w:pPr>
        <w:keepNext/>
        <w:keepLines/>
        <w:numPr>
          <w:ilvl w:val="0"/>
          <w:numId w:val="4"/>
        </w:numPr>
        <w:spacing w:before="240" w:after="0"/>
        <w:outlineLvl w:val="0"/>
        <w:rPr>
          <w:rFonts w:ascii="Book Antiqua" w:eastAsiaTheme="majorEastAsia" w:hAnsi="Book Antiqua" w:cstheme="majorBidi"/>
          <w:b/>
          <w:bCs/>
          <w:sz w:val="28"/>
          <w:szCs w:val="28"/>
        </w:rPr>
      </w:pPr>
      <w:r w:rsidRPr="004041E4">
        <w:rPr>
          <w:rFonts w:ascii="Book Antiqua" w:eastAsiaTheme="majorEastAsia" w:hAnsi="Book Antiqua" w:cstheme="majorBidi"/>
          <w:b/>
          <w:bCs/>
          <w:sz w:val="28"/>
          <w:szCs w:val="28"/>
        </w:rPr>
        <w:t>Recomendaciones</w:t>
      </w:r>
      <w:bookmarkEnd w:id="117"/>
      <w:bookmarkEnd w:id="118"/>
    </w:p>
    <w:p w14:paraId="4E98FE89" w14:textId="77777777" w:rsidR="000F2B6D" w:rsidRPr="004041E4" w:rsidRDefault="000F2B6D" w:rsidP="000F2B6D">
      <w:pPr>
        <w:spacing w:after="0" w:line="240" w:lineRule="auto"/>
        <w:jc w:val="both"/>
        <w:rPr>
          <w:rFonts w:ascii="Book Antiqua" w:hAnsi="Book Antiqua" w:cstheme="majorHAnsi"/>
          <w:sz w:val="24"/>
          <w:szCs w:val="24"/>
        </w:rPr>
      </w:pPr>
    </w:p>
    <w:p w14:paraId="5E699E64" w14:textId="1A2788F3" w:rsidR="000F2B6D" w:rsidRPr="004041E4" w:rsidRDefault="000F2B6D" w:rsidP="00C55B94">
      <w:pPr>
        <w:keepNext/>
        <w:keepLines/>
        <w:spacing w:before="40" w:after="0"/>
        <w:outlineLvl w:val="1"/>
        <w:rPr>
          <w:rFonts w:ascii="Book Antiqua" w:eastAsiaTheme="majorEastAsia" w:hAnsi="Book Antiqua" w:cstheme="majorBidi"/>
          <w:b/>
          <w:bCs/>
          <w:sz w:val="24"/>
          <w:szCs w:val="24"/>
        </w:rPr>
      </w:pPr>
      <w:bookmarkStart w:id="119" w:name="_Toc89714447"/>
      <w:bookmarkStart w:id="120" w:name="_Toc90535306"/>
      <w:bookmarkStart w:id="121" w:name="_Toc141169767"/>
      <w:r w:rsidRPr="004041E4">
        <w:rPr>
          <w:rFonts w:ascii="Book Antiqua" w:eastAsiaTheme="majorEastAsia" w:hAnsi="Book Antiqua" w:cstheme="majorBidi"/>
          <w:b/>
          <w:bCs/>
          <w:sz w:val="24"/>
          <w:szCs w:val="24"/>
        </w:rPr>
        <w:t>Al Consejo Superior</w:t>
      </w:r>
      <w:bookmarkEnd w:id="119"/>
      <w:bookmarkEnd w:id="120"/>
      <w:bookmarkEnd w:id="121"/>
    </w:p>
    <w:p w14:paraId="14EE4D41" w14:textId="77777777" w:rsidR="000F2B6D" w:rsidRPr="004041E4" w:rsidRDefault="000F2B6D" w:rsidP="000F2B6D">
      <w:pPr>
        <w:rPr>
          <w:rFonts w:ascii="Book Antiqua" w:hAnsi="Book Antiqua"/>
        </w:rPr>
      </w:pPr>
      <w:bookmarkStart w:id="122" w:name="_Hlk90486938"/>
    </w:p>
    <w:p w14:paraId="2ED2B0B8" w14:textId="00CA235D" w:rsidR="00EB3D75" w:rsidRPr="008052C7" w:rsidRDefault="00F55441" w:rsidP="008052C7">
      <w:pPr>
        <w:pStyle w:val="Prrafodelista"/>
        <w:numPr>
          <w:ilvl w:val="1"/>
          <w:numId w:val="85"/>
        </w:numPr>
        <w:jc w:val="both"/>
        <w:rPr>
          <w:rFonts w:ascii="Book Antiqua" w:hAnsi="Book Antiqua"/>
          <w:sz w:val="24"/>
          <w:szCs w:val="24"/>
        </w:rPr>
      </w:pPr>
      <w:bookmarkStart w:id="123" w:name="_Toc90535307"/>
      <w:r w:rsidRPr="008052C7">
        <w:rPr>
          <w:rFonts w:ascii="Book Antiqua" w:hAnsi="Book Antiqua"/>
          <w:sz w:val="24"/>
          <w:szCs w:val="24"/>
        </w:rPr>
        <w:t xml:space="preserve"> </w:t>
      </w:r>
      <w:r w:rsidR="000F2B6D" w:rsidRPr="008052C7">
        <w:rPr>
          <w:rFonts w:ascii="Book Antiqua" w:hAnsi="Book Antiqua"/>
          <w:sz w:val="24"/>
          <w:szCs w:val="24"/>
        </w:rPr>
        <w:t xml:space="preserve">Aprobar el informe de evaluación de beneficios de proyectos </w:t>
      </w:r>
      <w:r w:rsidR="000B611B">
        <w:rPr>
          <w:rFonts w:ascii="Book Antiqua" w:hAnsi="Book Antiqua"/>
          <w:sz w:val="24"/>
          <w:szCs w:val="24"/>
        </w:rPr>
        <w:t xml:space="preserve">terminados 2021 </w:t>
      </w:r>
      <w:r w:rsidR="000F2B6D" w:rsidRPr="008052C7">
        <w:rPr>
          <w:rFonts w:ascii="Book Antiqua" w:hAnsi="Book Antiqua"/>
          <w:sz w:val="24"/>
          <w:szCs w:val="24"/>
        </w:rPr>
        <w:t xml:space="preserve">y las propuestas de mejora, producto del análisis realizado al portafolio institucional de proyectos estratégicos en estado </w:t>
      </w:r>
      <w:r w:rsidR="00180CF4" w:rsidRPr="008052C7">
        <w:rPr>
          <w:rFonts w:ascii="Book Antiqua" w:hAnsi="Book Antiqua"/>
          <w:sz w:val="24"/>
          <w:szCs w:val="24"/>
        </w:rPr>
        <w:t>“T</w:t>
      </w:r>
      <w:r w:rsidR="000F2B6D" w:rsidRPr="008052C7">
        <w:rPr>
          <w:rFonts w:ascii="Book Antiqua" w:hAnsi="Book Antiqua"/>
          <w:sz w:val="24"/>
          <w:szCs w:val="24"/>
        </w:rPr>
        <w:t>erminado</w:t>
      </w:r>
      <w:r w:rsidR="00180CF4" w:rsidRPr="008052C7">
        <w:rPr>
          <w:rFonts w:ascii="Book Antiqua" w:hAnsi="Book Antiqua"/>
          <w:sz w:val="24"/>
          <w:szCs w:val="24"/>
        </w:rPr>
        <w:t>”</w:t>
      </w:r>
      <w:r w:rsidR="000F2B6D" w:rsidRPr="008052C7">
        <w:rPr>
          <w:rFonts w:ascii="Book Antiqua" w:hAnsi="Book Antiqua"/>
          <w:sz w:val="24"/>
          <w:szCs w:val="24"/>
        </w:rPr>
        <w:t>, por parte de la Dirección de Planificación.</w:t>
      </w:r>
      <w:bookmarkEnd w:id="122"/>
      <w:bookmarkEnd w:id="123"/>
    </w:p>
    <w:p w14:paraId="0909D6FB" w14:textId="77777777" w:rsidR="00EB3D75" w:rsidRPr="00EB3D75" w:rsidRDefault="00EB3D75" w:rsidP="00EB3D75">
      <w:pPr>
        <w:pStyle w:val="Prrafodelista"/>
        <w:ind w:left="420"/>
        <w:jc w:val="both"/>
        <w:rPr>
          <w:rFonts w:ascii="Book Antiqua" w:hAnsi="Book Antiqua"/>
          <w:sz w:val="24"/>
          <w:szCs w:val="24"/>
        </w:rPr>
      </w:pPr>
    </w:p>
    <w:p w14:paraId="693E6EAB" w14:textId="79BD8633" w:rsidR="000F2B6D" w:rsidRPr="004041E4" w:rsidRDefault="000F2B6D" w:rsidP="00C55B94">
      <w:pPr>
        <w:keepNext/>
        <w:keepLines/>
        <w:spacing w:before="40" w:after="0"/>
        <w:outlineLvl w:val="1"/>
        <w:rPr>
          <w:rFonts w:ascii="Book Antiqua" w:eastAsiaTheme="majorEastAsia" w:hAnsi="Book Antiqua" w:cstheme="majorBidi"/>
          <w:b/>
          <w:bCs/>
          <w:sz w:val="24"/>
          <w:szCs w:val="24"/>
        </w:rPr>
      </w:pPr>
      <w:bookmarkStart w:id="124" w:name="_Toc89714448"/>
      <w:bookmarkStart w:id="125" w:name="_Toc90535308"/>
      <w:bookmarkStart w:id="126" w:name="_Toc141169768"/>
      <w:r w:rsidRPr="004041E4">
        <w:rPr>
          <w:rFonts w:ascii="Book Antiqua" w:eastAsiaTheme="majorEastAsia" w:hAnsi="Book Antiqua" w:cstheme="majorBidi"/>
          <w:b/>
          <w:bCs/>
          <w:sz w:val="24"/>
          <w:szCs w:val="24"/>
        </w:rPr>
        <w:t>A la Dirección de Tecnología de la Información:</w:t>
      </w:r>
      <w:bookmarkEnd w:id="124"/>
      <w:bookmarkEnd w:id="125"/>
      <w:bookmarkEnd w:id="126"/>
    </w:p>
    <w:p w14:paraId="1A3B5F0E" w14:textId="77777777" w:rsidR="000D162E" w:rsidRPr="008052C7" w:rsidRDefault="000D162E" w:rsidP="008052C7">
      <w:pPr>
        <w:jc w:val="both"/>
        <w:rPr>
          <w:rFonts w:ascii="Book Antiqua" w:hAnsi="Book Antiqua"/>
          <w:sz w:val="24"/>
          <w:szCs w:val="24"/>
        </w:rPr>
      </w:pPr>
    </w:p>
    <w:p w14:paraId="44CA31BD" w14:textId="03141422" w:rsidR="00FA3888" w:rsidRDefault="000F2B6D" w:rsidP="009079BA">
      <w:pPr>
        <w:pStyle w:val="Prrafodelista"/>
        <w:numPr>
          <w:ilvl w:val="1"/>
          <w:numId w:val="85"/>
        </w:numPr>
        <w:jc w:val="both"/>
        <w:rPr>
          <w:rFonts w:ascii="Book Antiqua" w:hAnsi="Book Antiqua"/>
          <w:sz w:val="24"/>
          <w:szCs w:val="24"/>
        </w:rPr>
      </w:pPr>
      <w:r w:rsidRPr="008052C7">
        <w:rPr>
          <w:rFonts w:ascii="Book Antiqua" w:hAnsi="Book Antiqua"/>
          <w:sz w:val="24"/>
          <w:szCs w:val="24"/>
        </w:rPr>
        <w:t xml:space="preserve"> </w:t>
      </w:r>
      <w:bookmarkStart w:id="127" w:name="_Toc90535311"/>
      <w:r w:rsidR="00FA3888" w:rsidRPr="0033698C">
        <w:rPr>
          <w:rFonts w:ascii="Book Antiqua" w:hAnsi="Book Antiqua"/>
          <w:sz w:val="24"/>
          <w:szCs w:val="24"/>
        </w:rPr>
        <w:t>Revisar el detalle de las observaciones y recomendaciones emitidas por la Dirección de Planificación en los informes 921-PLA-PP-2021 y 1007-PLA-2021 con el objetivo de seguir impulsando la integración y alineamiento estratégico.</w:t>
      </w:r>
    </w:p>
    <w:p w14:paraId="7DE67736" w14:textId="77777777" w:rsidR="00FA3888" w:rsidRDefault="00FA3888" w:rsidP="008052C7">
      <w:pPr>
        <w:pStyle w:val="Prrafodelista"/>
        <w:ind w:left="420"/>
        <w:jc w:val="both"/>
        <w:rPr>
          <w:rFonts w:ascii="Book Antiqua" w:hAnsi="Book Antiqua"/>
          <w:sz w:val="24"/>
          <w:szCs w:val="24"/>
        </w:rPr>
      </w:pPr>
    </w:p>
    <w:p w14:paraId="014FA3D5" w14:textId="6FC0715F" w:rsidR="000F2B6D" w:rsidRPr="008052C7" w:rsidRDefault="008C6950" w:rsidP="008052C7">
      <w:pPr>
        <w:pStyle w:val="Prrafodelista"/>
        <w:numPr>
          <w:ilvl w:val="1"/>
          <w:numId w:val="85"/>
        </w:numPr>
        <w:jc w:val="both"/>
        <w:rPr>
          <w:rFonts w:ascii="Book Antiqua" w:hAnsi="Book Antiqua"/>
          <w:sz w:val="24"/>
          <w:szCs w:val="24"/>
        </w:rPr>
      </w:pPr>
      <w:r w:rsidRPr="008052C7">
        <w:rPr>
          <w:rFonts w:ascii="Book Antiqua" w:hAnsi="Book Antiqua"/>
          <w:sz w:val="24"/>
          <w:szCs w:val="24"/>
        </w:rPr>
        <w:t xml:space="preserve">Seguir fortaleciendo </w:t>
      </w:r>
      <w:r w:rsidR="000F2B6D" w:rsidRPr="008052C7">
        <w:rPr>
          <w:rFonts w:ascii="Book Antiqua" w:hAnsi="Book Antiqua"/>
          <w:sz w:val="24"/>
          <w:szCs w:val="24"/>
        </w:rPr>
        <w:t xml:space="preserve">con </w:t>
      </w:r>
      <w:r w:rsidR="00A03C72" w:rsidRPr="008052C7">
        <w:rPr>
          <w:rFonts w:ascii="Book Antiqua" w:hAnsi="Book Antiqua"/>
          <w:sz w:val="24"/>
          <w:szCs w:val="24"/>
        </w:rPr>
        <w:t xml:space="preserve">respaldos </w:t>
      </w:r>
      <w:r w:rsidR="000F2B6D" w:rsidRPr="008052C7">
        <w:rPr>
          <w:rFonts w:ascii="Book Antiqua" w:hAnsi="Book Antiqua"/>
          <w:sz w:val="24"/>
          <w:szCs w:val="24"/>
        </w:rPr>
        <w:t xml:space="preserve">de la información que se migra </w:t>
      </w:r>
      <w:r w:rsidR="00505075" w:rsidRPr="008052C7">
        <w:rPr>
          <w:rFonts w:ascii="Book Antiqua" w:hAnsi="Book Antiqua"/>
          <w:sz w:val="24"/>
          <w:szCs w:val="24"/>
        </w:rPr>
        <w:t>a</w:t>
      </w:r>
      <w:r w:rsidR="004E15C5" w:rsidRPr="008052C7">
        <w:rPr>
          <w:rFonts w:ascii="Book Antiqua" w:hAnsi="Book Antiqua"/>
          <w:sz w:val="24"/>
          <w:szCs w:val="24"/>
        </w:rPr>
        <w:t xml:space="preserve">l realizar algún proyecto de actualización de sistemas para </w:t>
      </w:r>
      <w:r w:rsidR="00BB3539" w:rsidRPr="008052C7">
        <w:rPr>
          <w:rFonts w:ascii="Book Antiqua" w:hAnsi="Book Antiqua"/>
          <w:sz w:val="24"/>
          <w:szCs w:val="24"/>
        </w:rPr>
        <w:t>que</w:t>
      </w:r>
      <w:r w:rsidR="00BA4630" w:rsidRPr="008052C7">
        <w:rPr>
          <w:rFonts w:ascii="Book Antiqua" w:hAnsi="Book Antiqua"/>
          <w:sz w:val="24"/>
          <w:szCs w:val="24"/>
        </w:rPr>
        <w:t>,</w:t>
      </w:r>
      <w:r w:rsidR="00BB3539" w:rsidRPr="008052C7">
        <w:rPr>
          <w:rFonts w:ascii="Book Antiqua" w:hAnsi="Book Antiqua"/>
          <w:sz w:val="24"/>
          <w:szCs w:val="24"/>
        </w:rPr>
        <w:t xml:space="preserve"> en</w:t>
      </w:r>
      <w:r w:rsidR="000F2B6D" w:rsidRPr="008052C7">
        <w:rPr>
          <w:rFonts w:ascii="Book Antiqua" w:hAnsi="Book Antiqua"/>
          <w:sz w:val="24"/>
          <w:szCs w:val="24"/>
        </w:rPr>
        <w:t xml:space="preserve"> caso de suceder algún inconveniente </w:t>
      </w:r>
      <w:r w:rsidR="00D4726A" w:rsidRPr="008052C7">
        <w:rPr>
          <w:rFonts w:ascii="Book Antiqua" w:hAnsi="Book Antiqua"/>
          <w:sz w:val="24"/>
          <w:szCs w:val="24"/>
        </w:rPr>
        <w:t xml:space="preserve">se cuente con </w:t>
      </w:r>
      <w:r w:rsidR="000F2B6D" w:rsidRPr="008052C7">
        <w:rPr>
          <w:rFonts w:ascii="Book Antiqua" w:hAnsi="Book Antiqua"/>
          <w:sz w:val="24"/>
          <w:szCs w:val="24"/>
        </w:rPr>
        <w:t>los respaldos correspondientes.</w:t>
      </w:r>
      <w:bookmarkEnd w:id="127"/>
      <w:r w:rsidR="000F2B6D" w:rsidRPr="008052C7">
        <w:rPr>
          <w:rFonts w:ascii="Book Antiqua" w:hAnsi="Book Antiqua"/>
          <w:sz w:val="24"/>
          <w:szCs w:val="24"/>
        </w:rPr>
        <w:t xml:space="preserve"> </w:t>
      </w:r>
    </w:p>
    <w:p w14:paraId="75A1A56C" w14:textId="77777777" w:rsidR="000D162E" w:rsidRDefault="000D162E" w:rsidP="00020BAC">
      <w:pPr>
        <w:pStyle w:val="Prrafodelista"/>
        <w:ind w:left="420"/>
        <w:jc w:val="both"/>
        <w:rPr>
          <w:rFonts w:ascii="Book Antiqua" w:hAnsi="Book Antiqua"/>
          <w:sz w:val="24"/>
          <w:szCs w:val="24"/>
        </w:rPr>
      </w:pPr>
    </w:p>
    <w:p w14:paraId="360E4A1B" w14:textId="2DDDFD62" w:rsidR="003048EA" w:rsidRPr="00FE3F84" w:rsidRDefault="000D162E" w:rsidP="008052C7">
      <w:pPr>
        <w:pStyle w:val="Prrafodelista"/>
        <w:numPr>
          <w:ilvl w:val="1"/>
          <w:numId w:val="85"/>
        </w:numPr>
        <w:jc w:val="both"/>
        <w:rPr>
          <w:rFonts w:ascii="Book Antiqua" w:hAnsi="Book Antiqua"/>
          <w:sz w:val="24"/>
          <w:szCs w:val="24"/>
        </w:rPr>
      </w:pPr>
      <w:r>
        <w:rPr>
          <w:rFonts w:ascii="Book Antiqua" w:hAnsi="Book Antiqua"/>
          <w:sz w:val="24"/>
          <w:szCs w:val="24"/>
        </w:rPr>
        <w:t xml:space="preserve"> </w:t>
      </w:r>
      <w:r w:rsidR="00886B52">
        <w:rPr>
          <w:rFonts w:ascii="Book Antiqua" w:hAnsi="Book Antiqua"/>
          <w:sz w:val="24"/>
          <w:szCs w:val="24"/>
        </w:rPr>
        <w:t xml:space="preserve">Seguir </w:t>
      </w:r>
      <w:r w:rsidR="00EB3D75">
        <w:rPr>
          <w:rFonts w:ascii="Book Antiqua" w:hAnsi="Book Antiqua"/>
          <w:sz w:val="24"/>
          <w:szCs w:val="24"/>
        </w:rPr>
        <w:t>f</w:t>
      </w:r>
      <w:r w:rsidR="00EB3D75" w:rsidRPr="00FE3F84">
        <w:rPr>
          <w:rFonts w:ascii="Book Antiqua" w:hAnsi="Book Antiqua"/>
          <w:sz w:val="24"/>
          <w:szCs w:val="24"/>
        </w:rPr>
        <w:t>ortalec</w:t>
      </w:r>
      <w:r w:rsidR="00EB3D75">
        <w:rPr>
          <w:rFonts w:ascii="Book Antiqua" w:hAnsi="Book Antiqua"/>
          <w:sz w:val="24"/>
          <w:szCs w:val="24"/>
        </w:rPr>
        <w:t xml:space="preserve">iendo </w:t>
      </w:r>
      <w:r w:rsidR="00EB3D75" w:rsidRPr="00FE3F84">
        <w:rPr>
          <w:rFonts w:ascii="Book Antiqua" w:hAnsi="Book Antiqua"/>
          <w:sz w:val="24"/>
          <w:szCs w:val="24"/>
        </w:rPr>
        <w:t>los</w:t>
      </w:r>
      <w:r w:rsidR="00082FDF" w:rsidRPr="00FE3F84">
        <w:rPr>
          <w:rFonts w:ascii="Book Antiqua" w:hAnsi="Book Antiqua"/>
          <w:sz w:val="24"/>
          <w:szCs w:val="24"/>
        </w:rPr>
        <w:t xml:space="preserve"> procesos de</w:t>
      </w:r>
      <w:r w:rsidR="009B065F" w:rsidRPr="00FE3F84">
        <w:rPr>
          <w:rFonts w:ascii="Book Antiqua" w:hAnsi="Book Antiqua"/>
          <w:sz w:val="24"/>
          <w:szCs w:val="24"/>
        </w:rPr>
        <w:t xml:space="preserve"> construcción de requerimientos</w:t>
      </w:r>
      <w:r w:rsidR="003048EA" w:rsidRPr="00FE3F84">
        <w:rPr>
          <w:rFonts w:ascii="Book Antiqua" w:hAnsi="Book Antiqua"/>
          <w:sz w:val="24"/>
          <w:szCs w:val="24"/>
        </w:rPr>
        <w:t xml:space="preserve"> necesarios</w:t>
      </w:r>
      <w:r w:rsidR="009B065F" w:rsidRPr="00FE3F84">
        <w:rPr>
          <w:rFonts w:ascii="Book Antiqua" w:hAnsi="Book Antiqua"/>
          <w:sz w:val="24"/>
          <w:szCs w:val="24"/>
        </w:rPr>
        <w:t xml:space="preserve"> con el usuario experto</w:t>
      </w:r>
      <w:r w:rsidR="003048EA" w:rsidRPr="00020BAC">
        <w:rPr>
          <w:rFonts w:ascii="Book Antiqua" w:hAnsi="Book Antiqua"/>
          <w:sz w:val="24"/>
          <w:szCs w:val="24"/>
        </w:rPr>
        <w:t xml:space="preserve">, con el fin de mitigar la creación de cambios y ajustes durante la ejecución de los proyectos. </w:t>
      </w:r>
    </w:p>
    <w:p w14:paraId="04FE994D" w14:textId="77777777" w:rsidR="000F2B6D" w:rsidRPr="004041E4" w:rsidRDefault="000F2B6D" w:rsidP="000F2B6D">
      <w:pPr>
        <w:spacing w:after="0" w:line="240" w:lineRule="auto"/>
        <w:jc w:val="both"/>
        <w:rPr>
          <w:rFonts w:ascii="Book Antiqua" w:hAnsi="Book Antiqua" w:cstheme="majorHAnsi"/>
          <w:b/>
          <w:sz w:val="24"/>
          <w:szCs w:val="24"/>
        </w:rPr>
      </w:pPr>
    </w:p>
    <w:p w14:paraId="364BBFDE" w14:textId="77777777" w:rsidR="000F2B6D" w:rsidRPr="004041E4" w:rsidRDefault="000F2B6D" w:rsidP="00C55B94">
      <w:pPr>
        <w:keepNext/>
        <w:keepLines/>
        <w:spacing w:before="40" w:after="0"/>
        <w:outlineLvl w:val="1"/>
        <w:rPr>
          <w:rFonts w:ascii="Book Antiqua" w:eastAsiaTheme="majorEastAsia" w:hAnsi="Book Antiqua" w:cstheme="majorHAnsi"/>
          <w:b/>
          <w:sz w:val="24"/>
          <w:szCs w:val="24"/>
        </w:rPr>
      </w:pPr>
      <w:bookmarkStart w:id="128" w:name="_Toc89714449"/>
      <w:r w:rsidRPr="004041E4">
        <w:rPr>
          <w:rFonts w:ascii="Book Antiqua" w:eastAsiaTheme="majorEastAsia" w:hAnsi="Book Antiqua" w:cstheme="majorBidi"/>
          <w:b/>
          <w:bCs/>
          <w:sz w:val="24"/>
          <w:szCs w:val="24"/>
        </w:rPr>
        <w:t xml:space="preserve"> </w:t>
      </w:r>
      <w:bookmarkStart w:id="129" w:name="_Toc90535313"/>
      <w:bookmarkStart w:id="130" w:name="_Toc141169769"/>
      <w:r w:rsidRPr="004041E4">
        <w:rPr>
          <w:rFonts w:ascii="Book Antiqua" w:eastAsiaTheme="majorEastAsia" w:hAnsi="Book Antiqua" w:cstheme="majorBidi"/>
          <w:b/>
          <w:bCs/>
          <w:sz w:val="24"/>
          <w:szCs w:val="24"/>
        </w:rPr>
        <w:t>A las oficinas líderes de proyectos que se encuentran en el proceso de ejecución:</w:t>
      </w:r>
      <w:bookmarkEnd w:id="128"/>
      <w:bookmarkEnd w:id="129"/>
      <w:bookmarkEnd w:id="130"/>
    </w:p>
    <w:p w14:paraId="130C7786" w14:textId="77777777" w:rsidR="000F2B6D" w:rsidRPr="00020BAC" w:rsidRDefault="000F2B6D" w:rsidP="00F314BD">
      <w:pPr>
        <w:pStyle w:val="Prrafodelista"/>
        <w:ind w:left="420"/>
        <w:jc w:val="both"/>
        <w:rPr>
          <w:rFonts w:ascii="Book Antiqua" w:hAnsi="Book Antiqua"/>
          <w:sz w:val="24"/>
          <w:szCs w:val="24"/>
        </w:rPr>
      </w:pPr>
    </w:p>
    <w:p w14:paraId="5E6496E1" w14:textId="6D5BEDEA" w:rsidR="00EB3D75" w:rsidRPr="00E63B8E" w:rsidRDefault="00A07FDF" w:rsidP="00E63B8E">
      <w:pPr>
        <w:pStyle w:val="Prrafodelista"/>
        <w:numPr>
          <w:ilvl w:val="1"/>
          <w:numId w:val="85"/>
        </w:numPr>
        <w:jc w:val="both"/>
        <w:rPr>
          <w:rFonts w:ascii="Book Antiqua" w:hAnsi="Book Antiqua"/>
          <w:sz w:val="24"/>
          <w:szCs w:val="24"/>
        </w:rPr>
      </w:pPr>
      <w:r>
        <w:rPr>
          <w:rFonts w:ascii="Book Antiqua" w:hAnsi="Book Antiqua"/>
          <w:sz w:val="24"/>
          <w:szCs w:val="24"/>
        </w:rPr>
        <w:t xml:space="preserve"> </w:t>
      </w:r>
      <w:r w:rsidR="6589F626" w:rsidRPr="00020BAC">
        <w:rPr>
          <w:rFonts w:ascii="Book Antiqua" w:hAnsi="Book Antiqua"/>
          <w:sz w:val="24"/>
          <w:szCs w:val="24"/>
        </w:rPr>
        <w:t xml:space="preserve">Mantener actualizada toda la documentación que se solicita en la metodología institucional de administración de proyectos, la cual se encuentra en la plataforma de MS Project Online, de manera que se </w:t>
      </w:r>
      <w:r w:rsidR="003B360A" w:rsidRPr="00020BAC">
        <w:rPr>
          <w:rFonts w:ascii="Book Antiqua" w:hAnsi="Book Antiqua"/>
          <w:sz w:val="24"/>
          <w:szCs w:val="24"/>
        </w:rPr>
        <w:t xml:space="preserve">dé </w:t>
      </w:r>
      <w:r w:rsidR="6589F626" w:rsidRPr="00020BAC">
        <w:rPr>
          <w:rFonts w:ascii="Book Antiqua" w:hAnsi="Book Antiqua"/>
          <w:sz w:val="24"/>
          <w:szCs w:val="24"/>
        </w:rPr>
        <w:t xml:space="preserve">cumplimiento a los lineamientos institucionales y además permita el acceso por parte de los entes </w:t>
      </w:r>
      <w:r w:rsidR="003B360A" w:rsidRPr="00020BAC">
        <w:rPr>
          <w:rFonts w:ascii="Book Antiqua" w:hAnsi="Book Antiqua"/>
          <w:sz w:val="24"/>
          <w:szCs w:val="24"/>
        </w:rPr>
        <w:t xml:space="preserve">rectores </w:t>
      </w:r>
      <w:r w:rsidR="6589F626" w:rsidRPr="00020BAC">
        <w:rPr>
          <w:rFonts w:ascii="Book Antiqua" w:hAnsi="Book Antiqua"/>
          <w:sz w:val="24"/>
          <w:szCs w:val="24"/>
        </w:rPr>
        <w:t xml:space="preserve">en la Administración de </w:t>
      </w:r>
      <w:r w:rsidR="003B360A" w:rsidRPr="00020BAC">
        <w:rPr>
          <w:rFonts w:ascii="Book Antiqua" w:hAnsi="Book Antiqua"/>
          <w:sz w:val="24"/>
          <w:szCs w:val="24"/>
        </w:rPr>
        <w:t xml:space="preserve">Proyectos </w:t>
      </w:r>
      <w:r w:rsidR="6589F626" w:rsidRPr="00020BAC">
        <w:rPr>
          <w:rFonts w:ascii="Book Antiqua" w:hAnsi="Book Antiqua"/>
          <w:sz w:val="24"/>
          <w:szCs w:val="24"/>
        </w:rPr>
        <w:t xml:space="preserve">para el seguimiento y evaluación para la toma de decisiones. </w:t>
      </w:r>
    </w:p>
    <w:tbl>
      <w:tblPr>
        <w:tblpPr w:leftFromText="141" w:rightFromText="141" w:vertAnchor="text" w:horzAnchor="margin" w:tblpXSpec="center" w:tblpY="686"/>
        <w:tblW w:w="1037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70" w:type="dxa"/>
          <w:right w:w="70" w:type="dxa"/>
        </w:tblCellMar>
        <w:tblLook w:val="04A0" w:firstRow="1" w:lastRow="0" w:firstColumn="1" w:lastColumn="0" w:noHBand="0" w:noVBand="1"/>
      </w:tblPr>
      <w:tblGrid>
        <w:gridCol w:w="7025"/>
        <w:gridCol w:w="3352"/>
      </w:tblGrid>
      <w:tr w:rsidR="00EB3D75" w:rsidRPr="004041E4" w14:paraId="111C9455" w14:textId="77777777" w:rsidTr="00EB3D75">
        <w:trPr>
          <w:trHeight w:val="376"/>
        </w:trPr>
        <w:tc>
          <w:tcPr>
            <w:tcW w:w="7025" w:type="dxa"/>
            <w:shd w:val="clear" w:color="auto" w:fill="305496"/>
            <w:noWrap/>
            <w:vAlign w:val="center"/>
            <w:hideMark/>
          </w:tcPr>
          <w:p w14:paraId="0031BD10" w14:textId="77777777" w:rsidR="00EB3D75" w:rsidRPr="00A016FC" w:rsidRDefault="00EB3D75" w:rsidP="00EB3D75">
            <w:pPr>
              <w:spacing w:after="0" w:line="240" w:lineRule="auto"/>
              <w:jc w:val="center"/>
              <w:rPr>
                <w:rFonts w:ascii="Book Antiqua" w:eastAsia="Times New Roman" w:hAnsi="Book Antiqua" w:cs="Calibri Light"/>
                <w:b/>
                <w:bCs/>
                <w:color w:val="FFFFFF" w:themeColor="background1"/>
                <w:sz w:val="24"/>
                <w:szCs w:val="24"/>
                <w:lang w:eastAsia="es-CR"/>
              </w:rPr>
            </w:pPr>
            <w:bookmarkStart w:id="131" w:name="_Toc90535315"/>
            <w:r w:rsidRPr="00A016FC">
              <w:rPr>
                <w:rFonts w:ascii="Book Antiqua" w:eastAsia="Times New Roman" w:hAnsi="Book Antiqua" w:cs="Calibri Light"/>
                <w:b/>
                <w:bCs/>
                <w:color w:val="FFFFFF" w:themeColor="background1"/>
                <w:sz w:val="24"/>
                <w:szCs w:val="24"/>
                <w:lang w:eastAsia="es-CR"/>
              </w:rPr>
              <w:lastRenderedPageBreak/>
              <w:t>Propuesta de Mejora</w:t>
            </w:r>
          </w:p>
        </w:tc>
        <w:tc>
          <w:tcPr>
            <w:tcW w:w="3352" w:type="dxa"/>
            <w:shd w:val="clear" w:color="auto" w:fill="305496"/>
            <w:noWrap/>
            <w:vAlign w:val="bottom"/>
            <w:hideMark/>
          </w:tcPr>
          <w:p w14:paraId="0F2ECA89" w14:textId="77777777" w:rsidR="00EB3D75" w:rsidRPr="00A016FC" w:rsidRDefault="00EB3D75" w:rsidP="00EB3D75">
            <w:pPr>
              <w:spacing w:after="0" w:line="240" w:lineRule="auto"/>
              <w:jc w:val="center"/>
              <w:rPr>
                <w:rFonts w:ascii="Book Antiqua" w:eastAsia="Times New Roman" w:hAnsi="Book Antiqua" w:cs="Calibri"/>
                <w:b/>
                <w:bCs/>
                <w:color w:val="FFFFFF" w:themeColor="background1"/>
                <w:sz w:val="24"/>
                <w:szCs w:val="24"/>
                <w:lang w:eastAsia="es-CR"/>
              </w:rPr>
            </w:pPr>
            <w:r w:rsidRPr="00A016FC">
              <w:rPr>
                <w:rFonts w:ascii="Book Antiqua" w:eastAsia="Times New Roman" w:hAnsi="Book Antiqua" w:cs="Calibri"/>
                <w:b/>
                <w:bCs/>
                <w:color w:val="FFFFFF" w:themeColor="background1"/>
                <w:sz w:val="24"/>
                <w:szCs w:val="24"/>
                <w:lang w:eastAsia="es-CR"/>
              </w:rPr>
              <w:t xml:space="preserve">Responsable </w:t>
            </w:r>
          </w:p>
        </w:tc>
      </w:tr>
      <w:tr w:rsidR="00EB3D75" w:rsidRPr="004041E4" w14:paraId="26470E3D" w14:textId="77777777" w:rsidTr="00EB3D75">
        <w:trPr>
          <w:trHeight w:val="631"/>
        </w:trPr>
        <w:tc>
          <w:tcPr>
            <w:tcW w:w="7025" w:type="dxa"/>
            <w:shd w:val="clear" w:color="auto" w:fill="F7F7F7"/>
            <w:noWrap/>
            <w:vAlign w:val="center"/>
            <w:hideMark/>
          </w:tcPr>
          <w:p w14:paraId="10734952" w14:textId="77777777" w:rsidR="00EB3D75" w:rsidRPr="004362E3" w:rsidRDefault="00EB3D75" w:rsidP="00EB3D75">
            <w:pPr>
              <w:spacing w:after="0" w:line="240" w:lineRule="auto"/>
              <w:jc w:val="both"/>
              <w:rPr>
                <w:rFonts w:ascii="Book Antiqua" w:eastAsia="Times New Roman" w:hAnsi="Book Antiqua" w:cs="Calibri Light"/>
                <w:sz w:val="24"/>
                <w:szCs w:val="24"/>
                <w:lang w:eastAsia="es-CR"/>
              </w:rPr>
            </w:pPr>
            <w:r w:rsidRPr="004041E4">
              <w:rPr>
                <w:rFonts w:ascii="Book Antiqua" w:eastAsia="Times New Roman" w:hAnsi="Book Antiqua" w:cs="Calibri Light"/>
                <w:sz w:val="24"/>
                <w:szCs w:val="24"/>
                <w:lang w:eastAsia="es-CR"/>
              </w:rPr>
              <w:t>4.</w:t>
            </w:r>
            <w:r>
              <w:rPr>
                <w:rFonts w:ascii="Book Antiqua" w:eastAsia="Times New Roman" w:hAnsi="Book Antiqua" w:cs="Calibri Light"/>
                <w:sz w:val="24"/>
                <w:szCs w:val="24"/>
                <w:lang w:eastAsia="es-CR"/>
              </w:rPr>
              <w:t xml:space="preserve"> </w:t>
            </w:r>
            <w:r w:rsidRPr="004362E3">
              <w:rPr>
                <w:rFonts w:ascii="Book Antiqua" w:eastAsia="Times New Roman" w:hAnsi="Book Antiqua" w:cs="Calibri Light"/>
                <w:sz w:val="24"/>
                <w:szCs w:val="24"/>
                <w:lang w:eastAsia="es-CR"/>
              </w:rPr>
              <w:t>Realizar las gestiones necesarias para lograr mejor asignación presupuestaria</w:t>
            </w:r>
          </w:p>
        </w:tc>
        <w:tc>
          <w:tcPr>
            <w:tcW w:w="3352" w:type="dxa"/>
            <w:shd w:val="clear" w:color="auto" w:fill="F7F7F7"/>
            <w:noWrap/>
            <w:vAlign w:val="center"/>
            <w:hideMark/>
          </w:tcPr>
          <w:p w14:paraId="31D07C8D" w14:textId="77777777" w:rsidR="00EB3D75" w:rsidRPr="004041E4" w:rsidRDefault="00EB3D75" w:rsidP="00EB3D75">
            <w:pPr>
              <w:spacing w:after="0" w:line="240" w:lineRule="auto"/>
              <w:jc w:val="both"/>
              <w:rPr>
                <w:rFonts w:ascii="Book Antiqua" w:eastAsia="Times New Roman" w:hAnsi="Book Antiqua" w:cs="Calibri Light"/>
                <w:sz w:val="24"/>
                <w:szCs w:val="24"/>
                <w:lang w:eastAsia="es-CR"/>
              </w:rPr>
            </w:pPr>
            <w:r w:rsidRPr="004041E4">
              <w:rPr>
                <w:rFonts w:ascii="Book Antiqua" w:eastAsia="Times New Roman" w:hAnsi="Book Antiqua" w:cs="Calibri Light"/>
                <w:sz w:val="24"/>
                <w:szCs w:val="24"/>
                <w:lang w:eastAsia="es-CR"/>
              </w:rPr>
              <w:t xml:space="preserve">Líderes del proyecto </w:t>
            </w:r>
          </w:p>
        </w:tc>
      </w:tr>
      <w:tr w:rsidR="00EB3D75" w:rsidRPr="004041E4" w14:paraId="5CA178CC" w14:textId="77777777" w:rsidTr="00EB3D75">
        <w:trPr>
          <w:trHeight w:val="947"/>
        </w:trPr>
        <w:tc>
          <w:tcPr>
            <w:tcW w:w="7025" w:type="dxa"/>
            <w:shd w:val="clear" w:color="auto" w:fill="F7F7F7"/>
            <w:noWrap/>
            <w:vAlign w:val="center"/>
            <w:hideMark/>
          </w:tcPr>
          <w:p w14:paraId="0EF9FE20" w14:textId="77777777" w:rsidR="00EB3D75" w:rsidRPr="004362E3" w:rsidRDefault="00EB3D75" w:rsidP="00EB3D75">
            <w:pPr>
              <w:pStyle w:val="Prrafodelista"/>
              <w:numPr>
                <w:ilvl w:val="0"/>
                <w:numId w:val="25"/>
              </w:numPr>
              <w:spacing w:after="0" w:line="240" w:lineRule="auto"/>
              <w:jc w:val="both"/>
              <w:rPr>
                <w:rFonts w:ascii="Book Antiqua" w:eastAsia="Times New Roman" w:hAnsi="Book Antiqua" w:cs="Calibri Light"/>
                <w:sz w:val="24"/>
                <w:szCs w:val="24"/>
                <w:lang w:eastAsia="es-CR"/>
              </w:rPr>
            </w:pPr>
            <w:r w:rsidRPr="004362E3">
              <w:rPr>
                <w:rFonts w:ascii="Book Antiqua" w:eastAsia="Times New Roman" w:hAnsi="Book Antiqua" w:cs="Calibri Light"/>
                <w:sz w:val="24"/>
                <w:szCs w:val="24"/>
                <w:lang w:eastAsia="es-CR"/>
              </w:rPr>
              <w:t xml:space="preserve">Establecer mecanismos para mejorar los canales de comunicación entre los líderes del proyecto y la Unidad Estratégica del Portafolio de Proyectos </w:t>
            </w:r>
          </w:p>
        </w:tc>
        <w:tc>
          <w:tcPr>
            <w:tcW w:w="3352" w:type="dxa"/>
            <w:shd w:val="clear" w:color="auto" w:fill="F7F7F7"/>
            <w:noWrap/>
            <w:vAlign w:val="center"/>
            <w:hideMark/>
          </w:tcPr>
          <w:p w14:paraId="2796BB70" w14:textId="77777777" w:rsidR="00EB3D75" w:rsidRPr="004041E4" w:rsidRDefault="00EB3D75" w:rsidP="00EB3D75">
            <w:pPr>
              <w:spacing w:after="0" w:line="240" w:lineRule="auto"/>
              <w:jc w:val="both"/>
              <w:rPr>
                <w:rFonts w:ascii="Book Antiqua" w:eastAsia="Times New Roman" w:hAnsi="Book Antiqua" w:cs="Calibri Light"/>
                <w:sz w:val="24"/>
                <w:szCs w:val="24"/>
                <w:lang w:eastAsia="es-CR"/>
              </w:rPr>
            </w:pPr>
            <w:r w:rsidRPr="004041E4">
              <w:rPr>
                <w:rFonts w:ascii="Book Antiqua" w:eastAsia="Times New Roman" w:hAnsi="Book Antiqua" w:cs="Calibri Light"/>
                <w:sz w:val="24"/>
                <w:szCs w:val="24"/>
                <w:lang w:eastAsia="es-CR"/>
              </w:rPr>
              <w:t xml:space="preserve">Unidad Estratégica del Portafolio de Proyectos y Líderes del proyecto </w:t>
            </w:r>
          </w:p>
        </w:tc>
      </w:tr>
      <w:tr w:rsidR="00EB3D75" w:rsidRPr="004041E4" w14:paraId="52D3CF25" w14:textId="77777777" w:rsidTr="00EB3D75">
        <w:trPr>
          <w:trHeight w:val="631"/>
        </w:trPr>
        <w:tc>
          <w:tcPr>
            <w:tcW w:w="7025" w:type="dxa"/>
            <w:shd w:val="clear" w:color="auto" w:fill="F7F7F7"/>
            <w:noWrap/>
            <w:vAlign w:val="center"/>
          </w:tcPr>
          <w:p w14:paraId="39A42465" w14:textId="77777777" w:rsidR="00EB3D75" w:rsidRPr="004362E3" w:rsidRDefault="00EB3D75" w:rsidP="00EB3D75">
            <w:pPr>
              <w:spacing w:after="0" w:line="240" w:lineRule="auto"/>
              <w:jc w:val="both"/>
              <w:rPr>
                <w:rFonts w:ascii="Book Antiqua" w:hAnsi="Book Antiqua"/>
                <w:sz w:val="24"/>
                <w:szCs w:val="24"/>
                <w:lang w:eastAsia="es-CR"/>
              </w:rPr>
            </w:pPr>
            <w:r>
              <w:rPr>
                <w:rFonts w:ascii="Book Antiqua" w:eastAsia="Times New Roman" w:hAnsi="Book Antiqua" w:cs="Calibri Light"/>
                <w:sz w:val="24"/>
                <w:szCs w:val="24"/>
                <w:lang w:eastAsia="es-CR"/>
              </w:rPr>
              <w:t xml:space="preserve">7. </w:t>
            </w:r>
            <w:r w:rsidRPr="004362E3">
              <w:rPr>
                <w:rFonts w:ascii="Book Antiqua" w:hAnsi="Book Antiqua" w:cstheme="majorBidi"/>
                <w:sz w:val="24"/>
                <w:szCs w:val="24"/>
              </w:rPr>
              <w:t xml:space="preserve">Tomar en consideración las lecciones aprendidas mencionadas en el apartado 16 del presente informe. </w:t>
            </w:r>
          </w:p>
        </w:tc>
        <w:tc>
          <w:tcPr>
            <w:tcW w:w="3352" w:type="dxa"/>
            <w:shd w:val="clear" w:color="auto" w:fill="F7F7F7"/>
            <w:noWrap/>
            <w:vAlign w:val="center"/>
          </w:tcPr>
          <w:p w14:paraId="6914FAF3" w14:textId="77777777" w:rsidR="00EB3D75" w:rsidRPr="004041E4" w:rsidRDefault="00EB3D75" w:rsidP="00EB3D75">
            <w:pPr>
              <w:spacing w:after="0" w:line="240" w:lineRule="auto"/>
              <w:jc w:val="both"/>
              <w:rPr>
                <w:rFonts w:ascii="Book Antiqua" w:eastAsia="Times New Roman" w:hAnsi="Book Antiqua" w:cs="Calibri Light"/>
                <w:sz w:val="24"/>
                <w:szCs w:val="24"/>
                <w:lang w:eastAsia="es-CR"/>
              </w:rPr>
            </w:pPr>
            <w:r w:rsidRPr="004041E4">
              <w:rPr>
                <w:rFonts w:ascii="Book Antiqua" w:eastAsia="Calibri Light" w:hAnsi="Book Antiqua" w:cs="Calibri Light"/>
                <w:sz w:val="24"/>
                <w:szCs w:val="24"/>
              </w:rPr>
              <w:t xml:space="preserve">Líderes del proyecto y </w:t>
            </w:r>
            <w:r w:rsidRPr="004041E4">
              <w:rPr>
                <w:rFonts w:ascii="Book Antiqua" w:eastAsia="Times New Roman" w:hAnsi="Book Antiqua" w:cs="Calibri Light"/>
                <w:sz w:val="24"/>
                <w:szCs w:val="24"/>
                <w:lang w:eastAsia="es-CR"/>
              </w:rPr>
              <w:t>Unidad Estratégica del Portafolio de Proyectos</w:t>
            </w:r>
          </w:p>
          <w:p w14:paraId="64EC2852" w14:textId="77777777" w:rsidR="00EB3D75" w:rsidRPr="004041E4" w:rsidRDefault="00EB3D75" w:rsidP="00EB3D75">
            <w:pPr>
              <w:spacing w:after="0" w:line="240" w:lineRule="auto"/>
              <w:jc w:val="both"/>
              <w:rPr>
                <w:rFonts w:ascii="Book Antiqua" w:eastAsia="Calibri Light" w:hAnsi="Book Antiqua" w:cs="Calibri Light"/>
                <w:sz w:val="24"/>
                <w:szCs w:val="24"/>
              </w:rPr>
            </w:pPr>
          </w:p>
        </w:tc>
      </w:tr>
    </w:tbl>
    <w:p w14:paraId="5271B8B7" w14:textId="6D71E38A" w:rsidR="00A1614E" w:rsidRPr="00EB3D75" w:rsidRDefault="00A07FDF" w:rsidP="008052C7">
      <w:pPr>
        <w:pStyle w:val="Prrafodelista"/>
        <w:numPr>
          <w:ilvl w:val="1"/>
          <w:numId w:val="85"/>
        </w:numPr>
        <w:jc w:val="both"/>
        <w:rPr>
          <w:rFonts w:ascii="Book Antiqua" w:hAnsi="Book Antiqua"/>
          <w:sz w:val="24"/>
          <w:szCs w:val="24"/>
        </w:rPr>
      </w:pPr>
      <w:r>
        <w:rPr>
          <w:rFonts w:ascii="Book Antiqua" w:hAnsi="Book Antiqua"/>
          <w:sz w:val="24"/>
          <w:szCs w:val="24"/>
        </w:rPr>
        <w:t xml:space="preserve"> </w:t>
      </w:r>
      <w:r w:rsidR="6589F626" w:rsidRPr="00020BAC">
        <w:rPr>
          <w:rFonts w:ascii="Book Antiqua" w:hAnsi="Book Antiqua"/>
          <w:sz w:val="24"/>
          <w:szCs w:val="24"/>
        </w:rPr>
        <w:t xml:space="preserve">Tomar en consideración las </w:t>
      </w:r>
      <w:r w:rsidR="00F87231" w:rsidRPr="00F314BD">
        <w:rPr>
          <w:rFonts w:ascii="Book Antiqua" w:hAnsi="Book Antiqua"/>
          <w:sz w:val="24"/>
          <w:szCs w:val="24"/>
        </w:rPr>
        <w:t xml:space="preserve">propuestas de </w:t>
      </w:r>
      <w:r w:rsidR="00591586" w:rsidRPr="00F314BD">
        <w:rPr>
          <w:rFonts w:ascii="Book Antiqua" w:hAnsi="Book Antiqua"/>
          <w:sz w:val="24"/>
          <w:szCs w:val="24"/>
        </w:rPr>
        <w:t>mejora del</w:t>
      </w:r>
      <w:r w:rsidR="6589F626" w:rsidRPr="00020BAC">
        <w:rPr>
          <w:rFonts w:ascii="Book Antiqua" w:hAnsi="Book Antiqua"/>
          <w:sz w:val="24"/>
          <w:szCs w:val="24"/>
        </w:rPr>
        <w:t xml:space="preserve"> apartado 1</w:t>
      </w:r>
      <w:r w:rsidR="00940313" w:rsidRPr="00020BAC">
        <w:rPr>
          <w:rFonts w:ascii="Book Antiqua" w:hAnsi="Book Antiqua"/>
          <w:sz w:val="24"/>
          <w:szCs w:val="24"/>
        </w:rPr>
        <w:t>1 del presente informe</w:t>
      </w:r>
      <w:r w:rsidR="00620C00" w:rsidRPr="00020BAC">
        <w:rPr>
          <w:rFonts w:ascii="Book Antiqua" w:hAnsi="Book Antiqua"/>
          <w:sz w:val="24"/>
          <w:szCs w:val="24"/>
        </w:rPr>
        <w:t xml:space="preserve">: </w:t>
      </w:r>
      <w:bookmarkEnd w:id="131"/>
    </w:p>
    <w:p w14:paraId="373E5573" w14:textId="77777777" w:rsidR="00A1614E" w:rsidRPr="00F314BD" w:rsidRDefault="00A1614E" w:rsidP="00F314BD">
      <w:pPr>
        <w:pStyle w:val="Prrafodelista"/>
        <w:ind w:left="420"/>
        <w:jc w:val="both"/>
        <w:rPr>
          <w:rFonts w:ascii="Book Antiqua" w:hAnsi="Book Antiqua"/>
          <w:sz w:val="24"/>
          <w:szCs w:val="24"/>
        </w:rPr>
      </w:pPr>
    </w:p>
    <w:p w14:paraId="5BA1ED5F" w14:textId="05614C9D" w:rsidR="00A1614E" w:rsidRPr="00F314BD" w:rsidRDefault="00D14D9F" w:rsidP="008052C7">
      <w:pPr>
        <w:pStyle w:val="Prrafodelista"/>
        <w:numPr>
          <w:ilvl w:val="1"/>
          <w:numId w:val="85"/>
        </w:numPr>
        <w:jc w:val="both"/>
        <w:rPr>
          <w:rFonts w:ascii="Book Antiqua" w:hAnsi="Book Antiqua"/>
          <w:sz w:val="24"/>
          <w:szCs w:val="24"/>
        </w:rPr>
      </w:pPr>
      <w:r w:rsidRPr="00560C70">
        <w:rPr>
          <w:rFonts w:ascii="Book Antiqua" w:hAnsi="Book Antiqua"/>
          <w:sz w:val="24"/>
          <w:szCs w:val="24"/>
        </w:rPr>
        <w:t xml:space="preserve"> </w:t>
      </w:r>
      <w:r w:rsidR="00AF31D5" w:rsidRPr="00F314BD">
        <w:rPr>
          <w:rFonts w:ascii="Book Antiqua" w:hAnsi="Book Antiqua"/>
          <w:sz w:val="24"/>
          <w:szCs w:val="24"/>
        </w:rPr>
        <w:t xml:space="preserve">Mantener la coordinación </w:t>
      </w:r>
      <w:r w:rsidR="00824ADE" w:rsidRPr="00F314BD">
        <w:rPr>
          <w:rFonts w:ascii="Book Antiqua" w:hAnsi="Book Antiqua"/>
          <w:sz w:val="24"/>
          <w:szCs w:val="24"/>
        </w:rPr>
        <w:t xml:space="preserve">constante con </w:t>
      </w:r>
      <w:r w:rsidR="003D3DA7" w:rsidRPr="00F314BD">
        <w:rPr>
          <w:rFonts w:ascii="Book Antiqua" w:hAnsi="Book Antiqua"/>
          <w:sz w:val="24"/>
          <w:szCs w:val="24"/>
        </w:rPr>
        <w:t>la</w:t>
      </w:r>
      <w:r w:rsidR="00B8159B" w:rsidRPr="00560C70">
        <w:rPr>
          <w:rFonts w:ascii="Book Antiqua" w:hAnsi="Book Antiqua"/>
          <w:sz w:val="24"/>
          <w:szCs w:val="24"/>
        </w:rPr>
        <w:t>s</w:t>
      </w:r>
      <w:r w:rsidR="003D3DA7" w:rsidRPr="00F314BD">
        <w:rPr>
          <w:rFonts w:ascii="Book Antiqua" w:hAnsi="Book Antiqua"/>
          <w:sz w:val="24"/>
          <w:szCs w:val="24"/>
        </w:rPr>
        <w:t xml:space="preserve"> </w:t>
      </w:r>
      <w:r w:rsidR="00B8159B" w:rsidRPr="00560C70">
        <w:rPr>
          <w:rFonts w:ascii="Book Antiqua" w:hAnsi="Book Antiqua"/>
          <w:sz w:val="24"/>
          <w:szCs w:val="24"/>
        </w:rPr>
        <w:t>diferentes partes</w:t>
      </w:r>
      <w:r w:rsidR="00824ADE" w:rsidRPr="00F314BD">
        <w:rPr>
          <w:rFonts w:ascii="Book Antiqua" w:hAnsi="Book Antiqua"/>
          <w:sz w:val="24"/>
          <w:szCs w:val="24"/>
        </w:rPr>
        <w:t xml:space="preserve"> </w:t>
      </w:r>
      <w:r w:rsidR="003D3DA7" w:rsidRPr="00F314BD">
        <w:rPr>
          <w:rFonts w:ascii="Book Antiqua" w:hAnsi="Book Antiqua"/>
          <w:sz w:val="24"/>
          <w:szCs w:val="24"/>
        </w:rPr>
        <w:t>involucradas</w:t>
      </w:r>
      <w:r w:rsidR="00824ADE" w:rsidRPr="00F314BD">
        <w:rPr>
          <w:rFonts w:ascii="Book Antiqua" w:hAnsi="Book Antiqua"/>
          <w:sz w:val="24"/>
          <w:szCs w:val="24"/>
        </w:rPr>
        <w:t xml:space="preserve"> durante las e</w:t>
      </w:r>
      <w:r w:rsidR="003D3DA7" w:rsidRPr="00F314BD">
        <w:rPr>
          <w:rFonts w:ascii="Book Antiqua" w:hAnsi="Book Antiqua"/>
          <w:sz w:val="24"/>
          <w:szCs w:val="24"/>
        </w:rPr>
        <w:t>tapas de la gestión de proyectos</w:t>
      </w:r>
      <w:r w:rsidR="00B8159B" w:rsidRPr="00560C70">
        <w:rPr>
          <w:rFonts w:ascii="Book Antiqua" w:hAnsi="Book Antiqua"/>
          <w:sz w:val="24"/>
          <w:szCs w:val="24"/>
        </w:rPr>
        <w:t>.</w:t>
      </w:r>
      <w:r w:rsidR="003D3DA7" w:rsidRPr="00F314BD">
        <w:rPr>
          <w:rFonts w:ascii="Book Antiqua" w:hAnsi="Book Antiqua"/>
          <w:sz w:val="24"/>
          <w:szCs w:val="24"/>
        </w:rPr>
        <w:t xml:space="preserve"> </w:t>
      </w:r>
    </w:p>
    <w:p w14:paraId="6238C87F" w14:textId="77777777" w:rsidR="00BA1811" w:rsidRPr="00F314BD" w:rsidRDefault="00BA1811" w:rsidP="00F314BD"/>
    <w:p w14:paraId="0A4788E4" w14:textId="76D24E02" w:rsidR="000F2B6D" w:rsidRPr="00F314BD" w:rsidRDefault="000F2B6D" w:rsidP="00F314BD">
      <w:pPr>
        <w:pStyle w:val="Ttulo2"/>
        <w:numPr>
          <w:ilvl w:val="0"/>
          <w:numId w:val="0"/>
        </w:numPr>
        <w:ind w:left="576"/>
        <w:rPr>
          <w:rFonts w:ascii="Book Antiqua" w:hAnsi="Book Antiqua"/>
          <w:b/>
          <w:bCs/>
          <w:sz w:val="24"/>
          <w:szCs w:val="24"/>
        </w:rPr>
      </w:pPr>
      <w:bookmarkStart w:id="132" w:name="_Toc89714450"/>
      <w:bookmarkStart w:id="133" w:name="_Toc90535316"/>
      <w:bookmarkStart w:id="134" w:name="_Toc141169770"/>
      <w:r w:rsidRPr="00F314BD">
        <w:rPr>
          <w:rFonts w:ascii="Book Antiqua" w:hAnsi="Book Antiqua"/>
          <w:b/>
          <w:bCs/>
          <w:color w:val="auto"/>
          <w:sz w:val="24"/>
          <w:szCs w:val="24"/>
        </w:rPr>
        <w:t>A la Dirección de Planificación</w:t>
      </w:r>
      <w:bookmarkEnd w:id="132"/>
      <w:bookmarkEnd w:id="133"/>
      <w:bookmarkEnd w:id="134"/>
    </w:p>
    <w:p w14:paraId="6B38D05D" w14:textId="6FE3842B" w:rsidR="00421564" w:rsidRPr="00F314BD" w:rsidRDefault="00421564" w:rsidP="00F314BD">
      <w:pPr>
        <w:jc w:val="both"/>
        <w:rPr>
          <w:rFonts w:ascii="Book Antiqua" w:hAnsi="Book Antiqua"/>
          <w:sz w:val="24"/>
          <w:szCs w:val="24"/>
        </w:rPr>
      </w:pPr>
    </w:p>
    <w:p w14:paraId="353C47EF" w14:textId="09E8ED6C" w:rsidR="00421564" w:rsidRPr="00F314BD" w:rsidRDefault="009E128C" w:rsidP="00F314BD">
      <w:pPr>
        <w:spacing w:after="0" w:line="240" w:lineRule="auto"/>
        <w:jc w:val="both"/>
        <w:rPr>
          <w:rFonts w:ascii="Book Antiqua" w:hAnsi="Book Antiqua" w:cstheme="majorHAnsi"/>
          <w:b/>
          <w:bCs/>
          <w:sz w:val="24"/>
          <w:szCs w:val="24"/>
        </w:rPr>
      </w:pPr>
      <w:r w:rsidRPr="00F314BD">
        <w:rPr>
          <w:rFonts w:ascii="Book Antiqua" w:hAnsi="Book Antiqua" w:cstheme="majorHAnsi"/>
          <w:b/>
          <w:bCs/>
          <w:sz w:val="24"/>
          <w:szCs w:val="24"/>
        </w:rPr>
        <w:t>1</w:t>
      </w:r>
      <w:r w:rsidR="00FA3888">
        <w:rPr>
          <w:rFonts w:ascii="Book Antiqua" w:hAnsi="Book Antiqua" w:cstheme="majorHAnsi"/>
          <w:b/>
          <w:bCs/>
          <w:sz w:val="24"/>
          <w:szCs w:val="24"/>
        </w:rPr>
        <w:t>4</w:t>
      </w:r>
      <w:r w:rsidRPr="00F314BD">
        <w:rPr>
          <w:rFonts w:ascii="Book Antiqua" w:hAnsi="Book Antiqua" w:cstheme="majorHAnsi"/>
          <w:b/>
          <w:bCs/>
          <w:sz w:val="24"/>
          <w:szCs w:val="24"/>
        </w:rPr>
        <w:t>.</w:t>
      </w:r>
      <w:r w:rsidR="002873AE">
        <w:rPr>
          <w:rFonts w:ascii="Book Antiqua" w:hAnsi="Book Antiqua" w:cstheme="majorHAnsi"/>
          <w:b/>
          <w:bCs/>
          <w:sz w:val="24"/>
          <w:szCs w:val="24"/>
        </w:rPr>
        <w:t>9</w:t>
      </w:r>
      <w:r w:rsidRPr="00F314BD">
        <w:rPr>
          <w:rFonts w:ascii="Book Antiqua" w:hAnsi="Book Antiqua" w:cstheme="majorHAnsi"/>
          <w:b/>
          <w:bCs/>
          <w:sz w:val="24"/>
          <w:szCs w:val="24"/>
        </w:rPr>
        <w:t xml:space="preserve"> </w:t>
      </w:r>
      <w:bookmarkStart w:id="135" w:name="_Toc90535318"/>
      <w:r w:rsidR="001708B2" w:rsidRPr="00F314BD">
        <w:rPr>
          <w:rFonts w:ascii="Book Antiqua" w:hAnsi="Book Antiqua" w:cstheme="majorHAnsi"/>
          <w:b/>
          <w:bCs/>
          <w:sz w:val="24"/>
          <w:szCs w:val="24"/>
        </w:rPr>
        <w:t xml:space="preserve">La </w:t>
      </w:r>
      <w:r w:rsidR="79039296" w:rsidRPr="00F314BD">
        <w:rPr>
          <w:rFonts w:ascii="Book Antiqua" w:hAnsi="Book Antiqua" w:cstheme="majorHAnsi"/>
          <w:b/>
          <w:bCs/>
          <w:sz w:val="24"/>
          <w:szCs w:val="24"/>
        </w:rPr>
        <w:t>Unidad Estratégica del Portafolio de Proyectos deberá</w:t>
      </w:r>
      <w:bookmarkEnd w:id="135"/>
      <w:r w:rsidR="00421564" w:rsidRPr="00F314BD">
        <w:rPr>
          <w:rFonts w:ascii="Book Antiqua" w:hAnsi="Book Antiqua" w:cstheme="majorHAnsi"/>
          <w:b/>
          <w:bCs/>
          <w:sz w:val="24"/>
          <w:szCs w:val="24"/>
        </w:rPr>
        <w:t>:</w:t>
      </w:r>
    </w:p>
    <w:p w14:paraId="64A0730A" w14:textId="77777777" w:rsidR="00421564" w:rsidRPr="00AD56E8" w:rsidRDefault="00421564" w:rsidP="00F314BD">
      <w:pPr>
        <w:pStyle w:val="Prrafodelista"/>
        <w:rPr>
          <w:rFonts w:ascii="Book Antiqua" w:eastAsiaTheme="majorEastAsia" w:hAnsi="Book Antiqua" w:cstheme="majorBidi"/>
          <w:sz w:val="24"/>
          <w:szCs w:val="24"/>
        </w:rPr>
      </w:pPr>
    </w:p>
    <w:p w14:paraId="30859BED" w14:textId="47E8EDA0" w:rsidR="007D4F67" w:rsidRDefault="00FA3888" w:rsidP="00F314BD">
      <w:pPr>
        <w:pStyle w:val="Prrafodelista"/>
        <w:ind w:left="792"/>
        <w:jc w:val="both"/>
      </w:pPr>
      <w:r>
        <w:rPr>
          <w:rFonts w:ascii="Book Antiqua" w:eastAsia="Times New Roman" w:hAnsi="Book Antiqua" w:cs="Calibri Light"/>
          <w:b/>
          <w:bCs/>
          <w:sz w:val="24"/>
          <w:szCs w:val="24"/>
          <w:lang w:eastAsia="es-CR"/>
        </w:rPr>
        <w:t>14</w:t>
      </w:r>
      <w:r w:rsidR="009E128C" w:rsidRPr="00F314BD">
        <w:rPr>
          <w:rFonts w:ascii="Book Antiqua" w:eastAsia="Times New Roman" w:hAnsi="Book Antiqua" w:cs="Calibri Light"/>
          <w:b/>
          <w:bCs/>
          <w:sz w:val="24"/>
          <w:szCs w:val="24"/>
          <w:lang w:eastAsia="es-CR"/>
        </w:rPr>
        <w:t>.</w:t>
      </w:r>
      <w:r w:rsidR="002873AE">
        <w:rPr>
          <w:rFonts w:ascii="Book Antiqua" w:eastAsia="Times New Roman" w:hAnsi="Book Antiqua" w:cs="Calibri Light"/>
          <w:b/>
          <w:bCs/>
          <w:sz w:val="24"/>
          <w:szCs w:val="24"/>
          <w:lang w:eastAsia="es-CR"/>
        </w:rPr>
        <w:t>9</w:t>
      </w:r>
      <w:r w:rsidR="009E128C" w:rsidRPr="00F314BD">
        <w:rPr>
          <w:rFonts w:ascii="Book Antiqua" w:eastAsia="Times New Roman" w:hAnsi="Book Antiqua" w:cs="Calibri Light"/>
          <w:b/>
          <w:bCs/>
          <w:sz w:val="24"/>
          <w:szCs w:val="24"/>
          <w:lang w:eastAsia="es-CR"/>
        </w:rPr>
        <w:t>.1</w:t>
      </w:r>
      <w:r w:rsidR="009E128C" w:rsidRPr="00F314BD">
        <w:rPr>
          <w:rFonts w:ascii="Book Antiqua" w:eastAsia="Times New Roman" w:hAnsi="Book Antiqua" w:cs="Calibri Light"/>
          <w:sz w:val="24"/>
          <w:szCs w:val="24"/>
          <w:lang w:eastAsia="es-CR"/>
        </w:rPr>
        <w:t xml:space="preserve">. </w:t>
      </w:r>
      <w:r w:rsidR="00395D9F" w:rsidRPr="00F314BD">
        <w:rPr>
          <w:rFonts w:ascii="Book Antiqua" w:eastAsia="Times New Roman" w:hAnsi="Book Antiqua" w:cs="Calibri Light"/>
          <w:sz w:val="24"/>
          <w:szCs w:val="24"/>
          <w:lang w:eastAsia="es-CR"/>
        </w:rPr>
        <w:t>To</w:t>
      </w:r>
      <w:r w:rsidR="00395D9F" w:rsidRPr="00F314BD">
        <w:rPr>
          <w:rFonts w:ascii="Book Antiqua" w:hAnsi="Book Antiqua"/>
          <w:sz w:val="24"/>
          <w:szCs w:val="24"/>
        </w:rPr>
        <w:t xml:space="preserve">mar en consideración las propuestas de mejora del apartado 11 del presente informe: </w:t>
      </w:r>
    </w:p>
    <w:tbl>
      <w:tblPr>
        <w:tblW w:w="974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70" w:type="dxa"/>
          <w:right w:w="70" w:type="dxa"/>
        </w:tblCellMar>
        <w:tblLook w:val="04A0" w:firstRow="1" w:lastRow="0" w:firstColumn="1" w:lastColumn="0" w:noHBand="0" w:noVBand="1"/>
      </w:tblPr>
      <w:tblGrid>
        <w:gridCol w:w="6687"/>
        <w:gridCol w:w="3058"/>
      </w:tblGrid>
      <w:tr w:rsidR="007D4F67" w:rsidRPr="004041E4" w14:paraId="23552B0E" w14:textId="77777777" w:rsidTr="00A95336">
        <w:trPr>
          <w:trHeight w:val="336"/>
        </w:trPr>
        <w:tc>
          <w:tcPr>
            <w:tcW w:w="6687" w:type="dxa"/>
            <w:shd w:val="clear" w:color="auto" w:fill="305496"/>
            <w:noWrap/>
            <w:vAlign w:val="center"/>
            <w:hideMark/>
          </w:tcPr>
          <w:p w14:paraId="10BB9A23" w14:textId="77777777" w:rsidR="007D4F67" w:rsidRPr="004041E4" w:rsidRDefault="007D4F67" w:rsidP="00040331">
            <w:pPr>
              <w:spacing w:after="0" w:line="240" w:lineRule="auto"/>
              <w:jc w:val="center"/>
              <w:rPr>
                <w:rFonts w:ascii="Book Antiqua" w:eastAsia="Times New Roman" w:hAnsi="Book Antiqua" w:cs="Calibri Light"/>
                <w:b/>
                <w:bCs/>
                <w:sz w:val="24"/>
                <w:szCs w:val="24"/>
                <w:lang w:eastAsia="es-CR"/>
              </w:rPr>
            </w:pPr>
            <w:r w:rsidRPr="004041E4">
              <w:rPr>
                <w:rFonts w:ascii="Book Antiqua" w:eastAsia="Times New Roman" w:hAnsi="Book Antiqua" w:cs="Calibri Light"/>
                <w:b/>
                <w:bCs/>
                <w:sz w:val="24"/>
                <w:szCs w:val="24"/>
                <w:lang w:eastAsia="es-CR"/>
              </w:rPr>
              <w:t>Propuesta de Mejora</w:t>
            </w:r>
          </w:p>
        </w:tc>
        <w:tc>
          <w:tcPr>
            <w:tcW w:w="3058" w:type="dxa"/>
            <w:shd w:val="clear" w:color="auto" w:fill="305496"/>
            <w:noWrap/>
            <w:vAlign w:val="bottom"/>
            <w:hideMark/>
          </w:tcPr>
          <w:p w14:paraId="0814DC54" w14:textId="77777777" w:rsidR="007D4F67" w:rsidRPr="004041E4" w:rsidRDefault="007D4F67" w:rsidP="00040331">
            <w:pPr>
              <w:spacing w:after="0" w:line="240" w:lineRule="auto"/>
              <w:jc w:val="center"/>
              <w:rPr>
                <w:rFonts w:ascii="Book Antiqua" w:eastAsia="Times New Roman" w:hAnsi="Book Antiqua" w:cs="Calibri"/>
                <w:b/>
                <w:bCs/>
                <w:sz w:val="24"/>
                <w:szCs w:val="24"/>
                <w:lang w:eastAsia="es-CR"/>
              </w:rPr>
            </w:pPr>
            <w:r w:rsidRPr="004041E4">
              <w:rPr>
                <w:rFonts w:ascii="Book Antiqua" w:eastAsia="Times New Roman" w:hAnsi="Book Antiqua" w:cs="Calibri"/>
                <w:b/>
                <w:bCs/>
                <w:sz w:val="24"/>
                <w:szCs w:val="24"/>
                <w:lang w:eastAsia="es-CR"/>
              </w:rPr>
              <w:t xml:space="preserve">Responsable </w:t>
            </w:r>
          </w:p>
        </w:tc>
      </w:tr>
      <w:tr w:rsidR="007D4F67" w:rsidRPr="004041E4" w14:paraId="1E241780" w14:textId="77777777" w:rsidTr="00A95336">
        <w:trPr>
          <w:trHeight w:val="1408"/>
        </w:trPr>
        <w:tc>
          <w:tcPr>
            <w:tcW w:w="6687" w:type="dxa"/>
            <w:shd w:val="clear" w:color="auto" w:fill="F7F7F7"/>
            <w:noWrap/>
            <w:vAlign w:val="center"/>
            <w:hideMark/>
          </w:tcPr>
          <w:p w14:paraId="08A3C132" w14:textId="20455435" w:rsidR="007D4F67" w:rsidRPr="004041E4" w:rsidRDefault="00107DFA" w:rsidP="00040331">
            <w:pPr>
              <w:spacing w:after="0" w:line="240" w:lineRule="auto"/>
              <w:jc w:val="both"/>
              <w:rPr>
                <w:rFonts w:ascii="Book Antiqua" w:eastAsia="Times New Roman" w:hAnsi="Book Antiqua" w:cs="Calibri Light"/>
                <w:sz w:val="24"/>
                <w:szCs w:val="24"/>
                <w:lang w:eastAsia="es-CR"/>
              </w:rPr>
            </w:pPr>
            <w:r>
              <w:rPr>
                <w:rFonts w:ascii="Book Antiqua" w:eastAsia="Times New Roman" w:hAnsi="Book Antiqua" w:cs="Calibri Light"/>
                <w:sz w:val="24"/>
                <w:szCs w:val="24"/>
                <w:lang w:eastAsia="es-CR"/>
              </w:rPr>
              <w:t>1</w:t>
            </w:r>
            <w:r w:rsidR="007D4F67" w:rsidRPr="004041E4">
              <w:rPr>
                <w:rFonts w:ascii="Book Antiqua" w:eastAsia="Times New Roman" w:hAnsi="Book Antiqua" w:cs="Calibri Light"/>
                <w:sz w:val="24"/>
                <w:szCs w:val="24"/>
                <w:lang w:eastAsia="es-CR"/>
              </w:rPr>
              <w:t>.</w:t>
            </w:r>
            <w:r w:rsidR="007D4F67" w:rsidRPr="004041E4">
              <w:rPr>
                <w:rFonts w:ascii="Book Antiqua" w:eastAsia="Times New Roman" w:hAnsi="Book Antiqua" w:cs="Times New Roman"/>
                <w:sz w:val="14"/>
                <w:szCs w:val="14"/>
                <w:lang w:eastAsia="es-CR"/>
              </w:rPr>
              <w:t xml:space="preserve">      </w:t>
            </w:r>
            <w:r w:rsidR="007D4F67" w:rsidRPr="004041E4">
              <w:rPr>
                <w:rFonts w:ascii="Book Antiqua" w:eastAsia="Times New Roman" w:hAnsi="Book Antiqua" w:cs="Calibri Light"/>
                <w:sz w:val="24"/>
                <w:szCs w:val="24"/>
                <w:lang w:eastAsia="es-CR"/>
              </w:rPr>
              <w:t xml:space="preserve">Organizar capacitaciones individuales sobre la información que se debe brindar en cada formulario establecido en la metodología de Proyectos para que la persona usuaria entienda mejor las tareas que deben realizar. </w:t>
            </w:r>
          </w:p>
        </w:tc>
        <w:tc>
          <w:tcPr>
            <w:tcW w:w="3058" w:type="dxa"/>
            <w:shd w:val="clear" w:color="auto" w:fill="F7F7F7"/>
            <w:noWrap/>
            <w:vAlign w:val="center"/>
            <w:hideMark/>
          </w:tcPr>
          <w:p w14:paraId="0D3750D1" w14:textId="77777777" w:rsidR="007D4F67" w:rsidRPr="004041E4" w:rsidRDefault="007D4F67" w:rsidP="00040331">
            <w:pPr>
              <w:spacing w:after="0" w:line="240" w:lineRule="auto"/>
              <w:jc w:val="both"/>
              <w:rPr>
                <w:rFonts w:ascii="Book Antiqua" w:eastAsia="Times New Roman" w:hAnsi="Book Antiqua" w:cs="Calibri Light"/>
                <w:sz w:val="24"/>
                <w:szCs w:val="24"/>
                <w:lang w:eastAsia="es-CR"/>
              </w:rPr>
            </w:pPr>
            <w:r w:rsidRPr="004041E4">
              <w:rPr>
                <w:rFonts w:ascii="Book Antiqua" w:eastAsia="Times New Roman" w:hAnsi="Book Antiqua" w:cs="Calibri Light"/>
                <w:sz w:val="24"/>
                <w:szCs w:val="24"/>
                <w:lang w:eastAsia="es-CR"/>
              </w:rPr>
              <w:t>Unidad Estratégica del Portafolio de Proyectos</w:t>
            </w:r>
          </w:p>
        </w:tc>
      </w:tr>
      <w:tr w:rsidR="007D4F67" w:rsidRPr="004041E4" w14:paraId="71D7E449" w14:textId="77777777" w:rsidTr="00A95336">
        <w:trPr>
          <w:trHeight w:val="563"/>
        </w:trPr>
        <w:tc>
          <w:tcPr>
            <w:tcW w:w="6687" w:type="dxa"/>
            <w:shd w:val="clear" w:color="auto" w:fill="F7F7F7"/>
            <w:noWrap/>
            <w:vAlign w:val="center"/>
            <w:hideMark/>
          </w:tcPr>
          <w:p w14:paraId="69A65E77" w14:textId="1EBC3698" w:rsidR="007D4F67" w:rsidRPr="004041E4" w:rsidRDefault="00107DFA" w:rsidP="00040331">
            <w:pPr>
              <w:spacing w:after="0" w:line="240" w:lineRule="auto"/>
              <w:jc w:val="both"/>
              <w:rPr>
                <w:rFonts w:ascii="Book Antiqua" w:eastAsia="Times New Roman" w:hAnsi="Book Antiqua" w:cs="Calibri Light"/>
                <w:sz w:val="24"/>
                <w:szCs w:val="24"/>
                <w:lang w:eastAsia="es-CR"/>
              </w:rPr>
            </w:pPr>
            <w:r>
              <w:rPr>
                <w:rFonts w:ascii="Book Antiqua" w:eastAsia="Times New Roman" w:hAnsi="Book Antiqua" w:cs="Calibri Light"/>
                <w:sz w:val="24"/>
                <w:szCs w:val="24"/>
                <w:lang w:eastAsia="es-CR"/>
              </w:rPr>
              <w:t>2</w:t>
            </w:r>
            <w:r w:rsidR="007D4F67" w:rsidRPr="004041E4">
              <w:rPr>
                <w:rFonts w:ascii="Book Antiqua" w:eastAsia="Times New Roman" w:hAnsi="Book Antiqua" w:cs="Calibri Light"/>
                <w:sz w:val="24"/>
                <w:szCs w:val="24"/>
                <w:lang w:eastAsia="es-CR"/>
              </w:rPr>
              <w:t>.</w:t>
            </w:r>
            <w:r w:rsidR="007D4F67" w:rsidRPr="004041E4">
              <w:rPr>
                <w:rFonts w:ascii="Book Antiqua" w:eastAsia="Times New Roman" w:hAnsi="Book Antiqua" w:cs="Times New Roman"/>
                <w:sz w:val="14"/>
                <w:szCs w:val="14"/>
                <w:lang w:eastAsia="es-CR"/>
              </w:rPr>
              <w:t xml:space="preserve">      </w:t>
            </w:r>
            <w:r w:rsidR="007D4F67" w:rsidRPr="004041E4">
              <w:rPr>
                <w:rFonts w:ascii="Book Antiqua" w:eastAsia="Times New Roman" w:hAnsi="Book Antiqua" w:cs="Calibri Light"/>
                <w:sz w:val="24"/>
                <w:szCs w:val="24"/>
                <w:lang w:eastAsia="es-CR"/>
              </w:rPr>
              <w:t>Orientar a los líderes del proyecto para abarcar consultas sobre que se debe cumplir o no el proyecto.</w:t>
            </w:r>
          </w:p>
        </w:tc>
        <w:tc>
          <w:tcPr>
            <w:tcW w:w="3058" w:type="dxa"/>
            <w:shd w:val="clear" w:color="auto" w:fill="F7F7F7"/>
            <w:noWrap/>
            <w:vAlign w:val="center"/>
            <w:hideMark/>
          </w:tcPr>
          <w:p w14:paraId="2E82FAAF" w14:textId="77777777" w:rsidR="007D4F67" w:rsidRPr="004041E4" w:rsidRDefault="007D4F67" w:rsidP="00040331">
            <w:pPr>
              <w:spacing w:after="0" w:line="240" w:lineRule="auto"/>
              <w:jc w:val="both"/>
              <w:rPr>
                <w:rFonts w:ascii="Book Antiqua" w:eastAsia="Times New Roman" w:hAnsi="Book Antiqua" w:cs="Calibri Light"/>
                <w:sz w:val="24"/>
                <w:szCs w:val="24"/>
                <w:lang w:eastAsia="es-CR"/>
              </w:rPr>
            </w:pPr>
            <w:r w:rsidRPr="004041E4">
              <w:rPr>
                <w:rFonts w:ascii="Book Antiqua" w:eastAsia="Times New Roman" w:hAnsi="Book Antiqua" w:cs="Calibri Light"/>
                <w:sz w:val="24"/>
                <w:szCs w:val="24"/>
                <w:lang w:eastAsia="es-CR"/>
              </w:rPr>
              <w:t>Unidad Estratégica del Portafolio de Proyectos</w:t>
            </w:r>
          </w:p>
        </w:tc>
      </w:tr>
      <w:tr w:rsidR="007D4F67" w:rsidRPr="004041E4" w14:paraId="1787B381" w14:textId="77777777" w:rsidTr="00A95336">
        <w:trPr>
          <w:trHeight w:val="845"/>
        </w:trPr>
        <w:tc>
          <w:tcPr>
            <w:tcW w:w="6687" w:type="dxa"/>
            <w:shd w:val="clear" w:color="auto" w:fill="F7F7F7"/>
            <w:noWrap/>
            <w:vAlign w:val="center"/>
            <w:hideMark/>
          </w:tcPr>
          <w:p w14:paraId="025DC720" w14:textId="358727AE" w:rsidR="007D4F67" w:rsidRPr="004041E4" w:rsidRDefault="00107DFA" w:rsidP="00040331">
            <w:pPr>
              <w:spacing w:after="0" w:line="240" w:lineRule="auto"/>
              <w:jc w:val="both"/>
              <w:rPr>
                <w:rFonts w:ascii="Book Antiqua" w:eastAsia="Times New Roman" w:hAnsi="Book Antiqua" w:cs="Calibri Light"/>
                <w:sz w:val="24"/>
                <w:szCs w:val="24"/>
                <w:lang w:eastAsia="es-CR"/>
              </w:rPr>
            </w:pPr>
            <w:r>
              <w:rPr>
                <w:rFonts w:ascii="Book Antiqua" w:eastAsia="Times New Roman" w:hAnsi="Book Antiqua" w:cs="Calibri Light"/>
                <w:sz w:val="24"/>
                <w:szCs w:val="24"/>
                <w:lang w:eastAsia="es-CR"/>
              </w:rPr>
              <w:t>3</w:t>
            </w:r>
            <w:r w:rsidR="007D4F67" w:rsidRPr="004041E4">
              <w:rPr>
                <w:rFonts w:ascii="Book Antiqua" w:eastAsia="Times New Roman" w:hAnsi="Book Antiqua" w:cs="Calibri Light"/>
                <w:sz w:val="24"/>
                <w:szCs w:val="24"/>
                <w:lang w:eastAsia="es-CR"/>
              </w:rPr>
              <w:t>.</w:t>
            </w:r>
            <w:r w:rsidR="007D4F67" w:rsidRPr="004041E4">
              <w:rPr>
                <w:rFonts w:ascii="Book Antiqua" w:eastAsia="Times New Roman" w:hAnsi="Book Antiqua" w:cs="Times New Roman"/>
                <w:sz w:val="14"/>
                <w:szCs w:val="14"/>
                <w:lang w:eastAsia="es-CR"/>
              </w:rPr>
              <w:t xml:space="preserve">      </w:t>
            </w:r>
            <w:r w:rsidR="007D4F67" w:rsidRPr="004041E4">
              <w:rPr>
                <w:rFonts w:ascii="Book Antiqua" w:eastAsia="Times New Roman" w:hAnsi="Book Antiqua" w:cs="Calibri Light"/>
                <w:sz w:val="24"/>
                <w:szCs w:val="24"/>
                <w:lang w:eastAsia="es-CR"/>
              </w:rPr>
              <w:t xml:space="preserve">Establecer mecanismos para mejorar los canales de comunicación entre los líderes del proyecto y la Unidad Estratégica del Portafolio de Proyectos </w:t>
            </w:r>
          </w:p>
        </w:tc>
        <w:tc>
          <w:tcPr>
            <w:tcW w:w="3058" w:type="dxa"/>
            <w:shd w:val="clear" w:color="auto" w:fill="F7F7F7"/>
            <w:noWrap/>
            <w:vAlign w:val="center"/>
            <w:hideMark/>
          </w:tcPr>
          <w:p w14:paraId="62ACBAD0" w14:textId="77777777" w:rsidR="007D4F67" w:rsidRPr="004041E4" w:rsidRDefault="007D4F67" w:rsidP="00040331">
            <w:pPr>
              <w:spacing w:after="0" w:line="240" w:lineRule="auto"/>
              <w:jc w:val="both"/>
              <w:rPr>
                <w:rFonts w:ascii="Book Antiqua" w:eastAsia="Times New Roman" w:hAnsi="Book Antiqua" w:cs="Calibri Light"/>
                <w:sz w:val="24"/>
                <w:szCs w:val="24"/>
                <w:lang w:eastAsia="es-CR"/>
              </w:rPr>
            </w:pPr>
            <w:r w:rsidRPr="004041E4">
              <w:rPr>
                <w:rFonts w:ascii="Book Antiqua" w:eastAsia="Times New Roman" w:hAnsi="Book Antiqua" w:cs="Calibri Light"/>
                <w:sz w:val="24"/>
                <w:szCs w:val="24"/>
                <w:lang w:eastAsia="es-CR"/>
              </w:rPr>
              <w:t xml:space="preserve">Unidad Estratégica del Portafolio de Proyectos y Líderes del proyecto </w:t>
            </w:r>
          </w:p>
        </w:tc>
      </w:tr>
      <w:tr w:rsidR="007D4F67" w:rsidRPr="004041E4" w14:paraId="6B3B2115" w14:textId="77777777" w:rsidTr="00A95336">
        <w:trPr>
          <w:trHeight w:val="563"/>
        </w:trPr>
        <w:tc>
          <w:tcPr>
            <w:tcW w:w="6687" w:type="dxa"/>
            <w:shd w:val="clear" w:color="auto" w:fill="F7F7F7"/>
            <w:noWrap/>
            <w:vAlign w:val="center"/>
            <w:hideMark/>
          </w:tcPr>
          <w:p w14:paraId="4BFE2298" w14:textId="1D0A1C79" w:rsidR="007D4F67" w:rsidRPr="004041E4" w:rsidRDefault="00107DFA" w:rsidP="00040331">
            <w:pPr>
              <w:spacing w:after="0" w:line="240" w:lineRule="auto"/>
              <w:jc w:val="both"/>
              <w:rPr>
                <w:rFonts w:ascii="Book Antiqua" w:eastAsia="Times New Roman" w:hAnsi="Book Antiqua" w:cs="Calibri Light"/>
                <w:sz w:val="24"/>
                <w:szCs w:val="24"/>
                <w:lang w:eastAsia="es-CR"/>
              </w:rPr>
            </w:pPr>
            <w:r>
              <w:rPr>
                <w:rFonts w:ascii="Book Antiqua" w:eastAsia="Times New Roman" w:hAnsi="Book Antiqua" w:cs="Calibri Light"/>
                <w:sz w:val="24"/>
                <w:szCs w:val="24"/>
                <w:lang w:eastAsia="es-CR"/>
              </w:rPr>
              <w:lastRenderedPageBreak/>
              <w:t>4</w:t>
            </w:r>
            <w:r w:rsidR="007D4F67" w:rsidRPr="004041E4">
              <w:rPr>
                <w:rFonts w:ascii="Book Antiqua" w:eastAsia="Times New Roman" w:hAnsi="Book Antiqua" w:cs="Calibri Light"/>
                <w:sz w:val="24"/>
                <w:szCs w:val="24"/>
                <w:lang w:eastAsia="es-CR"/>
              </w:rPr>
              <w:t>.</w:t>
            </w:r>
            <w:r w:rsidR="007D4F67" w:rsidRPr="004041E4">
              <w:rPr>
                <w:rFonts w:ascii="Book Antiqua" w:eastAsia="Times New Roman" w:hAnsi="Book Antiqua" w:cs="Times New Roman"/>
                <w:sz w:val="14"/>
                <w:szCs w:val="14"/>
                <w:lang w:eastAsia="es-CR"/>
              </w:rPr>
              <w:t xml:space="preserve">      </w:t>
            </w:r>
            <w:r w:rsidR="007D4F67" w:rsidRPr="004041E4">
              <w:rPr>
                <w:rFonts w:ascii="Book Antiqua" w:eastAsia="Times New Roman" w:hAnsi="Book Antiqua" w:cs="Calibri Light"/>
                <w:sz w:val="24"/>
                <w:szCs w:val="24"/>
                <w:lang w:eastAsia="es-CR"/>
              </w:rPr>
              <w:t>Propiciar el mantenimiento permanente del sitio del proyecto llamado "repositorio del Project Online".</w:t>
            </w:r>
          </w:p>
        </w:tc>
        <w:tc>
          <w:tcPr>
            <w:tcW w:w="3058" w:type="dxa"/>
            <w:shd w:val="clear" w:color="auto" w:fill="F7F7F7"/>
            <w:noWrap/>
            <w:vAlign w:val="center"/>
            <w:hideMark/>
          </w:tcPr>
          <w:p w14:paraId="6F820D0A" w14:textId="77777777" w:rsidR="007D4F67" w:rsidRPr="004041E4" w:rsidRDefault="007D4F67" w:rsidP="00040331">
            <w:pPr>
              <w:spacing w:after="0" w:line="240" w:lineRule="auto"/>
              <w:jc w:val="both"/>
              <w:rPr>
                <w:rFonts w:ascii="Book Antiqua" w:eastAsia="Times New Roman" w:hAnsi="Book Antiqua" w:cs="Calibri Light"/>
                <w:sz w:val="24"/>
                <w:szCs w:val="24"/>
                <w:lang w:eastAsia="es-CR"/>
              </w:rPr>
            </w:pPr>
            <w:r w:rsidRPr="004041E4">
              <w:rPr>
                <w:rFonts w:ascii="Book Antiqua" w:eastAsia="Times New Roman" w:hAnsi="Book Antiqua" w:cs="Calibri Light"/>
                <w:sz w:val="24"/>
                <w:szCs w:val="24"/>
                <w:lang w:eastAsia="es-CR"/>
              </w:rPr>
              <w:t>Unidad Estratégica del Portafolio de Proyectos</w:t>
            </w:r>
          </w:p>
        </w:tc>
      </w:tr>
      <w:tr w:rsidR="007D4F67" w:rsidRPr="004041E4" w14:paraId="550029BB" w14:textId="77777777" w:rsidTr="00A95336">
        <w:trPr>
          <w:trHeight w:val="563"/>
        </w:trPr>
        <w:tc>
          <w:tcPr>
            <w:tcW w:w="6687" w:type="dxa"/>
            <w:shd w:val="clear" w:color="auto" w:fill="F7F7F7"/>
            <w:noWrap/>
            <w:vAlign w:val="center"/>
          </w:tcPr>
          <w:p w14:paraId="5671048F" w14:textId="27F314C4" w:rsidR="007D4F67" w:rsidRPr="004041E4" w:rsidRDefault="00107DFA" w:rsidP="00040331">
            <w:pPr>
              <w:spacing w:after="0" w:line="240" w:lineRule="auto"/>
              <w:jc w:val="both"/>
              <w:rPr>
                <w:rFonts w:ascii="Book Antiqua" w:hAnsi="Book Antiqua"/>
                <w:sz w:val="24"/>
                <w:szCs w:val="24"/>
                <w:lang w:eastAsia="es-CR"/>
              </w:rPr>
            </w:pPr>
            <w:r>
              <w:rPr>
                <w:rFonts w:ascii="Book Antiqua" w:eastAsia="Times New Roman" w:hAnsi="Book Antiqua" w:cs="Calibri Light"/>
                <w:sz w:val="24"/>
                <w:szCs w:val="24"/>
                <w:lang w:eastAsia="es-CR"/>
              </w:rPr>
              <w:t>5</w:t>
            </w:r>
            <w:r w:rsidR="007D4F67" w:rsidRPr="009727C5">
              <w:rPr>
                <w:rFonts w:ascii="Book Antiqua" w:eastAsia="Times New Roman" w:hAnsi="Book Antiqua" w:cs="Calibri Light"/>
                <w:sz w:val="24"/>
                <w:szCs w:val="24"/>
                <w:lang w:eastAsia="es-CR"/>
              </w:rPr>
              <w:t>.</w:t>
            </w:r>
            <w:r w:rsidR="007D4F67" w:rsidRPr="00D30434">
              <w:rPr>
                <w:rFonts w:ascii="Book Antiqua" w:hAnsi="Book Antiqua" w:cstheme="majorBidi"/>
                <w:sz w:val="24"/>
                <w:szCs w:val="24"/>
              </w:rPr>
              <w:t xml:space="preserve"> Tomar en consideración las lecciones aprendidas mencionadas en el apartado 1</w:t>
            </w:r>
            <w:r w:rsidR="00204FA2">
              <w:rPr>
                <w:rFonts w:ascii="Book Antiqua" w:hAnsi="Book Antiqua" w:cstheme="majorBidi"/>
                <w:sz w:val="24"/>
                <w:szCs w:val="24"/>
              </w:rPr>
              <w:t>0</w:t>
            </w:r>
            <w:r w:rsidR="007D4F67" w:rsidRPr="00D30434">
              <w:rPr>
                <w:rFonts w:ascii="Book Antiqua" w:hAnsi="Book Antiqua" w:cstheme="majorBidi"/>
                <w:sz w:val="24"/>
                <w:szCs w:val="24"/>
              </w:rPr>
              <w:t xml:space="preserve"> del presente informe</w:t>
            </w:r>
            <w:r w:rsidR="007D4F67" w:rsidRPr="004041E4">
              <w:rPr>
                <w:rFonts w:ascii="Book Antiqua" w:hAnsi="Book Antiqua" w:cstheme="majorBidi"/>
                <w:sz w:val="24"/>
                <w:szCs w:val="24"/>
              </w:rPr>
              <w:t xml:space="preserve">. </w:t>
            </w:r>
          </w:p>
        </w:tc>
        <w:tc>
          <w:tcPr>
            <w:tcW w:w="3058" w:type="dxa"/>
            <w:shd w:val="clear" w:color="auto" w:fill="F7F7F7"/>
            <w:noWrap/>
            <w:vAlign w:val="center"/>
          </w:tcPr>
          <w:p w14:paraId="48C8CB60" w14:textId="77777777" w:rsidR="007D4F67" w:rsidRPr="004041E4" w:rsidRDefault="007D4F67" w:rsidP="00040331">
            <w:pPr>
              <w:spacing w:after="0" w:line="240" w:lineRule="auto"/>
              <w:jc w:val="both"/>
              <w:rPr>
                <w:rFonts w:ascii="Book Antiqua" w:eastAsia="Times New Roman" w:hAnsi="Book Antiqua" w:cs="Calibri Light"/>
                <w:sz w:val="24"/>
                <w:szCs w:val="24"/>
                <w:lang w:eastAsia="es-CR"/>
              </w:rPr>
            </w:pPr>
            <w:r w:rsidRPr="004041E4">
              <w:rPr>
                <w:rFonts w:ascii="Book Antiqua" w:eastAsia="Calibri Light" w:hAnsi="Book Antiqua" w:cs="Calibri Light"/>
                <w:sz w:val="24"/>
                <w:szCs w:val="24"/>
              </w:rPr>
              <w:t xml:space="preserve">Líderes del proyecto y </w:t>
            </w:r>
            <w:r w:rsidRPr="004041E4">
              <w:rPr>
                <w:rFonts w:ascii="Book Antiqua" w:eastAsia="Times New Roman" w:hAnsi="Book Antiqua" w:cs="Calibri Light"/>
                <w:sz w:val="24"/>
                <w:szCs w:val="24"/>
                <w:lang w:eastAsia="es-CR"/>
              </w:rPr>
              <w:t>Unidad Estratégica del Portafolio de Proyectos</w:t>
            </w:r>
          </w:p>
          <w:p w14:paraId="5A2EEB27" w14:textId="77777777" w:rsidR="007D4F67" w:rsidRPr="004041E4" w:rsidRDefault="007D4F67" w:rsidP="00040331">
            <w:pPr>
              <w:spacing w:after="0" w:line="240" w:lineRule="auto"/>
              <w:jc w:val="both"/>
              <w:rPr>
                <w:rFonts w:ascii="Book Antiqua" w:eastAsia="Calibri Light" w:hAnsi="Book Antiqua" w:cs="Calibri Light"/>
                <w:sz w:val="24"/>
                <w:szCs w:val="24"/>
              </w:rPr>
            </w:pPr>
          </w:p>
        </w:tc>
      </w:tr>
    </w:tbl>
    <w:p w14:paraId="00B2E15E" w14:textId="77777777" w:rsidR="007D4F67" w:rsidRPr="004041E4" w:rsidRDefault="007D4F67" w:rsidP="007D4F67">
      <w:pPr>
        <w:rPr>
          <w:rFonts w:ascii="Book Antiqua" w:hAnsi="Book Antiqua"/>
        </w:rPr>
      </w:pPr>
    </w:p>
    <w:p w14:paraId="7C5A305C" w14:textId="4DF0DF1A" w:rsidR="00F93239" w:rsidRPr="00A95336" w:rsidRDefault="00FA3888" w:rsidP="00A95336">
      <w:pPr>
        <w:pStyle w:val="Prrafodelista"/>
        <w:jc w:val="both"/>
        <w:rPr>
          <w:rFonts w:ascii="Book Antiqua" w:eastAsiaTheme="majorEastAsia" w:hAnsi="Book Antiqua" w:cstheme="majorBidi"/>
          <w:sz w:val="24"/>
          <w:szCs w:val="24"/>
        </w:rPr>
      </w:pPr>
      <w:r>
        <w:rPr>
          <w:rFonts w:ascii="Book Antiqua" w:eastAsiaTheme="majorEastAsia" w:hAnsi="Book Antiqua" w:cstheme="majorBidi"/>
          <w:b/>
          <w:bCs/>
          <w:sz w:val="24"/>
          <w:szCs w:val="24"/>
        </w:rPr>
        <w:t>14</w:t>
      </w:r>
      <w:r w:rsidR="00BA3421" w:rsidRPr="00BA3421">
        <w:rPr>
          <w:rFonts w:ascii="Book Antiqua" w:eastAsiaTheme="majorEastAsia" w:hAnsi="Book Antiqua" w:cstheme="majorBidi"/>
          <w:b/>
          <w:bCs/>
          <w:sz w:val="24"/>
          <w:szCs w:val="24"/>
        </w:rPr>
        <w:t>.</w:t>
      </w:r>
      <w:r w:rsidR="00F93239">
        <w:rPr>
          <w:rFonts w:ascii="Book Antiqua" w:eastAsiaTheme="majorEastAsia" w:hAnsi="Book Antiqua" w:cstheme="majorBidi"/>
          <w:b/>
          <w:bCs/>
          <w:sz w:val="24"/>
          <w:szCs w:val="24"/>
        </w:rPr>
        <w:t>9</w:t>
      </w:r>
      <w:r w:rsidR="00BA3421" w:rsidRPr="00BA3421">
        <w:rPr>
          <w:rFonts w:ascii="Book Antiqua" w:eastAsiaTheme="majorEastAsia" w:hAnsi="Book Antiqua" w:cstheme="majorBidi"/>
          <w:b/>
          <w:bCs/>
          <w:sz w:val="24"/>
          <w:szCs w:val="24"/>
        </w:rPr>
        <w:t>.2</w:t>
      </w:r>
      <w:r w:rsidR="00BA3421" w:rsidRPr="00BA3421">
        <w:rPr>
          <w:rFonts w:ascii="Book Antiqua" w:eastAsiaTheme="majorEastAsia" w:hAnsi="Book Antiqua" w:cstheme="majorBidi"/>
          <w:sz w:val="24"/>
          <w:szCs w:val="24"/>
        </w:rPr>
        <w:t xml:space="preserve"> </w:t>
      </w:r>
      <w:r w:rsidR="00BA3421">
        <w:rPr>
          <w:rFonts w:ascii="Book Antiqua" w:eastAsiaTheme="majorEastAsia" w:hAnsi="Book Antiqua" w:cstheme="majorBidi"/>
          <w:sz w:val="24"/>
          <w:szCs w:val="24"/>
        </w:rPr>
        <w:t>En</w:t>
      </w:r>
      <w:r w:rsidR="009E128C" w:rsidRPr="00F314BD">
        <w:rPr>
          <w:rFonts w:ascii="Book Antiqua" w:eastAsiaTheme="majorEastAsia" w:hAnsi="Book Antiqua" w:cstheme="majorBidi"/>
          <w:sz w:val="24"/>
          <w:szCs w:val="24"/>
        </w:rPr>
        <w:t xml:space="preserve"> el caso específico de las capacitaciones, estas deben orientar a las personas encargadas de liderar proyectos estratégicos, sobre la forma correcta de completar los diferentes formularios relacionados con la metodología institucional de administración de proyectos y el uso de las herramientas informáticas que facilitan la obtención y el registro de la información, así como el seguimiento de los proyectos en ejecución.  Se deberá enfocar en este periodo en la capacitación, para fortalecer la forma de completar los formularios de acuerdo con los roles y responsabilidades de los encargados de los proyectos, así como otros temas que consideren se deben reforzar, con el objetivo de continuar depurando y madurando los procedimientos institucionales relacionados con este tema.</w:t>
      </w:r>
    </w:p>
    <w:p w14:paraId="09187F74" w14:textId="77777777" w:rsidR="000F2B6D" w:rsidRPr="004041E4" w:rsidRDefault="000F2B6D" w:rsidP="008052C7">
      <w:pPr>
        <w:keepNext/>
        <w:keepLines/>
        <w:numPr>
          <w:ilvl w:val="0"/>
          <w:numId w:val="85"/>
        </w:numPr>
        <w:spacing w:before="240" w:after="0"/>
        <w:outlineLvl w:val="0"/>
        <w:rPr>
          <w:rFonts w:ascii="Book Antiqua" w:eastAsiaTheme="majorEastAsia" w:hAnsi="Book Antiqua" w:cstheme="majorBidi"/>
          <w:b/>
          <w:bCs/>
          <w:sz w:val="28"/>
          <w:szCs w:val="28"/>
        </w:rPr>
      </w:pPr>
      <w:bookmarkStart w:id="136" w:name="_Toc92376561"/>
      <w:bookmarkStart w:id="137" w:name="_Toc92380298"/>
      <w:bookmarkStart w:id="138" w:name="_Toc92376562"/>
      <w:bookmarkStart w:id="139" w:name="_Toc92380299"/>
      <w:bookmarkStart w:id="140" w:name="_Toc92376563"/>
      <w:bookmarkStart w:id="141" w:name="_Toc92380300"/>
      <w:bookmarkStart w:id="142" w:name="_Toc92376564"/>
      <w:bookmarkStart w:id="143" w:name="_Toc92380301"/>
      <w:bookmarkStart w:id="144" w:name="_Toc92376565"/>
      <w:bookmarkStart w:id="145" w:name="_Toc92380302"/>
      <w:bookmarkStart w:id="146" w:name="_Toc92376566"/>
      <w:bookmarkStart w:id="147" w:name="_Toc92380303"/>
      <w:bookmarkStart w:id="148" w:name="_Toc92376567"/>
      <w:bookmarkStart w:id="149" w:name="_Toc92380304"/>
      <w:bookmarkStart w:id="150" w:name="_Toc92376568"/>
      <w:bookmarkStart w:id="151" w:name="_Toc92380305"/>
      <w:bookmarkStart w:id="152" w:name="_Toc92376569"/>
      <w:bookmarkStart w:id="153" w:name="_Toc92380306"/>
      <w:bookmarkStart w:id="154" w:name="_Toc92376570"/>
      <w:bookmarkStart w:id="155" w:name="_Toc92380307"/>
      <w:bookmarkStart w:id="156" w:name="_Toc92376571"/>
      <w:bookmarkStart w:id="157" w:name="_Toc92380308"/>
      <w:bookmarkStart w:id="158" w:name="_Toc92376572"/>
      <w:bookmarkStart w:id="159" w:name="_Toc92380309"/>
      <w:bookmarkStart w:id="160" w:name="_Toc92376573"/>
      <w:bookmarkStart w:id="161" w:name="_Toc92380310"/>
      <w:bookmarkStart w:id="162" w:name="_Toc92376574"/>
      <w:bookmarkStart w:id="163" w:name="_Toc92380311"/>
      <w:bookmarkStart w:id="164" w:name="_Toc89714451"/>
      <w:bookmarkStart w:id="165" w:name="_Toc141169771"/>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r w:rsidRPr="004041E4">
        <w:rPr>
          <w:rFonts w:ascii="Book Antiqua" w:eastAsiaTheme="majorEastAsia" w:hAnsi="Book Antiqua" w:cstheme="majorBidi"/>
          <w:b/>
          <w:bCs/>
          <w:sz w:val="28"/>
          <w:szCs w:val="28"/>
        </w:rPr>
        <w:t>Anexos</w:t>
      </w:r>
      <w:bookmarkEnd w:id="164"/>
      <w:bookmarkEnd w:id="165"/>
    </w:p>
    <w:p w14:paraId="0BDE480E" w14:textId="77777777" w:rsidR="000F2B6D" w:rsidRPr="004041E4" w:rsidRDefault="000F2B6D" w:rsidP="000F2B6D">
      <w:pPr>
        <w:spacing w:line="240" w:lineRule="auto"/>
        <w:rPr>
          <w:rFonts w:ascii="Book Antiqua" w:hAnsi="Book Antiqua" w:cstheme="majorHAnsi"/>
        </w:rPr>
      </w:pP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812"/>
        <w:gridCol w:w="3758"/>
        <w:gridCol w:w="3252"/>
      </w:tblGrid>
      <w:tr w:rsidR="00476961" w:rsidRPr="004041E4" w14:paraId="41B567B4" w14:textId="77777777" w:rsidTr="00B644DD">
        <w:trPr>
          <w:tblCellSpacing w:w="1440" w:type="nil"/>
        </w:trPr>
        <w:tc>
          <w:tcPr>
            <w:tcW w:w="1027" w:type="pct"/>
            <w:shd w:val="clear" w:color="auto" w:fill="2F5496" w:themeFill="accent1" w:themeFillShade="BF"/>
            <w:vAlign w:val="center"/>
          </w:tcPr>
          <w:p w14:paraId="697EFC6D" w14:textId="77777777" w:rsidR="000F2B6D" w:rsidRPr="00A016FC" w:rsidRDefault="000F2B6D" w:rsidP="000F2B6D">
            <w:pPr>
              <w:spacing w:after="0" w:line="240" w:lineRule="auto"/>
              <w:ind w:left="142"/>
              <w:jc w:val="center"/>
              <w:rPr>
                <w:rFonts w:ascii="Book Antiqua" w:eastAsia="Calibri" w:hAnsi="Book Antiqua" w:cstheme="majorHAnsi"/>
                <w:b/>
                <w:color w:val="FFFFFF" w:themeColor="background1"/>
              </w:rPr>
            </w:pPr>
            <w:r w:rsidRPr="00A016FC">
              <w:rPr>
                <w:rFonts w:ascii="Book Antiqua" w:eastAsia="Calibri" w:hAnsi="Book Antiqua" w:cstheme="majorHAnsi"/>
                <w:b/>
                <w:color w:val="FFFFFF" w:themeColor="background1"/>
              </w:rPr>
              <w:t>Consecutivo</w:t>
            </w:r>
          </w:p>
        </w:tc>
        <w:tc>
          <w:tcPr>
            <w:tcW w:w="2130" w:type="pct"/>
            <w:shd w:val="clear" w:color="auto" w:fill="2F5496" w:themeFill="accent1" w:themeFillShade="BF"/>
            <w:vAlign w:val="center"/>
          </w:tcPr>
          <w:p w14:paraId="47A6DC68" w14:textId="77777777" w:rsidR="000F2B6D" w:rsidRPr="00A016FC" w:rsidRDefault="000F2B6D" w:rsidP="000F2B6D">
            <w:pPr>
              <w:spacing w:after="0" w:line="240" w:lineRule="auto"/>
              <w:ind w:left="142"/>
              <w:jc w:val="center"/>
              <w:rPr>
                <w:rFonts w:ascii="Book Antiqua" w:eastAsia="Calibri" w:hAnsi="Book Antiqua" w:cstheme="majorHAnsi"/>
                <w:b/>
                <w:color w:val="FFFFFF" w:themeColor="background1"/>
              </w:rPr>
            </w:pPr>
            <w:r w:rsidRPr="00A016FC">
              <w:rPr>
                <w:rFonts w:ascii="Book Antiqua" w:eastAsia="Calibri" w:hAnsi="Book Antiqua" w:cstheme="majorHAnsi"/>
                <w:b/>
                <w:color w:val="FFFFFF" w:themeColor="background1"/>
              </w:rPr>
              <w:t>Nombre</w:t>
            </w:r>
          </w:p>
        </w:tc>
        <w:tc>
          <w:tcPr>
            <w:tcW w:w="1843" w:type="pct"/>
            <w:shd w:val="clear" w:color="auto" w:fill="2F5496" w:themeFill="accent1" w:themeFillShade="BF"/>
            <w:vAlign w:val="center"/>
          </w:tcPr>
          <w:p w14:paraId="67625074" w14:textId="77777777" w:rsidR="000F2B6D" w:rsidRPr="00A016FC" w:rsidRDefault="000F2B6D" w:rsidP="000F2B6D">
            <w:pPr>
              <w:spacing w:after="0" w:line="240" w:lineRule="auto"/>
              <w:ind w:left="142"/>
              <w:jc w:val="center"/>
              <w:rPr>
                <w:rFonts w:ascii="Book Antiqua" w:eastAsia="Calibri" w:hAnsi="Book Antiqua" w:cstheme="majorHAnsi"/>
                <w:b/>
                <w:color w:val="FFFFFF" w:themeColor="background1"/>
              </w:rPr>
            </w:pPr>
            <w:r w:rsidRPr="00A016FC">
              <w:rPr>
                <w:rFonts w:ascii="Book Antiqua" w:eastAsia="Calibri" w:hAnsi="Book Antiqua" w:cstheme="majorHAnsi"/>
                <w:b/>
                <w:color w:val="FFFFFF" w:themeColor="background1"/>
              </w:rPr>
              <w:t>Documento</w:t>
            </w:r>
          </w:p>
        </w:tc>
      </w:tr>
      <w:tr w:rsidR="000F2B6D" w:rsidRPr="004041E4" w14:paraId="596653C2" w14:textId="77777777" w:rsidTr="00B644DD">
        <w:trPr>
          <w:trHeight w:val="605"/>
          <w:tblCellSpacing w:w="1440" w:type="nil"/>
        </w:trPr>
        <w:tc>
          <w:tcPr>
            <w:tcW w:w="1027" w:type="pct"/>
            <w:shd w:val="clear" w:color="auto" w:fill="auto"/>
            <w:vAlign w:val="center"/>
          </w:tcPr>
          <w:p w14:paraId="67583E01" w14:textId="77777777" w:rsidR="000F2B6D" w:rsidRPr="004041E4" w:rsidRDefault="000F2B6D" w:rsidP="000F2B6D">
            <w:pPr>
              <w:spacing w:after="0" w:line="240" w:lineRule="auto"/>
              <w:ind w:left="142"/>
              <w:jc w:val="center"/>
              <w:rPr>
                <w:rFonts w:ascii="Book Antiqua" w:eastAsia="Calibri" w:hAnsi="Book Antiqua" w:cstheme="majorHAnsi"/>
                <w:b/>
                <w:i/>
              </w:rPr>
            </w:pPr>
            <w:r w:rsidRPr="004041E4">
              <w:rPr>
                <w:rFonts w:ascii="Book Antiqua" w:eastAsia="Calibri" w:hAnsi="Book Antiqua" w:cstheme="majorHAnsi"/>
                <w:b/>
                <w:i/>
              </w:rPr>
              <w:t>Anexo 1</w:t>
            </w:r>
          </w:p>
        </w:tc>
        <w:tc>
          <w:tcPr>
            <w:tcW w:w="2130" w:type="pct"/>
            <w:shd w:val="clear" w:color="auto" w:fill="auto"/>
            <w:vAlign w:val="center"/>
          </w:tcPr>
          <w:p w14:paraId="3F4F8F7E" w14:textId="77777777" w:rsidR="000F2B6D" w:rsidRPr="004041E4" w:rsidRDefault="000F2B6D" w:rsidP="000F2B6D">
            <w:pPr>
              <w:spacing w:after="0" w:line="240" w:lineRule="auto"/>
              <w:ind w:left="142"/>
              <w:jc w:val="center"/>
              <w:rPr>
                <w:rFonts w:ascii="Book Antiqua" w:eastAsia="Calibri" w:hAnsi="Book Antiqua" w:cstheme="majorHAnsi"/>
              </w:rPr>
            </w:pPr>
          </w:p>
          <w:p w14:paraId="6A40BA86" w14:textId="77777777" w:rsidR="000F2B6D" w:rsidRPr="004041E4" w:rsidRDefault="000F2B6D" w:rsidP="000F2B6D">
            <w:pPr>
              <w:spacing w:after="0" w:line="240" w:lineRule="auto"/>
              <w:ind w:left="142"/>
              <w:jc w:val="center"/>
              <w:rPr>
                <w:rFonts w:ascii="Book Antiqua" w:eastAsia="Calibri" w:hAnsi="Book Antiqua" w:cstheme="majorHAnsi"/>
              </w:rPr>
            </w:pPr>
            <w:r w:rsidRPr="004041E4">
              <w:rPr>
                <w:rFonts w:ascii="Book Antiqua" w:eastAsia="Calibri" w:hAnsi="Book Antiqua" w:cstheme="majorHAnsi"/>
              </w:rPr>
              <w:t>Cronograma realizado para la evaluación de beneficios de proyectos terminados</w:t>
            </w:r>
          </w:p>
        </w:tc>
        <w:bookmarkStart w:id="166" w:name="_MON_1710331542"/>
        <w:bookmarkEnd w:id="166"/>
        <w:tc>
          <w:tcPr>
            <w:tcW w:w="1843" w:type="pct"/>
            <w:shd w:val="clear" w:color="auto" w:fill="auto"/>
            <w:vAlign w:val="center"/>
          </w:tcPr>
          <w:p w14:paraId="50409A25" w14:textId="0A106D4E" w:rsidR="000F2B6D" w:rsidRPr="004041E4" w:rsidRDefault="00E63B8E" w:rsidP="000F2B6D">
            <w:pPr>
              <w:spacing w:after="0" w:line="240" w:lineRule="auto"/>
              <w:ind w:left="142"/>
              <w:jc w:val="center"/>
              <w:rPr>
                <w:rFonts w:ascii="Book Antiqua" w:eastAsia="Calibri" w:hAnsi="Book Antiqua" w:cstheme="majorHAnsi"/>
              </w:rPr>
            </w:pPr>
            <w:r w:rsidRPr="004041E4">
              <w:rPr>
                <w:rFonts w:ascii="Book Antiqua" w:eastAsia="Calibri" w:hAnsi="Book Antiqua" w:cstheme="majorHAnsi"/>
              </w:rPr>
              <w:object w:dxaOrig="1376" w:dyaOrig="899" w14:anchorId="394845BC">
                <v:shape id="_x0000_i1060" type="#_x0000_t75" style="width:1in;height:43.5pt" o:ole="">
                  <v:imagedata r:id="rId116" o:title=""/>
                </v:shape>
                <o:OLEObject Type="Embed" ProgID="Excel.Sheet.12" ShapeID="_x0000_i1060" DrawAspect="Icon" ObjectID="_1755929855" r:id="rId117"/>
              </w:object>
            </w:r>
          </w:p>
        </w:tc>
      </w:tr>
    </w:tbl>
    <w:p w14:paraId="4D1243C3" w14:textId="77777777" w:rsidR="00D503D0" w:rsidRDefault="00D503D0" w:rsidP="000F2B6D">
      <w:pPr>
        <w:spacing w:after="0" w:line="240" w:lineRule="auto"/>
        <w:jc w:val="both"/>
        <w:rPr>
          <w:rFonts w:ascii="Book Antiqua" w:hAnsi="Book Antiqua" w:cstheme="majorHAnsi"/>
          <w:sz w:val="24"/>
          <w:szCs w:val="24"/>
        </w:rPr>
      </w:pPr>
    </w:p>
    <w:p w14:paraId="34E8DE60" w14:textId="77777777" w:rsidR="00D503D0" w:rsidRPr="004041E4" w:rsidRDefault="00D503D0" w:rsidP="000F2B6D">
      <w:pPr>
        <w:spacing w:after="0" w:line="240" w:lineRule="auto"/>
        <w:jc w:val="both"/>
        <w:rPr>
          <w:rFonts w:ascii="Book Antiqua" w:hAnsi="Book Antiqua" w:cstheme="majorHAnsi"/>
          <w:sz w:val="24"/>
          <w:szCs w:val="24"/>
        </w:rPr>
      </w:pPr>
    </w:p>
    <w:p w14:paraId="3EB2767A" w14:textId="77777777" w:rsidR="000F2B6D" w:rsidRPr="004041E4" w:rsidRDefault="000F2B6D" w:rsidP="000F2B6D">
      <w:pPr>
        <w:spacing w:after="0" w:line="240" w:lineRule="auto"/>
        <w:jc w:val="both"/>
        <w:rPr>
          <w:rFonts w:ascii="Book Antiqua" w:hAnsi="Book Antiqua" w:cstheme="majorHAnsi"/>
          <w:b/>
          <w:sz w:val="24"/>
          <w:szCs w:val="24"/>
        </w:rPr>
      </w:pPr>
      <w:r w:rsidRPr="004041E4">
        <w:rPr>
          <w:rFonts w:ascii="Book Antiqua" w:hAnsi="Book Antiqua" w:cstheme="majorHAnsi"/>
          <w:b/>
          <w:sz w:val="24"/>
          <w:szCs w:val="24"/>
        </w:rPr>
        <w:t>Anexo 2. Detalle de los Formularios F-11 y entrevistas realizadas a cada proyecto finalizado.</w:t>
      </w:r>
    </w:p>
    <w:p w14:paraId="5F77FE22" w14:textId="77777777" w:rsidR="000F2B6D" w:rsidRPr="004041E4" w:rsidRDefault="000F2B6D" w:rsidP="000F2B6D">
      <w:pPr>
        <w:spacing w:after="0" w:line="240" w:lineRule="auto"/>
        <w:jc w:val="both"/>
        <w:rPr>
          <w:rFonts w:ascii="Book Antiqua" w:hAnsi="Book Antiqua" w:cstheme="majorHAnsi"/>
          <w:b/>
          <w:sz w:val="24"/>
          <w:szCs w:val="24"/>
        </w:rPr>
      </w:pPr>
    </w:p>
    <w:p w14:paraId="195D5A10" w14:textId="77777777" w:rsidR="000F2B6D" w:rsidRPr="004041E4" w:rsidRDefault="000F2B6D" w:rsidP="000F2B6D">
      <w:pPr>
        <w:spacing w:after="0" w:line="240" w:lineRule="auto"/>
        <w:jc w:val="both"/>
        <w:rPr>
          <w:rFonts w:ascii="Book Antiqua" w:hAnsi="Book Antiqua" w:cstheme="majorHAnsi"/>
          <w:b/>
          <w:sz w:val="24"/>
          <w:szCs w:val="24"/>
        </w:rPr>
      </w:pPr>
    </w:p>
    <w:tbl>
      <w:tblPr>
        <w:tblW w:w="4814" w:type="pct"/>
        <w:jc w:val="center"/>
        <w:tblCellMar>
          <w:left w:w="70" w:type="dxa"/>
          <w:right w:w="70" w:type="dxa"/>
        </w:tblCellMar>
        <w:tblLook w:val="04A0" w:firstRow="1" w:lastRow="0" w:firstColumn="1" w:lastColumn="0" w:noHBand="0" w:noVBand="1"/>
      </w:tblPr>
      <w:tblGrid>
        <w:gridCol w:w="2323"/>
        <w:gridCol w:w="883"/>
        <w:gridCol w:w="1930"/>
        <w:gridCol w:w="3364"/>
      </w:tblGrid>
      <w:tr w:rsidR="00476961" w:rsidRPr="004041E4" w14:paraId="71AD9AD8" w14:textId="77777777" w:rsidTr="00B644DD">
        <w:trPr>
          <w:trHeight w:val="483"/>
          <w:tblHeader/>
          <w:jc w:val="center"/>
        </w:trPr>
        <w:tc>
          <w:tcPr>
            <w:tcW w:w="1366" w:type="pc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2D54C705"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rPr>
            </w:pPr>
            <w:r w:rsidRPr="00A016FC">
              <w:rPr>
                <w:rFonts w:ascii="Book Antiqua" w:eastAsia="Calibri" w:hAnsi="Book Antiqua" w:cstheme="majorHAnsi"/>
                <w:b/>
                <w:color w:val="FFFFFF" w:themeColor="background1"/>
              </w:rPr>
              <w:lastRenderedPageBreak/>
              <w:t xml:space="preserve">Oficina Líder </w:t>
            </w:r>
          </w:p>
        </w:tc>
        <w:tc>
          <w:tcPr>
            <w:tcW w:w="519" w:type="pct"/>
            <w:tcBorders>
              <w:top w:val="single" w:sz="4" w:space="0" w:color="auto"/>
              <w:left w:val="nil"/>
              <w:bottom w:val="single" w:sz="4" w:space="0" w:color="auto"/>
              <w:right w:val="single" w:sz="4" w:space="0" w:color="auto"/>
            </w:tcBorders>
            <w:shd w:val="clear" w:color="auto" w:fill="2F5496" w:themeFill="accent1" w:themeFillShade="BF"/>
            <w:vAlign w:val="center"/>
            <w:hideMark/>
          </w:tcPr>
          <w:p w14:paraId="2863CEEE"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rPr>
            </w:pPr>
            <w:r w:rsidRPr="00A016FC">
              <w:rPr>
                <w:rFonts w:ascii="Book Antiqua" w:eastAsia="Calibri" w:hAnsi="Book Antiqua" w:cstheme="majorHAnsi"/>
                <w:b/>
                <w:color w:val="FFFFFF" w:themeColor="background1"/>
              </w:rPr>
              <w:t>Código</w:t>
            </w:r>
          </w:p>
        </w:tc>
        <w:tc>
          <w:tcPr>
            <w:tcW w:w="1135" w:type="pct"/>
            <w:tcBorders>
              <w:top w:val="single" w:sz="4" w:space="0" w:color="auto"/>
              <w:left w:val="nil"/>
              <w:bottom w:val="single" w:sz="4" w:space="0" w:color="auto"/>
              <w:right w:val="single" w:sz="4" w:space="0" w:color="auto"/>
            </w:tcBorders>
            <w:shd w:val="clear" w:color="auto" w:fill="2F5496" w:themeFill="accent1" w:themeFillShade="BF"/>
            <w:noWrap/>
            <w:vAlign w:val="center"/>
            <w:hideMark/>
          </w:tcPr>
          <w:p w14:paraId="18063836"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rPr>
            </w:pPr>
            <w:r w:rsidRPr="00A016FC">
              <w:rPr>
                <w:rFonts w:ascii="Book Antiqua" w:eastAsia="Calibri" w:hAnsi="Book Antiqua" w:cstheme="majorHAnsi"/>
                <w:b/>
                <w:color w:val="FFFFFF" w:themeColor="background1"/>
              </w:rPr>
              <w:t>Nombre Proyecto</w:t>
            </w:r>
          </w:p>
        </w:tc>
        <w:tc>
          <w:tcPr>
            <w:tcW w:w="1979" w:type="pct"/>
            <w:tcBorders>
              <w:top w:val="single" w:sz="4" w:space="0" w:color="auto"/>
              <w:left w:val="nil"/>
              <w:bottom w:val="single" w:sz="4" w:space="0" w:color="auto"/>
              <w:right w:val="single" w:sz="4" w:space="0" w:color="auto"/>
            </w:tcBorders>
            <w:shd w:val="clear" w:color="auto" w:fill="2F5496" w:themeFill="accent1" w:themeFillShade="BF"/>
            <w:noWrap/>
            <w:vAlign w:val="center"/>
            <w:hideMark/>
          </w:tcPr>
          <w:p w14:paraId="41A7287D"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rPr>
            </w:pPr>
            <w:r w:rsidRPr="00A016FC">
              <w:rPr>
                <w:rFonts w:ascii="Book Antiqua" w:eastAsia="Calibri" w:hAnsi="Book Antiqua" w:cstheme="majorHAnsi"/>
                <w:b/>
                <w:color w:val="FFFFFF" w:themeColor="background1"/>
              </w:rPr>
              <w:t xml:space="preserve">Documentos relacionados </w:t>
            </w:r>
          </w:p>
          <w:p w14:paraId="44C91814" w14:textId="77777777" w:rsidR="000F2B6D" w:rsidRPr="00A016FC" w:rsidRDefault="000F2B6D" w:rsidP="000F2B6D">
            <w:pPr>
              <w:spacing w:after="0" w:line="240" w:lineRule="auto"/>
              <w:jc w:val="center"/>
              <w:rPr>
                <w:rFonts w:ascii="Book Antiqua" w:eastAsia="Calibri" w:hAnsi="Book Antiqua" w:cstheme="majorHAnsi"/>
                <w:b/>
                <w:color w:val="FFFFFF" w:themeColor="background1"/>
              </w:rPr>
            </w:pPr>
            <w:r w:rsidRPr="00A016FC">
              <w:rPr>
                <w:rFonts w:ascii="Book Antiqua" w:eastAsia="Calibri" w:hAnsi="Book Antiqua" w:cstheme="majorHAnsi"/>
                <w:b/>
                <w:color w:val="FFFFFF" w:themeColor="background1"/>
              </w:rPr>
              <w:t>al proyecto</w:t>
            </w:r>
          </w:p>
        </w:tc>
      </w:tr>
      <w:tr w:rsidR="00476961" w:rsidRPr="004041E4" w14:paraId="50E318D6" w14:textId="77777777" w:rsidTr="00B644DD">
        <w:trPr>
          <w:trHeight w:val="1489"/>
          <w:jc w:val="center"/>
        </w:trPr>
        <w:tc>
          <w:tcPr>
            <w:tcW w:w="1366" w:type="pct"/>
            <w:tcBorders>
              <w:top w:val="nil"/>
              <w:left w:val="single" w:sz="4" w:space="0" w:color="auto"/>
              <w:bottom w:val="single" w:sz="4" w:space="0" w:color="auto"/>
              <w:right w:val="single" w:sz="4" w:space="0" w:color="auto"/>
            </w:tcBorders>
            <w:shd w:val="clear" w:color="auto" w:fill="auto"/>
            <w:vAlign w:val="center"/>
            <w:hideMark/>
          </w:tcPr>
          <w:p w14:paraId="2C1A39AB" w14:textId="77777777" w:rsidR="000F2B6D" w:rsidRPr="004041E4" w:rsidRDefault="000F2B6D" w:rsidP="000F2B6D">
            <w:pPr>
              <w:spacing w:after="0" w:line="240" w:lineRule="auto"/>
              <w:jc w:val="center"/>
              <w:rPr>
                <w:rFonts w:ascii="Book Antiqua" w:eastAsia="Times New Roman" w:hAnsi="Book Antiqua" w:cs="Calibri Light"/>
                <w:sz w:val="16"/>
                <w:szCs w:val="16"/>
                <w:lang w:eastAsia="es-CR"/>
              </w:rPr>
            </w:pPr>
            <w:r w:rsidRPr="004041E4">
              <w:rPr>
                <w:rFonts w:ascii="Book Antiqua" w:eastAsia="Times New Roman" w:hAnsi="Book Antiqua" w:cs="Calibri Light"/>
                <w:sz w:val="16"/>
                <w:szCs w:val="16"/>
                <w:lang w:eastAsia="es-CR"/>
              </w:rPr>
              <w:t>Ministerio Público</w:t>
            </w:r>
          </w:p>
        </w:tc>
        <w:tc>
          <w:tcPr>
            <w:tcW w:w="519" w:type="pct"/>
            <w:tcBorders>
              <w:top w:val="nil"/>
              <w:left w:val="nil"/>
              <w:bottom w:val="single" w:sz="4" w:space="0" w:color="auto"/>
              <w:right w:val="single" w:sz="4" w:space="0" w:color="auto"/>
            </w:tcBorders>
            <w:shd w:val="clear" w:color="auto" w:fill="auto"/>
            <w:vAlign w:val="center"/>
            <w:hideMark/>
          </w:tcPr>
          <w:p w14:paraId="05232FDD" w14:textId="77777777" w:rsidR="000F2B6D" w:rsidRPr="004041E4" w:rsidRDefault="000F2B6D" w:rsidP="000F2B6D">
            <w:pPr>
              <w:spacing w:after="0" w:line="240" w:lineRule="auto"/>
              <w:jc w:val="center"/>
              <w:rPr>
                <w:rFonts w:ascii="Book Antiqua" w:eastAsia="Times New Roman" w:hAnsi="Book Antiqua" w:cs="Calibri Light"/>
                <w:sz w:val="16"/>
                <w:szCs w:val="16"/>
                <w:lang w:eastAsia="es-CR"/>
              </w:rPr>
            </w:pPr>
            <w:r w:rsidRPr="004041E4">
              <w:rPr>
                <w:rFonts w:ascii="Book Antiqua" w:eastAsia="Times New Roman" w:hAnsi="Book Antiqua" w:cs="Calibri Light"/>
                <w:sz w:val="16"/>
                <w:szCs w:val="16"/>
                <w:lang w:eastAsia="es-CR"/>
              </w:rPr>
              <w:t>0717-MP-P07</w:t>
            </w:r>
          </w:p>
        </w:tc>
        <w:tc>
          <w:tcPr>
            <w:tcW w:w="1135" w:type="pct"/>
            <w:tcBorders>
              <w:top w:val="nil"/>
              <w:left w:val="nil"/>
              <w:bottom w:val="single" w:sz="4" w:space="0" w:color="auto"/>
              <w:right w:val="single" w:sz="4" w:space="0" w:color="auto"/>
            </w:tcBorders>
            <w:shd w:val="clear" w:color="auto" w:fill="auto"/>
            <w:vAlign w:val="center"/>
            <w:hideMark/>
          </w:tcPr>
          <w:p w14:paraId="31EFE37D" w14:textId="77777777" w:rsidR="000F2B6D" w:rsidRPr="004041E4" w:rsidRDefault="000F2B6D" w:rsidP="000F2B6D">
            <w:pPr>
              <w:spacing w:after="0" w:line="240" w:lineRule="auto"/>
              <w:jc w:val="center"/>
              <w:rPr>
                <w:rFonts w:ascii="Book Antiqua" w:eastAsia="Times New Roman" w:hAnsi="Book Antiqua" w:cs="Calibri Light"/>
                <w:sz w:val="16"/>
                <w:szCs w:val="16"/>
                <w:lang w:eastAsia="es-CR"/>
              </w:rPr>
            </w:pPr>
            <w:r w:rsidRPr="004041E4">
              <w:rPr>
                <w:rFonts w:ascii="Book Antiqua" w:eastAsia="Times New Roman" w:hAnsi="Book Antiqua" w:cs="Calibri Light"/>
                <w:sz w:val="16"/>
                <w:szCs w:val="16"/>
                <w:lang w:eastAsia="es-CR"/>
              </w:rPr>
              <w:t>Implementación de la tercera etapa del proyecto de elaboración de los Ejes Estratégicos de Persecución Penal del Ministerio Público</w:t>
            </w:r>
          </w:p>
        </w:tc>
        <w:bookmarkStart w:id="167" w:name="_MON_1693240577"/>
        <w:bookmarkEnd w:id="167"/>
        <w:tc>
          <w:tcPr>
            <w:tcW w:w="1979" w:type="pct"/>
            <w:tcBorders>
              <w:top w:val="nil"/>
              <w:left w:val="nil"/>
              <w:bottom w:val="single" w:sz="4" w:space="0" w:color="auto"/>
              <w:right w:val="single" w:sz="4" w:space="0" w:color="auto"/>
            </w:tcBorders>
            <w:shd w:val="clear" w:color="auto" w:fill="auto"/>
            <w:noWrap/>
            <w:vAlign w:val="bottom"/>
            <w:hideMark/>
          </w:tcPr>
          <w:p w14:paraId="5AF700B5" w14:textId="77777777" w:rsidR="000F2B6D" w:rsidRPr="004041E4" w:rsidRDefault="000F2B6D" w:rsidP="000F2B6D">
            <w:pPr>
              <w:spacing w:after="0" w:line="240" w:lineRule="auto"/>
              <w:jc w:val="center"/>
              <w:rPr>
                <w:rFonts w:ascii="Book Antiqua" w:eastAsia="Times New Roman" w:hAnsi="Book Antiqua" w:cs="Calibri"/>
                <w:lang w:eastAsia="es-CR"/>
              </w:rPr>
            </w:pPr>
            <w:r w:rsidRPr="004041E4">
              <w:rPr>
                <w:rFonts w:ascii="Book Antiqua" w:eastAsia="Times New Roman" w:hAnsi="Book Antiqua" w:cs="Calibri"/>
                <w:lang w:eastAsia="es-CR"/>
              </w:rPr>
              <w:object w:dxaOrig="1376" w:dyaOrig="899" w14:anchorId="24A8175D">
                <v:shape id="_x0000_i1061" type="#_x0000_t75" style="width:1in;height:43.5pt" o:ole="">
                  <v:imagedata r:id="rId118" o:title=""/>
                </v:shape>
                <o:OLEObject Type="Embed" ProgID="Word.Document.12" ShapeID="_x0000_i1061" DrawAspect="Icon" ObjectID="_1755929856" r:id="rId119">
                  <o:FieldCodes>\s</o:FieldCodes>
                </o:OLEObject>
              </w:object>
            </w:r>
            <w:bookmarkStart w:id="168" w:name="_MON_1693240570"/>
            <w:bookmarkEnd w:id="168"/>
            <w:r w:rsidRPr="004041E4">
              <w:rPr>
                <w:rFonts w:ascii="Book Antiqua" w:eastAsia="Times New Roman" w:hAnsi="Book Antiqua" w:cs="Calibri"/>
                <w:lang w:eastAsia="es-CR"/>
              </w:rPr>
              <w:object w:dxaOrig="1508" w:dyaOrig="984" w14:anchorId="5F950AFF">
                <v:shape id="_x0000_i1062" type="#_x0000_t75" style="width:79.5pt;height:49.5pt" o:ole="">
                  <v:imagedata r:id="rId120" o:title=""/>
                </v:shape>
                <o:OLEObject Type="Embed" ProgID="Word.Document.12" ShapeID="_x0000_i1062" DrawAspect="Icon" ObjectID="_1755929857" r:id="rId121">
                  <o:FieldCodes>\s</o:FieldCodes>
                </o:OLEObject>
              </w:object>
            </w:r>
          </w:p>
        </w:tc>
      </w:tr>
      <w:tr w:rsidR="00476961" w:rsidRPr="004041E4" w14:paraId="1AABA2B6" w14:textId="77777777" w:rsidTr="00B644DD">
        <w:trPr>
          <w:trHeight w:val="586"/>
          <w:jc w:val="center"/>
        </w:trPr>
        <w:tc>
          <w:tcPr>
            <w:tcW w:w="1366" w:type="pct"/>
            <w:tcBorders>
              <w:top w:val="nil"/>
              <w:left w:val="single" w:sz="4" w:space="0" w:color="auto"/>
              <w:bottom w:val="single" w:sz="4" w:space="0" w:color="auto"/>
              <w:right w:val="single" w:sz="4" w:space="0" w:color="auto"/>
            </w:tcBorders>
            <w:shd w:val="clear" w:color="auto" w:fill="auto"/>
            <w:vAlign w:val="center"/>
            <w:hideMark/>
          </w:tcPr>
          <w:p w14:paraId="333CB7F6" w14:textId="77777777" w:rsidR="000F2B6D" w:rsidRPr="004041E4" w:rsidRDefault="000F2B6D" w:rsidP="000F2B6D">
            <w:pPr>
              <w:spacing w:after="0" w:line="240" w:lineRule="auto"/>
              <w:jc w:val="center"/>
              <w:rPr>
                <w:rFonts w:ascii="Book Antiqua" w:eastAsia="Times New Roman" w:hAnsi="Book Antiqua" w:cs="Calibri Light"/>
                <w:sz w:val="16"/>
                <w:szCs w:val="16"/>
                <w:lang w:eastAsia="es-CR"/>
              </w:rPr>
            </w:pPr>
            <w:r w:rsidRPr="004041E4">
              <w:rPr>
                <w:rFonts w:ascii="Book Antiqua" w:eastAsia="Times New Roman" w:hAnsi="Book Antiqua" w:cs="Calibri Light"/>
                <w:sz w:val="16"/>
                <w:szCs w:val="16"/>
                <w:lang w:eastAsia="es-CR"/>
              </w:rPr>
              <w:t>Dirección de Planificación</w:t>
            </w:r>
          </w:p>
        </w:tc>
        <w:tc>
          <w:tcPr>
            <w:tcW w:w="519" w:type="pct"/>
            <w:tcBorders>
              <w:top w:val="nil"/>
              <w:left w:val="nil"/>
              <w:bottom w:val="single" w:sz="4" w:space="0" w:color="auto"/>
              <w:right w:val="single" w:sz="4" w:space="0" w:color="auto"/>
            </w:tcBorders>
            <w:shd w:val="clear" w:color="auto" w:fill="auto"/>
            <w:vAlign w:val="center"/>
            <w:hideMark/>
          </w:tcPr>
          <w:p w14:paraId="3B6A39A0" w14:textId="77777777" w:rsidR="000F2B6D" w:rsidRPr="004041E4" w:rsidRDefault="000F2B6D" w:rsidP="000F2B6D">
            <w:pPr>
              <w:spacing w:after="0" w:line="240" w:lineRule="auto"/>
              <w:jc w:val="center"/>
              <w:rPr>
                <w:rFonts w:ascii="Book Antiqua" w:eastAsia="Times New Roman" w:hAnsi="Book Antiqua" w:cs="Calibri Light"/>
                <w:sz w:val="16"/>
                <w:szCs w:val="16"/>
                <w:lang w:eastAsia="es-CR"/>
              </w:rPr>
            </w:pPr>
            <w:r w:rsidRPr="004041E4">
              <w:rPr>
                <w:rFonts w:ascii="Book Antiqua" w:eastAsia="Times New Roman" w:hAnsi="Book Antiqua" w:cs="Calibri Light"/>
                <w:sz w:val="16"/>
                <w:szCs w:val="16"/>
                <w:lang w:eastAsia="es-CR"/>
              </w:rPr>
              <w:t>0110-PLA-P11</w:t>
            </w:r>
          </w:p>
        </w:tc>
        <w:tc>
          <w:tcPr>
            <w:tcW w:w="1135" w:type="pct"/>
            <w:tcBorders>
              <w:top w:val="nil"/>
              <w:left w:val="nil"/>
              <w:bottom w:val="single" w:sz="4" w:space="0" w:color="auto"/>
              <w:right w:val="single" w:sz="4" w:space="0" w:color="auto"/>
            </w:tcBorders>
            <w:shd w:val="clear" w:color="auto" w:fill="auto"/>
            <w:vAlign w:val="center"/>
            <w:hideMark/>
          </w:tcPr>
          <w:p w14:paraId="7531801F" w14:textId="77777777" w:rsidR="000F2B6D" w:rsidRPr="004041E4" w:rsidRDefault="000F2B6D" w:rsidP="000F2B6D">
            <w:pPr>
              <w:spacing w:after="0" w:line="240" w:lineRule="auto"/>
              <w:jc w:val="center"/>
              <w:rPr>
                <w:rFonts w:ascii="Book Antiqua" w:eastAsia="Times New Roman" w:hAnsi="Book Antiqua" w:cs="Calibri Light"/>
                <w:sz w:val="16"/>
                <w:szCs w:val="16"/>
                <w:lang w:eastAsia="es-CR"/>
              </w:rPr>
            </w:pPr>
            <w:r w:rsidRPr="004041E4">
              <w:rPr>
                <w:rFonts w:ascii="Book Antiqua" w:eastAsia="Times New Roman" w:hAnsi="Book Antiqua" w:cs="Calibri Light"/>
                <w:sz w:val="16"/>
                <w:szCs w:val="16"/>
                <w:lang w:eastAsia="es-CR"/>
              </w:rPr>
              <w:t>Aborde del Código Procesal Agrario</w:t>
            </w:r>
          </w:p>
        </w:tc>
        <w:bookmarkStart w:id="169" w:name="_MON_1693240610"/>
        <w:bookmarkEnd w:id="169"/>
        <w:tc>
          <w:tcPr>
            <w:tcW w:w="1979" w:type="pct"/>
            <w:tcBorders>
              <w:top w:val="nil"/>
              <w:left w:val="nil"/>
              <w:bottom w:val="single" w:sz="4" w:space="0" w:color="auto"/>
              <w:right w:val="single" w:sz="4" w:space="0" w:color="auto"/>
            </w:tcBorders>
            <w:shd w:val="clear" w:color="auto" w:fill="auto"/>
            <w:noWrap/>
            <w:vAlign w:val="bottom"/>
            <w:hideMark/>
          </w:tcPr>
          <w:p w14:paraId="070D0CAB" w14:textId="77777777" w:rsidR="000F2B6D" w:rsidRPr="004041E4" w:rsidRDefault="000F2B6D" w:rsidP="000F2B6D">
            <w:pPr>
              <w:spacing w:after="0" w:line="240" w:lineRule="auto"/>
              <w:jc w:val="center"/>
              <w:rPr>
                <w:rFonts w:ascii="Book Antiqua" w:eastAsia="Times New Roman" w:hAnsi="Book Antiqua" w:cs="Calibri"/>
                <w:lang w:eastAsia="es-CR"/>
              </w:rPr>
            </w:pPr>
            <w:r w:rsidRPr="004041E4">
              <w:rPr>
                <w:rFonts w:ascii="Book Antiqua" w:eastAsia="Times New Roman" w:hAnsi="Book Antiqua" w:cs="Calibri"/>
                <w:lang w:eastAsia="es-CR"/>
              </w:rPr>
              <w:object w:dxaOrig="1508" w:dyaOrig="984" w14:anchorId="73D3CC06">
                <v:shape id="_x0000_i1063" type="#_x0000_t75" style="width:79.5pt;height:49.5pt" o:ole="">
                  <v:imagedata r:id="rId122" o:title=""/>
                </v:shape>
                <o:OLEObject Type="Embed" ProgID="Word.Document.12" ShapeID="_x0000_i1063" DrawAspect="Icon" ObjectID="_1755929858" r:id="rId123">
                  <o:FieldCodes>\s</o:FieldCodes>
                </o:OLEObject>
              </w:object>
            </w:r>
          </w:p>
        </w:tc>
      </w:tr>
      <w:tr w:rsidR="00476961" w:rsidRPr="004041E4" w14:paraId="318AEDBE" w14:textId="77777777" w:rsidTr="00B644DD">
        <w:trPr>
          <w:trHeight w:val="1172"/>
          <w:jc w:val="center"/>
        </w:trPr>
        <w:tc>
          <w:tcPr>
            <w:tcW w:w="1366" w:type="pct"/>
            <w:tcBorders>
              <w:top w:val="nil"/>
              <w:left w:val="single" w:sz="4" w:space="0" w:color="auto"/>
              <w:bottom w:val="single" w:sz="4" w:space="0" w:color="auto"/>
              <w:right w:val="single" w:sz="4" w:space="0" w:color="auto"/>
            </w:tcBorders>
            <w:shd w:val="clear" w:color="auto" w:fill="auto"/>
            <w:vAlign w:val="center"/>
            <w:hideMark/>
          </w:tcPr>
          <w:p w14:paraId="458DE87F" w14:textId="77777777" w:rsidR="000F2B6D" w:rsidRPr="004041E4" w:rsidRDefault="000F2B6D" w:rsidP="000F2B6D">
            <w:pPr>
              <w:spacing w:after="0" w:line="240" w:lineRule="auto"/>
              <w:jc w:val="center"/>
              <w:rPr>
                <w:rFonts w:ascii="Book Antiqua" w:eastAsia="Times New Roman" w:hAnsi="Book Antiqua" w:cs="Calibri Light"/>
                <w:sz w:val="16"/>
                <w:szCs w:val="16"/>
                <w:lang w:eastAsia="es-CR"/>
              </w:rPr>
            </w:pPr>
            <w:r w:rsidRPr="004041E4">
              <w:rPr>
                <w:rFonts w:ascii="Book Antiqua" w:eastAsia="Times New Roman" w:hAnsi="Book Antiqua" w:cs="Calibri Light"/>
                <w:sz w:val="16"/>
                <w:szCs w:val="16"/>
                <w:lang w:eastAsia="es-CR"/>
              </w:rPr>
              <w:t>Dirección de Tecnología de Información</w:t>
            </w:r>
          </w:p>
        </w:tc>
        <w:tc>
          <w:tcPr>
            <w:tcW w:w="519" w:type="pct"/>
            <w:tcBorders>
              <w:top w:val="nil"/>
              <w:left w:val="nil"/>
              <w:bottom w:val="single" w:sz="4" w:space="0" w:color="auto"/>
              <w:right w:val="single" w:sz="4" w:space="0" w:color="auto"/>
            </w:tcBorders>
            <w:shd w:val="clear" w:color="auto" w:fill="auto"/>
            <w:vAlign w:val="center"/>
            <w:hideMark/>
          </w:tcPr>
          <w:p w14:paraId="701D3BCE" w14:textId="77777777" w:rsidR="000F2B6D" w:rsidRPr="004041E4" w:rsidRDefault="000F2B6D" w:rsidP="000F2B6D">
            <w:pPr>
              <w:spacing w:after="0" w:line="240" w:lineRule="auto"/>
              <w:jc w:val="center"/>
              <w:rPr>
                <w:rFonts w:ascii="Book Antiqua" w:eastAsia="Times New Roman" w:hAnsi="Book Antiqua" w:cs="Calibri Light"/>
                <w:sz w:val="16"/>
                <w:szCs w:val="16"/>
                <w:lang w:eastAsia="es-CR"/>
              </w:rPr>
            </w:pPr>
            <w:r w:rsidRPr="004041E4">
              <w:rPr>
                <w:rFonts w:ascii="Book Antiqua" w:eastAsia="Times New Roman" w:hAnsi="Book Antiqua" w:cs="Calibri Light"/>
                <w:sz w:val="16"/>
                <w:szCs w:val="16"/>
                <w:lang w:eastAsia="es-CR"/>
              </w:rPr>
              <w:t>0122-DTI-P06</w:t>
            </w:r>
          </w:p>
        </w:tc>
        <w:tc>
          <w:tcPr>
            <w:tcW w:w="1135" w:type="pct"/>
            <w:tcBorders>
              <w:top w:val="nil"/>
              <w:left w:val="nil"/>
              <w:bottom w:val="single" w:sz="4" w:space="0" w:color="auto"/>
              <w:right w:val="single" w:sz="4" w:space="0" w:color="auto"/>
            </w:tcBorders>
            <w:shd w:val="clear" w:color="auto" w:fill="auto"/>
            <w:vAlign w:val="center"/>
            <w:hideMark/>
          </w:tcPr>
          <w:p w14:paraId="2C8C4EB7" w14:textId="77777777" w:rsidR="000F2B6D" w:rsidRPr="004041E4" w:rsidRDefault="000F2B6D" w:rsidP="000F2B6D">
            <w:pPr>
              <w:spacing w:after="0" w:line="240" w:lineRule="auto"/>
              <w:jc w:val="center"/>
              <w:rPr>
                <w:rFonts w:ascii="Book Antiqua" w:eastAsia="Times New Roman" w:hAnsi="Book Antiqua" w:cs="Calibri Light"/>
                <w:sz w:val="16"/>
                <w:szCs w:val="16"/>
                <w:lang w:eastAsia="es-CR"/>
              </w:rPr>
            </w:pPr>
            <w:r w:rsidRPr="004041E4">
              <w:rPr>
                <w:rFonts w:ascii="Book Antiqua" w:eastAsia="Times New Roman" w:hAnsi="Book Antiqua" w:cs="Calibri Light"/>
                <w:sz w:val="16"/>
                <w:szCs w:val="16"/>
                <w:lang w:eastAsia="es-CR"/>
              </w:rPr>
              <w:t>Diseñar e implementar el sistema de gestión de la seguridad de la información SGSI</w:t>
            </w:r>
          </w:p>
        </w:tc>
        <w:bookmarkStart w:id="170" w:name="_MON_1693240624"/>
        <w:bookmarkEnd w:id="170"/>
        <w:tc>
          <w:tcPr>
            <w:tcW w:w="1979" w:type="pct"/>
            <w:tcBorders>
              <w:top w:val="nil"/>
              <w:left w:val="nil"/>
              <w:bottom w:val="single" w:sz="4" w:space="0" w:color="auto"/>
              <w:right w:val="single" w:sz="4" w:space="0" w:color="auto"/>
            </w:tcBorders>
            <w:shd w:val="clear" w:color="auto" w:fill="auto"/>
            <w:noWrap/>
            <w:vAlign w:val="bottom"/>
            <w:hideMark/>
          </w:tcPr>
          <w:p w14:paraId="1DB48625" w14:textId="77777777" w:rsidR="000F2B6D" w:rsidRPr="004041E4" w:rsidRDefault="000F2B6D" w:rsidP="000F2B6D">
            <w:pPr>
              <w:spacing w:after="0" w:line="240" w:lineRule="auto"/>
              <w:jc w:val="center"/>
              <w:rPr>
                <w:rFonts w:ascii="Book Antiqua" w:eastAsia="Times New Roman" w:hAnsi="Book Antiqua" w:cs="Calibri"/>
                <w:lang w:eastAsia="es-CR"/>
              </w:rPr>
            </w:pPr>
            <w:r w:rsidRPr="004041E4">
              <w:rPr>
                <w:rFonts w:ascii="Book Antiqua" w:eastAsia="Times New Roman" w:hAnsi="Book Antiqua" w:cs="Calibri"/>
                <w:lang w:eastAsia="es-CR"/>
              </w:rPr>
              <w:object w:dxaOrig="1508" w:dyaOrig="984" w14:anchorId="1F46F7E5">
                <v:shape id="_x0000_i1064" type="#_x0000_t75" style="width:79.5pt;height:49.5pt" o:ole="">
                  <v:imagedata r:id="rId124" o:title=""/>
                </v:shape>
                <o:OLEObject Type="Embed" ProgID="Word.Document.12" ShapeID="_x0000_i1064" DrawAspect="Icon" ObjectID="_1755929859" r:id="rId125">
                  <o:FieldCodes>\s</o:FieldCodes>
                </o:OLEObject>
              </w:object>
            </w:r>
            <w:bookmarkStart w:id="171" w:name="_MON_1693240629"/>
            <w:bookmarkEnd w:id="171"/>
            <w:r w:rsidRPr="004041E4">
              <w:rPr>
                <w:rFonts w:ascii="Book Antiqua" w:eastAsia="Times New Roman" w:hAnsi="Book Antiqua" w:cs="Calibri"/>
                <w:lang w:eastAsia="es-CR"/>
              </w:rPr>
              <w:object w:dxaOrig="1508" w:dyaOrig="984" w14:anchorId="00A0CD75">
                <v:shape id="_x0000_i1065" type="#_x0000_t75" style="width:79.5pt;height:49.5pt" o:ole="">
                  <v:imagedata r:id="rId126" o:title=""/>
                </v:shape>
                <o:OLEObject Type="Embed" ProgID="Word.Document.12" ShapeID="_x0000_i1065" DrawAspect="Icon" ObjectID="_1755929860" r:id="rId127">
                  <o:FieldCodes>\s</o:FieldCodes>
                </o:OLEObject>
              </w:object>
            </w:r>
          </w:p>
        </w:tc>
      </w:tr>
      <w:tr w:rsidR="00476961" w:rsidRPr="004041E4" w14:paraId="1014BE8A" w14:textId="77777777" w:rsidTr="00B644DD">
        <w:trPr>
          <w:trHeight w:val="269"/>
          <w:jc w:val="center"/>
        </w:trPr>
        <w:tc>
          <w:tcPr>
            <w:tcW w:w="1366" w:type="pct"/>
            <w:tcBorders>
              <w:top w:val="nil"/>
              <w:left w:val="single" w:sz="4" w:space="0" w:color="auto"/>
              <w:bottom w:val="single" w:sz="4" w:space="0" w:color="auto"/>
              <w:right w:val="single" w:sz="4" w:space="0" w:color="auto"/>
            </w:tcBorders>
            <w:shd w:val="clear" w:color="auto" w:fill="auto"/>
            <w:vAlign w:val="center"/>
            <w:hideMark/>
          </w:tcPr>
          <w:p w14:paraId="39CF639F" w14:textId="77777777" w:rsidR="000F2B6D" w:rsidRPr="004041E4" w:rsidRDefault="000F2B6D" w:rsidP="000F2B6D">
            <w:pPr>
              <w:spacing w:after="0" w:line="240" w:lineRule="auto"/>
              <w:jc w:val="center"/>
              <w:rPr>
                <w:rFonts w:ascii="Book Antiqua" w:eastAsia="Times New Roman" w:hAnsi="Book Antiqua" w:cs="Calibri Light"/>
                <w:sz w:val="16"/>
                <w:szCs w:val="16"/>
                <w:lang w:eastAsia="es-CR"/>
              </w:rPr>
            </w:pPr>
            <w:r w:rsidRPr="004041E4">
              <w:rPr>
                <w:rFonts w:ascii="Book Antiqua" w:eastAsia="Times New Roman" w:hAnsi="Book Antiqua" w:cs="Calibri Light"/>
                <w:sz w:val="16"/>
                <w:szCs w:val="16"/>
                <w:lang w:eastAsia="es-CR"/>
              </w:rPr>
              <w:t>Dirección de Tecnología de Información</w:t>
            </w:r>
          </w:p>
        </w:tc>
        <w:tc>
          <w:tcPr>
            <w:tcW w:w="519" w:type="pct"/>
            <w:tcBorders>
              <w:top w:val="nil"/>
              <w:left w:val="nil"/>
              <w:bottom w:val="single" w:sz="4" w:space="0" w:color="auto"/>
              <w:right w:val="single" w:sz="4" w:space="0" w:color="auto"/>
            </w:tcBorders>
            <w:shd w:val="clear" w:color="auto" w:fill="auto"/>
            <w:vAlign w:val="center"/>
            <w:hideMark/>
          </w:tcPr>
          <w:p w14:paraId="642D9D2E" w14:textId="77777777" w:rsidR="000F2B6D" w:rsidRPr="004041E4" w:rsidRDefault="000F2B6D" w:rsidP="000F2B6D">
            <w:pPr>
              <w:spacing w:after="0" w:line="240" w:lineRule="auto"/>
              <w:jc w:val="center"/>
              <w:rPr>
                <w:rFonts w:ascii="Book Antiqua" w:eastAsia="Times New Roman" w:hAnsi="Book Antiqua" w:cs="Calibri Light"/>
                <w:sz w:val="16"/>
                <w:szCs w:val="16"/>
                <w:lang w:eastAsia="es-CR"/>
              </w:rPr>
            </w:pPr>
            <w:r w:rsidRPr="004041E4">
              <w:rPr>
                <w:rFonts w:ascii="Book Antiqua" w:eastAsia="Times New Roman" w:hAnsi="Book Antiqua" w:cs="Calibri Light"/>
                <w:sz w:val="16"/>
                <w:szCs w:val="16"/>
                <w:lang w:eastAsia="es-CR"/>
              </w:rPr>
              <w:t>0122-DTI-P10</w:t>
            </w:r>
          </w:p>
        </w:tc>
        <w:tc>
          <w:tcPr>
            <w:tcW w:w="1135" w:type="pct"/>
            <w:tcBorders>
              <w:top w:val="nil"/>
              <w:left w:val="nil"/>
              <w:bottom w:val="single" w:sz="4" w:space="0" w:color="auto"/>
              <w:right w:val="single" w:sz="4" w:space="0" w:color="auto"/>
            </w:tcBorders>
            <w:shd w:val="clear" w:color="auto" w:fill="auto"/>
            <w:vAlign w:val="center"/>
            <w:hideMark/>
          </w:tcPr>
          <w:p w14:paraId="44F3E66C" w14:textId="77777777" w:rsidR="000F2B6D" w:rsidRPr="004041E4" w:rsidRDefault="000F2B6D" w:rsidP="000F2B6D">
            <w:pPr>
              <w:spacing w:after="0" w:line="240" w:lineRule="auto"/>
              <w:jc w:val="center"/>
              <w:rPr>
                <w:rFonts w:ascii="Book Antiqua" w:eastAsia="Times New Roman" w:hAnsi="Book Antiqua" w:cs="Calibri Light"/>
                <w:sz w:val="16"/>
                <w:szCs w:val="16"/>
                <w:lang w:eastAsia="es-CR"/>
              </w:rPr>
            </w:pPr>
            <w:r w:rsidRPr="004041E4">
              <w:rPr>
                <w:rFonts w:ascii="Book Antiqua" w:eastAsia="Times New Roman" w:hAnsi="Book Antiqua" w:cs="Calibri Light"/>
                <w:sz w:val="16"/>
                <w:szCs w:val="16"/>
                <w:lang w:eastAsia="es-CR"/>
              </w:rPr>
              <w:t>Migración y rediseño del sitio de consulta del SCIJ</w:t>
            </w:r>
          </w:p>
        </w:tc>
        <w:bookmarkStart w:id="172" w:name="_MON_1693240643"/>
        <w:bookmarkEnd w:id="172"/>
        <w:tc>
          <w:tcPr>
            <w:tcW w:w="1979" w:type="pct"/>
            <w:tcBorders>
              <w:top w:val="nil"/>
              <w:left w:val="nil"/>
              <w:bottom w:val="single" w:sz="4" w:space="0" w:color="auto"/>
              <w:right w:val="single" w:sz="4" w:space="0" w:color="auto"/>
            </w:tcBorders>
            <w:shd w:val="clear" w:color="auto" w:fill="auto"/>
            <w:noWrap/>
            <w:vAlign w:val="bottom"/>
            <w:hideMark/>
          </w:tcPr>
          <w:p w14:paraId="5BDB889C" w14:textId="77777777" w:rsidR="000F2B6D" w:rsidRPr="004041E4" w:rsidRDefault="000F2B6D" w:rsidP="000F2B6D">
            <w:pPr>
              <w:spacing w:after="0" w:line="240" w:lineRule="auto"/>
              <w:jc w:val="center"/>
              <w:rPr>
                <w:rFonts w:ascii="Book Antiqua" w:eastAsia="Times New Roman" w:hAnsi="Book Antiqua" w:cs="Calibri"/>
                <w:lang w:eastAsia="es-CR"/>
              </w:rPr>
            </w:pPr>
            <w:r w:rsidRPr="004041E4">
              <w:rPr>
                <w:rFonts w:ascii="Book Antiqua" w:eastAsia="Times New Roman" w:hAnsi="Book Antiqua" w:cs="Calibri"/>
                <w:lang w:eastAsia="es-CR"/>
              </w:rPr>
              <w:object w:dxaOrig="1508" w:dyaOrig="984" w14:anchorId="33F6BCFF">
                <v:shape id="_x0000_i1066" type="#_x0000_t75" style="width:79.5pt;height:49.5pt" o:ole="">
                  <v:imagedata r:id="rId128" o:title=""/>
                </v:shape>
                <o:OLEObject Type="Embed" ProgID="Word.Document.12" ShapeID="_x0000_i1066" DrawAspect="Icon" ObjectID="_1755929861" r:id="rId129">
                  <o:FieldCodes>\s</o:FieldCodes>
                </o:OLEObject>
              </w:object>
            </w:r>
            <w:bookmarkStart w:id="173" w:name="_MON_1693240650"/>
            <w:bookmarkEnd w:id="173"/>
            <w:r w:rsidRPr="004041E4">
              <w:rPr>
                <w:rFonts w:ascii="Book Antiqua" w:eastAsia="Times New Roman" w:hAnsi="Book Antiqua" w:cs="Calibri"/>
                <w:lang w:eastAsia="es-CR"/>
              </w:rPr>
              <w:object w:dxaOrig="1508" w:dyaOrig="984" w14:anchorId="1BBD6505">
                <v:shape id="_x0000_i1067" type="#_x0000_t75" style="width:79.5pt;height:49.5pt" o:ole="">
                  <v:imagedata r:id="rId130" o:title=""/>
                </v:shape>
                <o:OLEObject Type="Embed" ProgID="Word.Document.12" ShapeID="_x0000_i1067" DrawAspect="Icon" ObjectID="_1755929862" r:id="rId131">
                  <o:FieldCodes>\s</o:FieldCodes>
                </o:OLEObject>
              </w:object>
            </w:r>
          </w:p>
        </w:tc>
      </w:tr>
      <w:tr w:rsidR="00476961" w:rsidRPr="004041E4" w14:paraId="653E5B4A" w14:textId="77777777" w:rsidTr="00B644DD">
        <w:trPr>
          <w:trHeight w:val="781"/>
          <w:jc w:val="center"/>
        </w:trPr>
        <w:tc>
          <w:tcPr>
            <w:tcW w:w="1366" w:type="pct"/>
            <w:tcBorders>
              <w:top w:val="nil"/>
              <w:left w:val="single" w:sz="4" w:space="0" w:color="auto"/>
              <w:bottom w:val="single" w:sz="4" w:space="0" w:color="auto"/>
              <w:right w:val="single" w:sz="4" w:space="0" w:color="auto"/>
            </w:tcBorders>
            <w:shd w:val="clear" w:color="auto" w:fill="auto"/>
            <w:vAlign w:val="center"/>
            <w:hideMark/>
          </w:tcPr>
          <w:p w14:paraId="06DE5CE6" w14:textId="77777777" w:rsidR="000F2B6D" w:rsidRPr="004041E4" w:rsidRDefault="000F2B6D" w:rsidP="000F2B6D">
            <w:pPr>
              <w:spacing w:after="0" w:line="240" w:lineRule="auto"/>
              <w:jc w:val="center"/>
              <w:rPr>
                <w:rFonts w:ascii="Book Antiqua" w:eastAsia="Times New Roman" w:hAnsi="Book Antiqua" w:cs="Calibri Light"/>
                <w:sz w:val="16"/>
                <w:szCs w:val="16"/>
                <w:lang w:eastAsia="es-CR"/>
              </w:rPr>
            </w:pPr>
            <w:r w:rsidRPr="004041E4">
              <w:rPr>
                <w:rFonts w:ascii="Book Antiqua" w:eastAsia="Times New Roman" w:hAnsi="Book Antiqua" w:cs="Calibri Light"/>
                <w:sz w:val="16"/>
                <w:szCs w:val="16"/>
                <w:lang w:eastAsia="es-CR"/>
              </w:rPr>
              <w:t>Dirección de Planificación</w:t>
            </w:r>
          </w:p>
        </w:tc>
        <w:tc>
          <w:tcPr>
            <w:tcW w:w="519" w:type="pct"/>
            <w:tcBorders>
              <w:top w:val="nil"/>
              <w:left w:val="nil"/>
              <w:bottom w:val="single" w:sz="4" w:space="0" w:color="auto"/>
              <w:right w:val="single" w:sz="4" w:space="0" w:color="auto"/>
            </w:tcBorders>
            <w:shd w:val="clear" w:color="auto" w:fill="auto"/>
            <w:vAlign w:val="center"/>
            <w:hideMark/>
          </w:tcPr>
          <w:p w14:paraId="1B9E8FD7" w14:textId="77777777" w:rsidR="000F2B6D" w:rsidRPr="004041E4" w:rsidRDefault="000F2B6D" w:rsidP="000F2B6D">
            <w:pPr>
              <w:spacing w:after="0" w:line="240" w:lineRule="auto"/>
              <w:jc w:val="center"/>
              <w:rPr>
                <w:rFonts w:ascii="Book Antiqua" w:eastAsia="Times New Roman" w:hAnsi="Book Antiqua" w:cs="Calibri Light"/>
                <w:sz w:val="16"/>
                <w:szCs w:val="16"/>
                <w:lang w:eastAsia="es-CR"/>
              </w:rPr>
            </w:pPr>
            <w:r w:rsidRPr="004041E4">
              <w:rPr>
                <w:rFonts w:ascii="Book Antiqua" w:eastAsia="Times New Roman" w:hAnsi="Book Antiqua" w:cs="Calibri Light"/>
                <w:sz w:val="16"/>
                <w:szCs w:val="16"/>
                <w:lang w:eastAsia="es-CR"/>
              </w:rPr>
              <w:t>0110-PLA-P15</w:t>
            </w:r>
          </w:p>
        </w:tc>
        <w:tc>
          <w:tcPr>
            <w:tcW w:w="1135" w:type="pct"/>
            <w:tcBorders>
              <w:top w:val="nil"/>
              <w:left w:val="nil"/>
              <w:bottom w:val="single" w:sz="4" w:space="0" w:color="auto"/>
              <w:right w:val="single" w:sz="4" w:space="0" w:color="auto"/>
            </w:tcBorders>
            <w:shd w:val="clear" w:color="auto" w:fill="auto"/>
            <w:vAlign w:val="center"/>
            <w:hideMark/>
          </w:tcPr>
          <w:p w14:paraId="2D00EBFF" w14:textId="77777777" w:rsidR="000F2B6D" w:rsidRPr="004041E4" w:rsidRDefault="000F2B6D" w:rsidP="000F2B6D">
            <w:pPr>
              <w:spacing w:after="0" w:line="240" w:lineRule="auto"/>
              <w:jc w:val="center"/>
              <w:rPr>
                <w:rFonts w:ascii="Book Antiqua" w:eastAsia="Times New Roman" w:hAnsi="Book Antiqua" w:cs="Calibri Light"/>
                <w:sz w:val="16"/>
                <w:szCs w:val="16"/>
                <w:lang w:eastAsia="es-CR"/>
              </w:rPr>
            </w:pPr>
            <w:r w:rsidRPr="004041E4">
              <w:rPr>
                <w:rFonts w:ascii="Book Antiqua" w:eastAsia="Times New Roman" w:hAnsi="Book Antiqua" w:cs="Calibri Light"/>
                <w:sz w:val="16"/>
                <w:szCs w:val="16"/>
                <w:lang w:eastAsia="es-CR"/>
              </w:rPr>
              <w:t>Virtualización de servicios jurisdiccionales Poder Judicial</w:t>
            </w:r>
          </w:p>
        </w:tc>
        <w:bookmarkStart w:id="174" w:name="_MON_1693240676"/>
        <w:bookmarkEnd w:id="174"/>
        <w:tc>
          <w:tcPr>
            <w:tcW w:w="1979" w:type="pct"/>
            <w:tcBorders>
              <w:top w:val="nil"/>
              <w:left w:val="nil"/>
              <w:bottom w:val="single" w:sz="4" w:space="0" w:color="auto"/>
              <w:right w:val="single" w:sz="4" w:space="0" w:color="auto"/>
            </w:tcBorders>
            <w:shd w:val="clear" w:color="auto" w:fill="auto"/>
            <w:noWrap/>
            <w:vAlign w:val="bottom"/>
            <w:hideMark/>
          </w:tcPr>
          <w:p w14:paraId="176A54A7" w14:textId="77777777" w:rsidR="000F2B6D" w:rsidRPr="004041E4" w:rsidRDefault="000F2B6D" w:rsidP="000F2B6D">
            <w:pPr>
              <w:spacing w:after="0" w:line="240" w:lineRule="auto"/>
              <w:jc w:val="center"/>
              <w:rPr>
                <w:rFonts w:ascii="Book Antiqua" w:eastAsia="Times New Roman" w:hAnsi="Book Antiqua" w:cs="Calibri"/>
                <w:lang w:eastAsia="es-CR"/>
              </w:rPr>
            </w:pPr>
            <w:r w:rsidRPr="004041E4">
              <w:rPr>
                <w:rFonts w:ascii="Book Antiqua" w:eastAsia="Times New Roman" w:hAnsi="Book Antiqua" w:cs="Calibri"/>
                <w:lang w:eastAsia="es-CR"/>
              </w:rPr>
              <w:object w:dxaOrig="1508" w:dyaOrig="984" w14:anchorId="4BD942C0">
                <v:shape id="_x0000_i1068" type="#_x0000_t75" style="width:79.5pt;height:49.5pt" o:ole="">
                  <v:imagedata r:id="rId132" o:title=""/>
                </v:shape>
                <o:OLEObject Type="Embed" ProgID="Word.Document.12" ShapeID="_x0000_i1068" DrawAspect="Icon" ObjectID="_1755929863" r:id="rId133">
                  <o:FieldCodes>\s</o:FieldCodes>
                </o:OLEObject>
              </w:object>
            </w:r>
          </w:p>
        </w:tc>
      </w:tr>
      <w:tr w:rsidR="00476961" w:rsidRPr="004041E4" w14:paraId="732B33BB" w14:textId="77777777" w:rsidTr="00B644DD">
        <w:trPr>
          <w:trHeight w:val="1172"/>
          <w:jc w:val="center"/>
        </w:trPr>
        <w:tc>
          <w:tcPr>
            <w:tcW w:w="1366" w:type="pct"/>
            <w:tcBorders>
              <w:top w:val="nil"/>
              <w:left w:val="single" w:sz="4" w:space="0" w:color="auto"/>
              <w:bottom w:val="single" w:sz="4" w:space="0" w:color="auto"/>
              <w:right w:val="single" w:sz="4" w:space="0" w:color="auto"/>
            </w:tcBorders>
            <w:shd w:val="clear" w:color="auto" w:fill="auto"/>
            <w:vAlign w:val="center"/>
            <w:hideMark/>
          </w:tcPr>
          <w:p w14:paraId="244110CF" w14:textId="77777777" w:rsidR="000F2B6D" w:rsidRPr="004041E4" w:rsidRDefault="000F2B6D" w:rsidP="000F2B6D">
            <w:pPr>
              <w:spacing w:after="0" w:line="240" w:lineRule="auto"/>
              <w:jc w:val="center"/>
              <w:rPr>
                <w:rFonts w:ascii="Book Antiqua" w:eastAsia="Times New Roman" w:hAnsi="Book Antiqua" w:cs="Calibri Light"/>
                <w:sz w:val="16"/>
                <w:szCs w:val="16"/>
                <w:lang w:eastAsia="es-CR"/>
              </w:rPr>
            </w:pPr>
            <w:r w:rsidRPr="004041E4">
              <w:rPr>
                <w:rFonts w:ascii="Book Antiqua" w:eastAsia="Times New Roman" w:hAnsi="Book Antiqua" w:cs="Calibri Light"/>
                <w:sz w:val="16"/>
                <w:szCs w:val="16"/>
                <w:lang w:eastAsia="es-CR"/>
              </w:rPr>
              <w:t>Dirección de Tecnología de Información</w:t>
            </w:r>
          </w:p>
        </w:tc>
        <w:tc>
          <w:tcPr>
            <w:tcW w:w="519" w:type="pct"/>
            <w:tcBorders>
              <w:top w:val="nil"/>
              <w:left w:val="nil"/>
              <w:bottom w:val="single" w:sz="4" w:space="0" w:color="auto"/>
              <w:right w:val="single" w:sz="4" w:space="0" w:color="auto"/>
            </w:tcBorders>
            <w:shd w:val="clear" w:color="auto" w:fill="auto"/>
            <w:vAlign w:val="center"/>
            <w:hideMark/>
          </w:tcPr>
          <w:p w14:paraId="6F2E9064" w14:textId="77777777" w:rsidR="000F2B6D" w:rsidRPr="004041E4" w:rsidRDefault="000F2B6D" w:rsidP="000F2B6D">
            <w:pPr>
              <w:spacing w:after="0" w:line="240" w:lineRule="auto"/>
              <w:jc w:val="center"/>
              <w:rPr>
                <w:rFonts w:ascii="Book Antiqua" w:eastAsia="Times New Roman" w:hAnsi="Book Antiqua" w:cs="Calibri Light"/>
                <w:sz w:val="16"/>
                <w:szCs w:val="16"/>
                <w:lang w:eastAsia="es-CR"/>
              </w:rPr>
            </w:pPr>
            <w:r w:rsidRPr="004041E4">
              <w:rPr>
                <w:rFonts w:ascii="Book Antiqua" w:eastAsia="Times New Roman" w:hAnsi="Book Antiqua" w:cs="Calibri Light"/>
                <w:sz w:val="16"/>
                <w:szCs w:val="16"/>
                <w:lang w:eastAsia="es-CR"/>
              </w:rPr>
              <w:t>0122-DTI-P03</w:t>
            </w:r>
          </w:p>
        </w:tc>
        <w:tc>
          <w:tcPr>
            <w:tcW w:w="1135" w:type="pct"/>
            <w:tcBorders>
              <w:top w:val="nil"/>
              <w:left w:val="nil"/>
              <w:bottom w:val="single" w:sz="4" w:space="0" w:color="auto"/>
              <w:right w:val="single" w:sz="4" w:space="0" w:color="auto"/>
            </w:tcBorders>
            <w:shd w:val="clear" w:color="auto" w:fill="auto"/>
            <w:vAlign w:val="center"/>
            <w:hideMark/>
          </w:tcPr>
          <w:p w14:paraId="68663932" w14:textId="77777777" w:rsidR="000F2B6D" w:rsidRPr="004041E4" w:rsidRDefault="000F2B6D" w:rsidP="000F2B6D">
            <w:pPr>
              <w:spacing w:after="0" w:line="240" w:lineRule="auto"/>
              <w:jc w:val="center"/>
              <w:rPr>
                <w:rFonts w:ascii="Book Antiqua" w:eastAsia="Times New Roman" w:hAnsi="Book Antiqua" w:cs="Calibri Light"/>
                <w:sz w:val="16"/>
                <w:szCs w:val="16"/>
                <w:lang w:eastAsia="es-CR"/>
              </w:rPr>
            </w:pPr>
            <w:r w:rsidRPr="004041E4">
              <w:rPr>
                <w:rFonts w:ascii="Book Antiqua" w:eastAsia="Times New Roman" w:hAnsi="Book Antiqua" w:cs="Calibri Light"/>
                <w:sz w:val="16"/>
                <w:szCs w:val="16"/>
                <w:lang w:eastAsia="es-CR"/>
              </w:rPr>
              <w:t>Herramientas de inteligencia de información (Fortalecimiento del Data Administrativo)</w:t>
            </w:r>
          </w:p>
        </w:tc>
        <w:bookmarkStart w:id="175" w:name="_MON_1693240707"/>
        <w:bookmarkEnd w:id="175"/>
        <w:tc>
          <w:tcPr>
            <w:tcW w:w="1979" w:type="pct"/>
            <w:tcBorders>
              <w:top w:val="nil"/>
              <w:left w:val="nil"/>
              <w:bottom w:val="single" w:sz="4" w:space="0" w:color="auto"/>
              <w:right w:val="single" w:sz="4" w:space="0" w:color="auto"/>
            </w:tcBorders>
            <w:shd w:val="clear" w:color="auto" w:fill="auto"/>
            <w:noWrap/>
            <w:vAlign w:val="bottom"/>
            <w:hideMark/>
          </w:tcPr>
          <w:p w14:paraId="34AD3085" w14:textId="77777777" w:rsidR="000F2B6D" w:rsidRPr="004041E4" w:rsidRDefault="000F2B6D" w:rsidP="000F2B6D">
            <w:pPr>
              <w:spacing w:after="0" w:line="240" w:lineRule="auto"/>
              <w:jc w:val="center"/>
              <w:rPr>
                <w:rFonts w:ascii="Book Antiqua" w:eastAsia="Times New Roman" w:hAnsi="Book Antiqua" w:cs="Calibri"/>
                <w:lang w:eastAsia="es-CR"/>
              </w:rPr>
            </w:pPr>
            <w:r w:rsidRPr="004041E4">
              <w:rPr>
                <w:rFonts w:ascii="Book Antiqua" w:eastAsia="Times New Roman" w:hAnsi="Book Antiqua" w:cs="Calibri"/>
                <w:lang w:eastAsia="es-CR"/>
              </w:rPr>
              <w:object w:dxaOrig="1508" w:dyaOrig="984" w14:anchorId="68E29E58">
                <v:shape id="_x0000_i1069" type="#_x0000_t75" style="width:79.5pt;height:49.5pt" o:ole="">
                  <v:imagedata r:id="rId134" o:title=""/>
                </v:shape>
                <o:OLEObject Type="Embed" ProgID="Word.Document.12" ShapeID="_x0000_i1069" DrawAspect="Icon" ObjectID="_1755929864" r:id="rId135">
                  <o:FieldCodes>\s</o:FieldCodes>
                </o:OLEObject>
              </w:object>
            </w:r>
            <w:bookmarkStart w:id="176" w:name="_MON_1693240711"/>
            <w:bookmarkEnd w:id="176"/>
            <w:r w:rsidRPr="004041E4">
              <w:rPr>
                <w:rFonts w:ascii="Book Antiqua" w:eastAsia="Times New Roman" w:hAnsi="Book Antiqua" w:cs="Calibri"/>
                <w:lang w:eastAsia="es-CR"/>
              </w:rPr>
              <w:object w:dxaOrig="1508" w:dyaOrig="984" w14:anchorId="58E18F5A">
                <v:shape id="_x0000_i1070" type="#_x0000_t75" style="width:79.5pt;height:49.5pt" o:ole="">
                  <v:imagedata r:id="rId136" o:title=""/>
                </v:shape>
                <o:OLEObject Type="Embed" ProgID="Word.Document.12" ShapeID="_x0000_i1070" DrawAspect="Icon" ObjectID="_1755929865" r:id="rId137">
                  <o:FieldCodes>\s</o:FieldCodes>
                </o:OLEObject>
              </w:object>
            </w:r>
          </w:p>
        </w:tc>
      </w:tr>
      <w:tr w:rsidR="00476961" w:rsidRPr="004041E4" w14:paraId="608CF680" w14:textId="77777777" w:rsidTr="00B644DD">
        <w:trPr>
          <w:trHeight w:val="781"/>
          <w:jc w:val="center"/>
        </w:trPr>
        <w:tc>
          <w:tcPr>
            <w:tcW w:w="1366" w:type="pct"/>
            <w:tcBorders>
              <w:top w:val="nil"/>
              <w:left w:val="single" w:sz="4" w:space="0" w:color="auto"/>
              <w:bottom w:val="single" w:sz="4" w:space="0" w:color="auto"/>
              <w:right w:val="single" w:sz="4" w:space="0" w:color="auto"/>
            </w:tcBorders>
            <w:shd w:val="clear" w:color="auto" w:fill="auto"/>
            <w:vAlign w:val="center"/>
            <w:hideMark/>
          </w:tcPr>
          <w:p w14:paraId="5B6C8FD5" w14:textId="77777777" w:rsidR="000F2B6D" w:rsidRPr="004041E4" w:rsidRDefault="000F2B6D" w:rsidP="000F2B6D">
            <w:pPr>
              <w:spacing w:after="0" w:line="240" w:lineRule="auto"/>
              <w:jc w:val="center"/>
              <w:rPr>
                <w:rFonts w:ascii="Book Antiqua" w:eastAsia="Times New Roman" w:hAnsi="Book Antiqua" w:cs="Calibri Light"/>
                <w:sz w:val="16"/>
                <w:szCs w:val="16"/>
                <w:lang w:eastAsia="es-CR"/>
              </w:rPr>
            </w:pPr>
            <w:r w:rsidRPr="004041E4">
              <w:rPr>
                <w:rFonts w:ascii="Book Antiqua" w:eastAsia="Times New Roman" w:hAnsi="Book Antiqua" w:cs="Calibri Light"/>
                <w:sz w:val="16"/>
                <w:szCs w:val="16"/>
                <w:lang w:eastAsia="es-CR"/>
              </w:rPr>
              <w:t>Defensa Pública</w:t>
            </w:r>
          </w:p>
        </w:tc>
        <w:tc>
          <w:tcPr>
            <w:tcW w:w="519" w:type="pct"/>
            <w:tcBorders>
              <w:top w:val="nil"/>
              <w:left w:val="nil"/>
              <w:bottom w:val="single" w:sz="4" w:space="0" w:color="auto"/>
              <w:right w:val="single" w:sz="4" w:space="0" w:color="auto"/>
            </w:tcBorders>
            <w:shd w:val="clear" w:color="auto" w:fill="auto"/>
            <w:vAlign w:val="center"/>
            <w:hideMark/>
          </w:tcPr>
          <w:p w14:paraId="6ED6C4CE" w14:textId="77777777" w:rsidR="000F2B6D" w:rsidRPr="004041E4" w:rsidRDefault="000F2B6D" w:rsidP="000F2B6D">
            <w:pPr>
              <w:spacing w:after="0" w:line="240" w:lineRule="auto"/>
              <w:jc w:val="center"/>
              <w:rPr>
                <w:rFonts w:ascii="Book Antiqua" w:eastAsia="Times New Roman" w:hAnsi="Book Antiqua" w:cs="Calibri Light"/>
                <w:sz w:val="16"/>
                <w:szCs w:val="16"/>
                <w:lang w:eastAsia="es-CR"/>
              </w:rPr>
            </w:pPr>
            <w:r w:rsidRPr="004041E4">
              <w:rPr>
                <w:rFonts w:ascii="Book Antiqua" w:eastAsia="Times New Roman" w:hAnsi="Book Antiqua" w:cs="Calibri Light"/>
                <w:sz w:val="16"/>
                <w:szCs w:val="16"/>
                <w:lang w:eastAsia="es-CR"/>
              </w:rPr>
              <w:t>0032-DP-P06</w:t>
            </w:r>
          </w:p>
        </w:tc>
        <w:tc>
          <w:tcPr>
            <w:tcW w:w="1135" w:type="pct"/>
            <w:tcBorders>
              <w:top w:val="nil"/>
              <w:left w:val="nil"/>
              <w:bottom w:val="single" w:sz="4" w:space="0" w:color="auto"/>
              <w:right w:val="single" w:sz="4" w:space="0" w:color="auto"/>
            </w:tcBorders>
            <w:shd w:val="clear" w:color="auto" w:fill="auto"/>
            <w:vAlign w:val="center"/>
            <w:hideMark/>
          </w:tcPr>
          <w:p w14:paraId="4048F84A" w14:textId="77777777" w:rsidR="000F2B6D" w:rsidRPr="004041E4" w:rsidRDefault="000F2B6D" w:rsidP="000F2B6D">
            <w:pPr>
              <w:spacing w:after="0" w:line="240" w:lineRule="auto"/>
              <w:jc w:val="center"/>
              <w:rPr>
                <w:rFonts w:ascii="Book Antiqua" w:eastAsia="Times New Roman" w:hAnsi="Book Antiqua" w:cs="Calibri Light"/>
                <w:sz w:val="16"/>
                <w:szCs w:val="16"/>
                <w:lang w:eastAsia="es-CR"/>
              </w:rPr>
            </w:pPr>
            <w:r w:rsidRPr="004041E4">
              <w:rPr>
                <w:rFonts w:ascii="Book Antiqua" w:eastAsia="Times New Roman" w:hAnsi="Book Antiqua" w:cs="Calibri Light"/>
                <w:sz w:val="16"/>
                <w:szCs w:val="16"/>
                <w:lang w:eastAsia="es-CR"/>
              </w:rPr>
              <w:t>Implementación Código Procesal Agraria (Defensa Pública)</w:t>
            </w:r>
          </w:p>
        </w:tc>
        <w:bookmarkStart w:id="177" w:name="_MON_1693240733"/>
        <w:bookmarkEnd w:id="177"/>
        <w:tc>
          <w:tcPr>
            <w:tcW w:w="1979" w:type="pct"/>
            <w:tcBorders>
              <w:top w:val="nil"/>
              <w:left w:val="nil"/>
              <w:bottom w:val="single" w:sz="4" w:space="0" w:color="auto"/>
              <w:right w:val="single" w:sz="4" w:space="0" w:color="auto"/>
            </w:tcBorders>
            <w:shd w:val="clear" w:color="auto" w:fill="auto"/>
            <w:noWrap/>
            <w:vAlign w:val="bottom"/>
            <w:hideMark/>
          </w:tcPr>
          <w:p w14:paraId="4A6A06A0" w14:textId="77777777" w:rsidR="000F2B6D" w:rsidRPr="004041E4" w:rsidRDefault="000F2B6D" w:rsidP="000F2B6D">
            <w:pPr>
              <w:spacing w:after="0" w:line="240" w:lineRule="auto"/>
              <w:jc w:val="center"/>
              <w:rPr>
                <w:rFonts w:ascii="Book Antiqua" w:eastAsia="Times New Roman" w:hAnsi="Book Antiqua" w:cs="Calibri"/>
                <w:lang w:eastAsia="es-CR"/>
              </w:rPr>
            </w:pPr>
            <w:r w:rsidRPr="004041E4">
              <w:rPr>
                <w:rFonts w:ascii="Book Antiqua" w:eastAsia="Times New Roman" w:hAnsi="Book Antiqua" w:cs="Calibri"/>
                <w:lang w:eastAsia="es-CR"/>
              </w:rPr>
              <w:object w:dxaOrig="1508" w:dyaOrig="984" w14:anchorId="6045536C">
                <v:shape id="_x0000_i1071" type="#_x0000_t75" style="width:79.5pt;height:49.5pt" o:ole="">
                  <v:imagedata r:id="rId138" o:title=""/>
                </v:shape>
                <o:OLEObject Type="Embed" ProgID="Word.Document.12" ShapeID="_x0000_i1071" DrawAspect="Icon" ObjectID="_1755929866" r:id="rId139">
                  <o:FieldCodes>\s</o:FieldCodes>
                </o:OLEObject>
              </w:object>
            </w:r>
            <w:bookmarkStart w:id="178" w:name="_MON_1693240737"/>
            <w:bookmarkEnd w:id="178"/>
            <w:r w:rsidRPr="004041E4">
              <w:rPr>
                <w:rFonts w:ascii="Book Antiqua" w:eastAsia="Times New Roman" w:hAnsi="Book Antiqua" w:cs="Calibri"/>
                <w:lang w:eastAsia="es-CR"/>
              </w:rPr>
              <w:object w:dxaOrig="1508" w:dyaOrig="984" w14:anchorId="5E9E4D5E">
                <v:shape id="_x0000_i1072" type="#_x0000_t75" style="width:79.5pt;height:49.5pt" o:ole="">
                  <v:imagedata r:id="rId140" o:title=""/>
                </v:shape>
                <o:OLEObject Type="Embed" ProgID="Word.Document.12" ShapeID="_x0000_i1072" DrawAspect="Icon" ObjectID="_1755929867" r:id="rId141">
                  <o:FieldCodes>\s</o:FieldCodes>
                </o:OLEObject>
              </w:object>
            </w:r>
          </w:p>
        </w:tc>
      </w:tr>
      <w:tr w:rsidR="00476961" w:rsidRPr="004041E4" w14:paraId="151C2DFD" w14:textId="77777777" w:rsidTr="00B644DD">
        <w:trPr>
          <w:trHeight w:val="269"/>
          <w:jc w:val="center"/>
        </w:trPr>
        <w:tc>
          <w:tcPr>
            <w:tcW w:w="1366" w:type="pct"/>
            <w:tcBorders>
              <w:top w:val="nil"/>
              <w:left w:val="single" w:sz="4" w:space="0" w:color="auto"/>
              <w:bottom w:val="single" w:sz="4" w:space="0" w:color="auto"/>
              <w:right w:val="single" w:sz="4" w:space="0" w:color="auto"/>
            </w:tcBorders>
            <w:shd w:val="clear" w:color="auto" w:fill="auto"/>
            <w:vAlign w:val="center"/>
            <w:hideMark/>
          </w:tcPr>
          <w:p w14:paraId="1AD96631" w14:textId="77777777" w:rsidR="000F2B6D" w:rsidRPr="004041E4" w:rsidRDefault="000F2B6D" w:rsidP="000F2B6D">
            <w:pPr>
              <w:spacing w:after="0" w:line="240" w:lineRule="auto"/>
              <w:jc w:val="center"/>
              <w:rPr>
                <w:rFonts w:ascii="Book Antiqua" w:eastAsia="Times New Roman" w:hAnsi="Book Antiqua" w:cs="Calibri Light"/>
                <w:sz w:val="16"/>
                <w:szCs w:val="16"/>
                <w:lang w:eastAsia="es-CR"/>
              </w:rPr>
            </w:pPr>
            <w:r w:rsidRPr="004041E4">
              <w:rPr>
                <w:rFonts w:ascii="Book Antiqua" w:eastAsia="Times New Roman" w:hAnsi="Book Antiqua" w:cs="Calibri Light"/>
                <w:sz w:val="16"/>
                <w:szCs w:val="16"/>
                <w:lang w:eastAsia="es-CR"/>
              </w:rPr>
              <w:t>Dirección Ejecutiva</w:t>
            </w:r>
          </w:p>
        </w:tc>
        <w:tc>
          <w:tcPr>
            <w:tcW w:w="519" w:type="pct"/>
            <w:tcBorders>
              <w:top w:val="nil"/>
              <w:left w:val="nil"/>
              <w:bottom w:val="single" w:sz="4" w:space="0" w:color="auto"/>
              <w:right w:val="single" w:sz="4" w:space="0" w:color="auto"/>
            </w:tcBorders>
            <w:shd w:val="clear" w:color="auto" w:fill="auto"/>
            <w:vAlign w:val="center"/>
            <w:hideMark/>
          </w:tcPr>
          <w:p w14:paraId="2132298A" w14:textId="77777777" w:rsidR="000F2B6D" w:rsidRPr="004041E4" w:rsidRDefault="000F2B6D" w:rsidP="000F2B6D">
            <w:pPr>
              <w:spacing w:after="0" w:line="240" w:lineRule="auto"/>
              <w:jc w:val="center"/>
              <w:rPr>
                <w:rFonts w:ascii="Book Antiqua" w:eastAsia="Times New Roman" w:hAnsi="Book Antiqua" w:cs="Calibri Light"/>
                <w:sz w:val="16"/>
                <w:szCs w:val="16"/>
                <w:lang w:eastAsia="es-CR"/>
              </w:rPr>
            </w:pPr>
            <w:r w:rsidRPr="004041E4">
              <w:rPr>
                <w:rFonts w:ascii="Book Antiqua" w:eastAsia="Times New Roman" w:hAnsi="Book Antiqua" w:cs="Calibri Light"/>
                <w:sz w:val="16"/>
                <w:szCs w:val="16"/>
                <w:lang w:eastAsia="es-CR"/>
              </w:rPr>
              <w:t>0117-DE-P02</w:t>
            </w:r>
          </w:p>
        </w:tc>
        <w:tc>
          <w:tcPr>
            <w:tcW w:w="1135" w:type="pct"/>
            <w:tcBorders>
              <w:top w:val="nil"/>
              <w:left w:val="nil"/>
              <w:bottom w:val="single" w:sz="4" w:space="0" w:color="auto"/>
              <w:right w:val="single" w:sz="4" w:space="0" w:color="auto"/>
            </w:tcBorders>
            <w:shd w:val="clear" w:color="auto" w:fill="auto"/>
            <w:vAlign w:val="center"/>
            <w:hideMark/>
          </w:tcPr>
          <w:p w14:paraId="1C704E67" w14:textId="77777777" w:rsidR="000F2B6D" w:rsidRPr="00171A99" w:rsidRDefault="000F2B6D" w:rsidP="000F2B6D">
            <w:pPr>
              <w:spacing w:after="0" w:line="240" w:lineRule="auto"/>
              <w:jc w:val="center"/>
              <w:rPr>
                <w:rFonts w:ascii="Book Antiqua" w:eastAsia="Times New Roman" w:hAnsi="Book Antiqua" w:cs="Calibri Light"/>
                <w:sz w:val="16"/>
                <w:szCs w:val="16"/>
                <w:lang w:val="pt-PT" w:eastAsia="es-CR"/>
              </w:rPr>
            </w:pPr>
            <w:r w:rsidRPr="00171A99">
              <w:rPr>
                <w:rFonts w:ascii="Book Antiqua" w:eastAsia="Times New Roman" w:hAnsi="Book Antiqua" w:cs="Calibri Light"/>
                <w:sz w:val="16"/>
                <w:szCs w:val="16"/>
                <w:lang w:val="pt-PT" w:eastAsia="es-CR"/>
              </w:rPr>
              <w:t>Cargas Termohigronométricas Edificio I Circuito Judicial Alajuela-</w:t>
            </w:r>
          </w:p>
        </w:tc>
        <w:bookmarkStart w:id="179" w:name="_MON_1693240751"/>
        <w:bookmarkEnd w:id="179"/>
        <w:tc>
          <w:tcPr>
            <w:tcW w:w="1979" w:type="pct"/>
            <w:tcBorders>
              <w:top w:val="nil"/>
              <w:left w:val="nil"/>
              <w:bottom w:val="single" w:sz="4" w:space="0" w:color="auto"/>
              <w:right w:val="single" w:sz="4" w:space="0" w:color="auto"/>
            </w:tcBorders>
            <w:shd w:val="clear" w:color="auto" w:fill="auto"/>
            <w:noWrap/>
            <w:vAlign w:val="bottom"/>
            <w:hideMark/>
          </w:tcPr>
          <w:p w14:paraId="1B7C92E5" w14:textId="77777777" w:rsidR="000F2B6D" w:rsidRPr="004041E4" w:rsidRDefault="000F2B6D" w:rsidP="000F2B6D">
            <w:pPr>
              <w:spacing w:after="0" w:line="240" w:lineRule="auto"/>
              <w:jc w:val="center"/>
              <w:rPr>
                <w:rFonts w:ascii="Book Antiqua" w:eastAsia="Times New Roman" w:hAnsi="Book Antiqua" w:cs="Calibri"/>
                <w:lang w:eastAsia="es-CR"/>
              </w:rPr>
            </w:pPr>
            <w:r w:rsidRPr="004041E4">
              <w:rPr>
                <w:rFonts w:ascii="Book Antiqua" w:eastAsia="Times New Roman" w:hAnsi="Book Antiqua" w:cs="Calibri"/>
                <w:lang w:eastAsia="es-CR"/>
              </w:rPr>
              <w:object w:dxaOrig="1508" w:dyaOrig="984" w14:anchorId="7A0B0801">
                <v:shape id="_x0000_i1073" type="#_x0000_t75" style="width:79.5pt;height:49.5pt" o:ole="">
                  <v:imagedata r:id="rId142" o:title=""/>
                </v:shape>
                <o:OLEObject Type="Embed" ProgID="Word.Document.12" ShapeID="_x0000_i1073" DrawAspect="Icon" ObjectID="_1755929868" r:id="rId143">
                  <o:FieldCodes>\s</o:FieldCodes>
                </o:OLEObject>
              </w:object>
            </w:r>
            <w:bookmarkStart w:id="180" w:name="_MON_1693240756"/>
            <w:bookmarkEnd w:id="180"/>
            <w:r w:rsidRPr="004041E4">
              <w:rPr>
                <w:rFonts w:ascii="Book Antiqua" w:eastAsia="Times New Roman" w:hAnsi="Book Antiqua" w:cs="Calibri"/>
                <w:lang w:eastAsia="es-CR"/>
              </w:rPr>
              <w:object w:dxaOrig="1508" w:dyaOrig="984" w14:anchorId="143F0E0B">
                <v:shape id="_x0000_i1074" type="#_x0000_t75" style="width:79.5pt;height:49.5pt" o:ole="">
                  <v:imagedata r:id="rId144" o:title=""/>
                </v:shape>
                <o:OLEObject Type="Embed" ProgID="Word.Document.12" ShapeID="_x0000_i1074" DrawAspect="Icon" ObjectID="_1755929869" r:id="rId145">
                  <o:FieldCodes>\s</o:FieldCodes>
                </o:OLEObject>
              </w:object>
            </w:r>
          </w:p>
        </w:tc>
      </w:tr>
      <w:tr w:rsidR="00476961" w:rsidRPr="004041E4" w14:paraId="0B97A5F8" w14:textId="77777777" w:rsidTr="00B644DD">
        <w:trPr>
          <w:trHeight w:val="586"/>
          <w:jc w:val="center"/>
        </w:trPr>
        <w:tc>
          <w:tcPr>
            <w:tcW w:w="1366" w:type="pct"/>
            <w:tcBorders>
              <w:top w:val="nil"/>
              <w:left w:val="single" w:sz="4" w:space="0" w:color="auto"/>
              <w:bottom w:val="single" w:sz="4" w:space="0" w:color="auto"/>
              <w:right w:val="single" w:sz="4" w:space="0" w:color="auto"/>
            </w:tcBorders>
            <w:shd w:val="clear" w:color="auto" w:fill="auto"/>
            <w:vAlign w:val="center"/>
            <w:hideMark/>
          </w:tcPr>
          <w:p w14:paraId="751D11BB" w14:textId="77777777" w:rsidR="000F2B6D" w:rsidRPr="004041E4" w:rsidRDefault="000F2B6D" w:rsidP="000F2B6D">
            <w:pPr>
              <w:spacing w:after="0" w:line="240" w:lineRule="auto"/>
              <w:jc w:val="center"/>
              <w:rPr>
                <w:rFonts w:ascii="Book Antiqua" w:eastAsia="Times New Roman" w:hAnsi="Book Antiqua" w:cs="Calibri Light"/>
                <w:sz w:val="16"/>
                <w:szCs w:val="16"/>
                <w:lang w:eastAsia="es-CR"/>
              </w:rPr>
            </w:pPr>
            <w:r w:rsidRPr="004041E4">
              <w:rPr>
                <w:rFonts w:ascii="Book Antiqua" w:eastAsia="Times New Roman" w:hAnsi="Book Antiqua" w:cs="Calibri Light"/>
                <w:sz w:val="16"/>
                <w:szCs w:val="16"/>
                <w:lang w:eastAsia="es-CR"/>
              </w:rPr>
              <w:t>Dirección Ejecutiva</w:t>
            </w:r>
          </w:p>
        </w:tc>
        <w:tc>
          <w:tcPr>
            <w:tcW w:w="519" w:type="pct"/>
            <w:tcBorders>
              <w:top w:val="nil"/>
              <w:left w:val="nil"/>
              <w:bottom w:val="single" w:sz="4" w:space="0" w:color="auto"/>
              <w:right w:val="single" w:sz="4" w:space="0" w:color="auto"/>
            </w:tcBorders>
            <w:shd w:val="clear" w:color="auto" w:fill="auto"/>
            <w:vAlign w:val="center"/>
            <w:hideMark/>
          </w:tcPr>
          <w:p w14:paraId="773E366E" w14:textId="77777777" w:rsidR="000F2B6D" w:rsidRPr="004041E4" w:rsidRDefault="000F2B6D" w:rsidP="000F2B6D">
            <w:pPr>
              <w:spacing w:after="0" w:line="240" w:lineRule="auto"/>
              <w:jc w:val="center"/>
              <w:rPr>
                <w:rFonts w:ascii="Book Antiqua" w:eastAsia="Times New Roman" w:hAnsi="Book Antiqua" w:cs="Calibri Light"/>
                <w:sz w:val="16"/>
                <w:szCs w:val="16"/>
                <w:lang w:eastAsia="es-CR"/>
              </w:rPr>
            </w:pPr>
            <w:r w:rsidRPr="004041E4">
              <w:rPr>
                <w:rFonts w:ascii="Book Antiqua" w:eastAsia="Times New Roman" w:hAnsi="Book Antiqua" w:cs="Calibri Light"/>
                <w:sz w:val="16"/>
                <w:szCs w:val="16"/>
                <w:lang w:eastAsia="es-CR"/>
              </w:rPr>
              <w:t>0117-DE-P04</w:t>
            </w:r>
          </w:p>
        </w:tc>
        <w:tc>
          <w:tcPr>
            <w:tcW w:w="1135" w:type="pct"/>
            <w:tcBorders>
              <w:top w:val="nil"/>
              <w:left w:val="nil"/>
              <w:bottom w:val="single" w:sz="4" w:space="0" w:color="auto"/>
              <w:right w:val="single" w:sz="4" w:space="0" w:color="auto"/>
            </w:tcBorders>
            <w:shd w:val="clear" w:color="auto" w:fill="auto"/>
            <w:vAlign w:val="center"/>
            <w:hideMark/>
          </w:tcPr>
          <w:p w14:paraId="28BB11C6" w14:textId="77777777" w:rsidR="000F2B6D" w:rsidRPr="004041E4" w:rsidRDefault="000F2B6D" w:rsidP="000F2B6D">
            <w:pPr>
              <w:spacing w:after="0" w:line="240" w:lineRule="auto"/>
              <w:jc w:val="center"/>
              <w:rPr>
                <w:rFonts w:ascii="Book Antiqua" w:eastAsia="Times New Roman" w:hAnsi="Book Antiqua" w:cs="Calibri Light"/>
                <w:sz w:val="16"/>
                <w:szCs w:val="16"/>
                <w:lang w:eastAsia="es-CR"/>
              </w:rPr>
            </w:pPr>
            <w:r w:rsidRPr="004041E4">
              <w:rPr>
                <w:rFonts w:ascii="Book Antiqua" w:eastAsia="Times New Roman" w:hAnsi="Book Antiqua" w:cs="Calibri Light"/>
                <w:sz w:val="16"/>
                <w:szCs w:val="16"/>
                <w:lang w:eastAsia="es-CR"/>
              </w:rPr>
              <w:t>Cambios en el SIGA-PJ por el IVA</w:t>
            </w:r>
          </w:p>
        </w:tc>
        <w:bookmarkStart w:id="181" w:name="_MON_1693240782"/>
        <w:bookmarkEnd w:id="181"/>
        <w:tc>
          <w:tcPr>
            <w:tcW w:w="1979" w:type="pct"/>
            <w:tcBorders>
              <w:top w:val="nil"/>
              <w:left w:val="nil"/>
              <w:bottom w:val="single" w:sz="4" w:space="0" w:color="auto"/>
              <w:right w:val="single" w:sz="4" w:space="0" w:color="auto"/>
            </w:tcBorders>
            <w:shd w:val="clear" w:color="auto" w:fill="auto"/>
            <w:noWrap/>
            <w:vAlign w:val="bottom"/>
            <w:hideMark/>
          </w:tcPr>
          <w:p w14:paraId="2BA59D7E" w14:textId="77777777" w:rsidR="000F2B6D" w:rsidRPr="004041E4" w:rsidRDefault="000F2B6D" w:rsidP="000F2B6D">
            <w:pPr>
              <w:spacing w:after="0" w:line="240" w:lineRule="auto"/>
              <w:jc w:val="center"/>
              <w:rPr>
                <w:rFonts w:ascii="Book Antiqua" w:eastAsia="Times New Roman" w:hAnsi="Book Antiqua" w:cs="Calibri"/>
                <w:lang w:eastAsia="es-CR"/>
              </w:rPr>
            </w:pPr>
            <w:r w:rsidRPr="004041E4">
              <w:rPr>
                <w:rFonts w:ascii="Book Antiqua" w:eastAsia="Times New Roman" w:hAnsi="Book Antiqua" w:cs="Calibri"/>
                <w:lang w:eastAsia="es-CR"/>
              </w:rPr>
              <w:object w:dxaOrig="1508" w:dyaOrig="984" w14:anchorId="520A8341">
                <v:shape id="_x0000_i1075" type="#_x0000_t75" style="width:79.5pt;height:49.5pt" o:ole="">
                  <v:imagedata r:id="rId146" o:title=""/>
                </v:shape>
                <o:OLEObject Type="Embed" ProgID="Word.Document.12" ShapeID="_x0000_i1075" DrawAspect="Icon" ObjectID="_1755929870" r:id="rId147">
                  <o:FieldCodes>\s</o:FieldCodes>
                </o:OLEObject>
              </w:object>
            </w:r>
            <w:bookmarkStart w:id="182" w:name="_MON_1693240786"/>
            <w:bookmarkEnd w:id="182"/>
            <w:r w:rsidRPr="004041E4">
              <w:rPr>
                <w:rFonts w:ascii="Book Antiqua" w:eastAsia="Times New Roman" w:hAnsi="Book Antiqua" w:cs="Calibri"/>
                <w:lang w:eastAsia="es-CR"/>
              </w:rPr>
              <w:object w:dxaOrig="1508" w:dyaOrig="984" w14:anchorId="785A247C">
                <v:shape id="_x0000_i1076" type="#_x0000_t75" style="width:79.5pt;height:49.5pt" o:ole="">
                  <v:imagedata r:id="rId148" o:title=""/>
                </v:shape>
                <o:OLEObject Type="Embed" ProgID="Word.Document.12" ShapeID="_x0000_i1076" DrawAspect="Icon" ObjectID="_1755929871" r:id="rId149">
                  <o:FieldCodes>\s</o:FieldCodes>
                </o:OLEObject>
              </w:object>
            </w:r>
          </w:p>
        </w:tc>
      </w:tr>
      <w:tr w:rsidR="00476961" w:rsidRPr="004041E4" w14:paraId="6195619E" w14:textId="77777777" w:rsidTr="00B644DD">
        <w:trPr>
          <w:trHeight w:val="269"/>
          <w:jc w:val="center"/>
        </w:trPr>
        <w:tc>
          <w:tcPr>
            <w:tcW w:w="1366" w:type="pct"/>
            <w:tcBorders>
              <w:top w:val="nil"/>
              <w:left w:val="single" w:sz="4" w:space="0" w:color="auto"/>
              <w:bottom w:val="single" w:sz="4" w:space="0" w:color="auto"/>
              <w:right w:val="single" w:sz="4" w:space="0" w:color="auto"/>
            </w:tcBorders>
            <w:shd w:val="clear" w:color="auto" w:fill="auto"/>
            <w:vAlign w:val="center"/>
            <w:hideMark/>
          </w:tcPr>
          <w:p w14:paraId="53C6E19A" w14:textId="77777777" w:rsidR="000F2B6D" w:rsidRPr="004041E4" w:rsidRDefault="000F2B6D" w:rsidP="000F2B6D">
            <w:pPr>
              <w:spacing w:after="0" w:line="240" w:lineRule="auto"/>
              <w:jc w:val="center"/>
              <w:rPr>
                <w:rFonts w:ascii="Book Antiqua" w:eastAsia="Times New Roman" w:hAnsi="Book Antiqua" w:cs="Calibri Light"/>
                <w:sz w:val="16"/>
                <w:szCs w:val="16"/>
                <w:lang w:eastAsia="es-CR"/>
              </w:rPr>
            </w:pPr>
            <w:r w:rsidRPr="004041E4">
              <w:rPr>
                <w:rFonts w:ascii="Book Antiqua" w:eastAsia="Times New Roman" w:hAnsi="Book Antiqua" w:cs="Calibri Light"/>
                <w:sz w:val="16"/>
                <w:szCs w:val="16"/>
                <w:lang w:eastAsia="es-CR"/>
              </w:rPr>
              <w:lastRenderedPageBreak/>
              <w:t>Dirección de Tecnología de Información</w:t>
            </w:r>
          </w:p>
        </w:tc>
        <w:tc>
          <w:tcPr>
            <w:tcW w:w="519" w:type="pct"/>
            <w:tcBorders>
              <w:top w:val="nil"/>
              <w:left w:val="nil"/>
              <w:bottom w:val="single" w:sz="4" w:space="0" w:color="auto"/>
              <w:right w:val="single" w:sz="4" w:space="0" w:color="auto"/>
            </w:tcBorders>
            <w:shd w:val="clear" w:color="auto" w:fill="auto"/>
            <w:vAlign w:val="center"/>
            <w:hideMark/>
          </w:tcPr>
          <w:p w14:paraId="0FC9A7DE" w14:textId="77777777" w:rsidR="000F2B6D" w:rsidRPr="004041E4" w:rsidRDefault="000F2B6D" w:rsidP="000F2B6D">
            <w:pPr>
              <w:spacing w:after="0" w:line="240" w:lineRule="auto"/>
              <w:jc w:val="center"/>
              <w:rPr>
                <w:rFonts w:ascii="Book Antiqua" w:eastAsia="Times New Roman" w:hAnsi="Book Antiqua" w:cs="Calibri Light"/>
                <w:sz w:val="16"/>
                <w:szCs w:val="16"/>
                <w:lang w:eastAsia="es-CR"/>
              </w:rPr>
            </w:pPr>
            <w:r w:rsidRPr="004041E4">
              <w:rPr>
                <w:rFonts w:ascii="Book Antiqua" w:eastAsia="Times New Roman" w:hAnsi="Book Antiqua" w:cs="Calibri Light"/>
                <w:sz w:val="16"/>
                <w:szCs w:val="16"/>
                <w:lang w:eastAsia="es-CR"/>
              </w:rPr>
              <w:t>0122-DTI-P08</w:t>
            </w:r>
          </w:p>
        </w:tc>
        <w:tc>
          <w:tcPr>
            <w:tcW w:w="1135" w:type="pct"/>
            <w:tcBorders>
              <w:top w:val="nil"/>
              <w:left w:val="nil"/>
              <w:bottom w:val="single" w:sz="4" w:space="0" w:color="auto"/>
              <w:right w:val="single" w:sz="4" w:space="0" w:color="auto"/>
            </w:tcBorders>
            <w:shd w:val="clear" w:color="auto" w:fill="auto"/>
            <w:vAlign w:val="center"/>
            <w:hideMark/>
          </w:tcPr>
          <w:p w14:paraId="463997BC" w14:textId="77777777" w:rsidR="000F2B6D" w:rsidRPr="004041E4" w:rsidRDefault="000F2B6D" w:rsidP="000F2B6D">
            <w:pPr>
              <w:spacing w:after="0" w:line="240" w:lineRule="auto"/>
              <w:jc w:val="center"/>
              <w:rPr>
                <w:rFonts w:ascii="Book Antiqua" w:eastAsia="Times New Roman" w:hAnsi="Book Antiqua" w:cs="Calibri Light"/>
                <w:sz w:val="16"/>
                <w:szCs w:val="16"/>
                <w:lang w:eastAsia="es-CR"/>
              </w:rPr>
            </w:pPr>
            <w:r w:rsidRPr="004041E4">
              <w:rPr>
                <w:rFonts w:ascii="Book Antiqua" w:eastAsia="Times New Roman" w:hAnsi="Book Antiqua" w:cs="Calibri Light"/>
                <w:sz w:val="16"/>
                <w:szCs w:val="16"/>
                <w:lang w:eastAsia="es-CR"/>
              </w:rPr>
              <w:t>Actualización de los equipos activos de las redes LAN</w:t>
            </w:r>
          </w:p>
        </w:tc>
        <w:bookmarkStart w:id="183" w:name="_MON_1693240827"/>
        <w:bookmarkEnd w:id="183"/>
        <w:tc>
          <w:tcPr>
            <w:tcW w:w="1979" w:type="pct"/>
            <w:tcBorders>
              <w:top w:val="nil"/>
              <w:left w:val="nil"/>
              <w:bottom w:val="single" w:sz="4" w:space="0" w:color="auto"/>
              <w:right w:val="single" w:sz="4" w:space="0" w:color="auto"/>
            </w:tcBorders>
            <w:shd w:val="clear" w:color="auto" w:fill="auto"/>
            <w:noWrap/>
            <w:vAlign w:val="bottom"/>
            <w:hideMark/>
          </w:tcPr>
          <w:p w14:paraId="2A7EE7F5" w14:textId="77777777" w:rsidR="000F2B6D" w:rsidRPr="004041E4" w:rsidRDefault="000F2B6D" w:rsidP="000F2B6D">
            <w:pPr>
              <w:spacing w:after="0" w:line="240" w:lineRule="auto"/>
              <w:jc w:val="center"/>
              <w:rPr>
                <w:rFonts w:ascii="Book Antiqua" w:eastAsia="Times New Roman" w:hAnsi="Book Antiqua" w:cs="Calibri"/>
                <w:lang w:eastAsia="es-CR"/>
              </w:rPr>
            </w:pPr>
            <w:r w:rsidRPr="004041E4">
              <w:rPr>
                <w:rFonts w:ascii="Book Antiqua" w:eastAsia="Times New Roman" w:hAnsi="Book Antiqua" w:cs="Calibri"/>
                <w:lang w:eastAsia="es-CR"/>
              </w:rPr>
              <w:object w:dxaOrig="1508" w:dyaOrig="984" w14:anchorId="35369B04">
                <v:shape id="_x0000_i1077" type="#_x0000_t75" style="width:79.5pt;height:49.5pt" o:ole="">
                  <v:imagedata r:id="rId150" o:title=""/>
                </v:shape>
                <o:OLEObject Type="Embed" ProgID="Word.Document.12" ShapeID="_x0000_i1077" DrawAspect="Icon" ObjectID="_1755929872" r:id="rId151">
                  <o:FieldCodes>\s</o:FieldCodes>
                </o:OLEObject>
              </w:object>
            </w:r>
            <w:bookmarkStart w:id="184" w:name="_MON_1693240808"/>
            <w:bookmarkEnd w:id="184"/>
            <w:r w:rsidRPr="004041E4">
              <w:rPr>
                <w:rFonts w:ascii="Book Antiqua" w:eastAsia="Times New Roman" w:hAnsi="Book Antiqua" w:cs="Calibri"/>
                <w:lang w:eastAsia="es-CR"/>
              </w:rPr>
              <w:object w:dxaOrig="1508" w:dyaOrig="984" w14:anchorId="0AE5A692">
                <v:shape id="_x0000_i1078" type="#_x0000_t75" style="width:79.5pt;height:49.5pt" o:ole="">
                  <v:imagedata r:id="rId152" o:title=""/>
                </v:shape>
                <o:OLEObject Type="Embed" ProgID="Word.Document.12" ShapeID="_x0000_i1078" DrawAspect="Icon" ObjectID="_1755929873" r:id="rId153">
                  <o:FieldCodes>\s</o:FieldCodes>
                </o:OLEObject>
              </w:object>
            </w:r>
          </w:p>
        </w:tc>
      </w:tr>
      <w:tr w:rsidR="00476961" w:rsidRPr="004041E4" w14:paraId="04B2C2B9" w14:textId="77777777" w:rsidTr="00B644DD">
        <w:trPr>
          <w:trHeight w:val="586"/>
          <w:jc w:val="center"/>
        </w:trPr>
        <w:tc>
          <w:tcPr>
            <w:tcW w:w="1366" w:type="pct"/>
            <w:tcBorders>
              <w:top w:val="nil"/>
              <w:left w:val="single" w:sz="4" w:space="0" w:color="auto"/>
              <w:bottom w:val="single" w:sz="4" w:space="0" w:color="auto"/>
              <w:right w:val="single" w:sz="4" w:space="0" w:color="auto"/>
            </w:tcBorders>
            <w:shd w:val="clear" w:color="auto" w:fill="auto"/>
            <w:vAlign w:val="center"/>
            <w:hideMark/>
          </w:tcPr>
          <w:p w14:paraId="3ACECC68" w14:textId="77777777" w:rsidR="000F2B6D" w:rsidRPr="004041E4" w:rsidRDefault="000F2B6D" w:rsidP="000F2B6D">
            <w:pPr>
              <w:spacing w:after="0" w:line="240" w:lineRule="auto"/>
              <w:jc w:val="center"/>
              <w:rPr>
                <w:rFonts w:ascii="Book Antiqua" w:eastAsia="Times New Roman" w:hAnsi="Book Antiqua" w:cs="Calibri Light"/>
                <w:sz w:val="16"/>
                <w:szCs w:val="16"/>
                <w:lang w:eastAsia="es-CR"/>
              </w:rPr>
            </w:pPr>
            <w:r w:rsidRPr="004041E4">
              <w:rPr>
                <w:rFonts w:ascii="Book Antiqua" w:eastAsia="Times New Roman" w:hAnsi="Book Antiqua" w:cs="Calibri Light"/>
                <w:sz w:val="16"/>
                <w:szCs w:val="16"/>
                <w:lang w:eastAsia="es-CR"/>
              </w:rPr>
              <w:t>Dirección de Gestión Humana</w:t>
            </w:r>
          </w:p>
        </w:tc>
        <w:tc>
          <w:tcPr>
            <w:tcW w:w="519" w:type="pct"/>
            <w:tcBorders>
              <w:top w:val="nil"/>
              <w:left w:val="nil"/>
              <w:bottom w:val="single" w:sz="4" w:space="0" w:color="auto"/>
              <w:right w:val="single" w:sz="4" w:space="0" w:color="auto"/>
            </w:tcBorders>
            <w:shd w:val="clear" w:color="auto" w:fill="auto"/>
            <w:vAlign w:val="center"/>
            <w:hideMark/>
          </w:tcPr>
          <w:p w14:paraId="2A847BBD" w14:textId="77777777" w:rsidR="000F2B6D" w:rsidRPr="004041E4" w:rsidRDefault="000F2B6D" w:rsidP="000F2B6D">
            <w:pPr>
              <w:spacing w:after="0" w:line="240" w:lineRule="auto"/>
              <w:jc w:val="center"/>
              <w:rPr>
                <w:rFonts w:ascii="Book Antiqua" w:eastAsia="Times New Roman" w:hAnsi="Book Antiqua" w:cs="Calibri Light"/>
                <w:sz w:val="16"/>
                <w:szCs w:val="16"/>
                <w:lang w:eastAsia="es-CR"/>
              </w:rPr>
            </w:pPr>
            <w:r w:rsidRPr="004041E4">
              <w:rPr>
                <w:rFonts w:ascii="Book Antiqua" w:eastAsia="Times New Roman" w:hAnsi="Book Antiqua" w:cs="Calibri Light"/>
                <w:sz w:val="16"/>
                <w:szCs w:val="16"/>
                <w:lang w:eastAsia="es-CR"/>
              </w:rPr>
              <w:t>0134-DGH-P01</w:t>
            </w:r>
          </w:p>
        </w:tc>
        <w:tc>
          <w:tcPr>
            <w:tcW w:w="1135" w:type="pct"/>
            <w:tcBorders>
              <w:top w:val="nil"/>
              <w:left w:val="nil"/>
              <w:bottom w:val="single" w:sz="4" w:space="0" w:color="auto"/>
              <w:right w:val="single" w:sz="4" w:space="0" w:color="auto"/>
            </w:tcBorders>
            <w:shd w:val="clear" w:color="auto" w:fill="auto"/>
            <w:vAlign w:val="center"/>
            <w:hideMark/>
          </w:tcPr>
          <w:p w14:paraId="378BBFDA" w14:textId="77777777" w:rsidR="000F2B6D" w:rsidRPr="004041E4" w:rsidRDefault="000F2B6D" w:rsidP="000F2B6D">
            <w:pPr>
              <w:spacing w:after="0" w:line="240" w:lineRule="auto"/>
              <w:jc w:val="center"/>
              <w:rPr>
                <w:rFonts w:ascii="Book Antiqua" w:eastAsia="Times New Roman" w:hAnsi="Book Antiqua" w:cs="Calibri Light"/>
                <w:sz w:val="16"/>
                <w:szCs w:val="16"/>
                <w:lang w:eastAsia="es-CR"/>
              </w:rPr>
            </w:pPr>
            <w:r w:rsidRPr="004041E4">
              <w:rPr>
                <w:rFonts w:ascii="Book Antiqua" w:eastAsia="Times New Roman" w:hAnsi="Book Antiqua" w:cs="Calibri Light"/>
                <w:sz w:val="16"/>
                <w:szCs w:val="16"/>
                <w:lang w:eastAsia="es-CR"/>
              </w:rPr>
              <w:t>Sistema horas extra y sanciones disciplinarias</w:t>
            </w:r>
          </w:p>
        </w:tc>
        <w:bookmarkStart w:id="185" w:name="_MON_1693240838"/>
        <w:bookmarkEnd w:id="185"/>
        <w:tc>
          <w:tcPr>
            <w:tcW w:w="1979" w:type="pct"/>
            <w:tcBorders>
              <w:top w:val="nil"/>
              <w:left w:val="nil"/>
              <w:bottom w:val="single" w:sz="4" w:space="0" w:color="auto"/>
              <w:right w:val="single" w:sz="4" w:space="0" w:color="auto"/>
            </w:tcBorders>
            <w:shd w:val="clear" w:color="auto" w:fill="auto"/>
            <w:noWrap/>
            <w:vAlign w:val="bottom"/>
            <w:hideMark/>
          </w:tcPr>
          <w:p w14:paraId="074BDEE6" w14:textId="77777777" w:rsidR="000F2B6D" w:rsidRPr="004041E4" w:rsidRDefault="000F2B6D" w:rsidP="000F2B6D">
            <w:pPr>
              <w:spacing w:after="0" w:line="240" w:lineRule="auto"/>
              <w:jc w:val="center"/>
              <w:rPr>
                <w:rFonts w:ascii="Book Antiqua" w:eastAsia="Times New Roman" w:hAnsi="Book Antiqua" w:cs="Calibri"/>
                <w:lang w:eastAsia="es-CR"/>
              </w:rPr>
            </w:pPr>
            <w:r w:rsidRPr="004041E4">
              <w:rPr>
                <w:rFonts w:ascii="Book Antiqua" w:eastAsia="Times New Roman" w:hAnsi="Book Antiqua" w:cs="Calibri"/>
                <w:lang w:eastAsia="es-CR"/>
              </w:rPr>
              <w:object w:dxaOrig="1508" w:dyaOrig="984" w14:anchorId="2733F8C5">
                <v:shape id="_x0000_i1079" type="#_x0000_t75" style="width:79.5pt;height:49.5pt" o:ole="">
                  <v:imagedata r:id="rId154" o:title=""/>
                </v:shape>
                <o:OLEObject Type="Embed" ProgID="Word.Document.12" ShapeID="_x0000_i1079" DrawAspect="Icon" ObjectID="_1755929874" r:id="rId155">
                  <o:FieldCodes>\s</o:FieldCodes>
                </o:OLEObject>
              </w:object>
            </w:r>
            <w:bookmarkStart w:id="186" w:name="_MON_1693240842"/>
            <w:bookmarkEnd w:id="186"/>
            <w:r w:rsidRPr="004041E4">
              <w:rPr>
                <w:rFonts w:ascii="Book Antiqua" w:eastAsia="Times New Roman" w:hAnsi="Book Antiqua" w:cs="Calibri"/>
                <w:lang w:eastAsia="es-CR"/>
              </w:rPr>
              <w:object w:dxaOrig="1508" w:dyaOrig="984" w14:anchorId="0FDB6D38">
                <v:shape id="_x0000_i1080" type="#_x0000_t75" style="width:79.5pt;height:49.5pt" o:ole="">
                  <v:imagedata r:id="rId156" o:title=""/>
                </v:shape>
                <o:OLEObject Type="Embed" ProgID="Word.Document.12" ShapeID="_x0000_i1080" DrawAspect="Icon" ObjectID="_1755929875" r:id="rId157">
                  <o:FieldCodes>\s</o:FieldCodes>
                </o:OLEObject>
              </w:object>
            </w:r>
          </w:p>
        </w:tc>
      </w:tr>
      <w:tr w:rsidR="00476961" w:rsidRPr="004041E4" w14:paraId="1F8D6E48" w14:textId="77777777" w:rsidTr="00B644DD">
        <w:trPr>
          <w:trHeight w:val="269"/>
          <w:jc w:val="center"/>
        </w:trPr>
        <w:tc>
          <w:tcPr>
            <w:tcW w:w="136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E4EA47" w14:textId="77777777" w:rsidR="000F2B6D" w:rsidRPr="004041E4" w:rsidRDefault="000F2B6D" w:rsidP="000F2B6D">
            <w:pPr>
              <w:spacing w:after="0" w:line="240" w:lineRule="auto"/>
              <w:jc w:val="center"/>
              <w:rPr>
                <w:rFonts w:ascii="Book Antiqua" w:eastAsia="Times New Roman" w:hAnsi="Book Antiqua" w:cs="Calibri Light"/>
                <w:sz w:val="16"/>
                <w:szCs w:val="16"/>
                <w:lang w:eastAsia="es-CR"/>
              </w:rPr>
            </w:pPr>
            <w:r w:rsidRPr="004041E4">
              <w:rPr>
                <w:rFonts w:ascii="Book Antiqua" w:eastAsia="Times New Roman" w:hAnsi="Book Antiqua" w:cs="Calibri Light"/>
                <w:sz w:val="16"/>
                <w:szCs w:val="16"/>
                <w:lang w:eastAsia="es-CR"/>
              </w:rPr>
              <w:t>Servicio de Atención y Protección de Víctimas y Testigos</w:t>
            </w:r>
          </w:p>
        </w:tc>
        <w:tc>
          <w:tcPr>
            <w:tcW w:w="519" w:type="pct"/>
            <w:tcBorders>
              <w:top w:val="single" w:sz="4" w:space="0" w:color="auto"/>
              <w:left w:val="nil"/>
              <w:bottom w:val="single" w:sz="4" w:space="0" w:color="auto"/>
              <w:right w:val="single" w:sz="4" w:space="0" w:color="auto"/>
            </w:tcBorders>
            <w:shd w:val="clear" w:color="auto" w:fill="auto"/>
            <w:vAlign w:val="center"/>
            <w:hideMark/>
          </w:tcPr>
          <w:p w14:paraId="60FC9309" w14:textId="77777777" w:rsidR="000F2B6D" w:rsidRPr="004041E4" w:rsidRDefault="000F2B6D" w:rsidP="000F2B6D">
            <w:pPr>
              <w:spacing w:after="0" w:line="240" w:lineRule="auto"/>
              <w:jc w:val="center"/>
              <w:rPr>
                <w:rFonts w:ascii="Book Antiqua" w:eastAsia="Times New Roman" w:hAnsi="Book Antiqua" w:cs="Calibri Light"/>
                <w:sz w:val="16"/>
                <w:szCs w:val="16"/>
                <w:lang w:eastAsia="es-CR"/>
              </w:rPr>
            </w:pPr>
            <w:r w:rsidRPr="004041E4">
              <w:rPr>
                <w:rFonts w:ascii="Book Antiqua" w:eastAsia="Times New Roman" w:hAnsi="Book Antiqua" w:cs="Calibri Light"/>
                <w:sz w:val="16"/>
                <w:szCs w:val="16"/>
                <w:lang w:eastAsia="es-CR"/>
              </w:rPr>
              <w:t>0718-OAPVT-P03</w:t>
            </w:r>
          </w:p>
        </w:tc>
        <w:tc>
          <w:tcPr>
            <w:tcW w:w="1135" w:type="pct"/>
            <w:tcBorders>
              <w:top w:val="single" w:sz="4" w:space="0" w:color="auto"/>
              <w:left w:val="nil"/>
              <w:bottom w:val="single" w:sz="4" w:space="0" w:color="auto"/>
              <w:right w:val="single" w:sz="4" w:space="0" w:color="auto"/>
            </w:tcBorders>
            <w:shd w:val="clear" w:color="auto" w:fill="auto"/>
            <w:vAlign w:val="center"/>
            <w:hideMark/>
          </w:tcPr>
          <w:p w14:paraId="54A1BA07" w14:textId="77777777" w:rsidR="000F2B6D" w:rsidRPr="004041E4" w:rsidRDefault="000F2B6D" w:rsidP="000F2B6D">
            <w:pPr>
              <w:spacing w:after="0" w:line="240" w:lineRule="auto"/>
              <w:jc w:val="center"/>
              <w:rPr>
                <w:rFonts w:ascii="Book Antiqua" w:eastAsia="Times New Roman" w:hAnsi="Book Antiqua" w:cs="Calibri Light"/>
                <w:sz w:val="16"/>
                <w:szCs w:val="16"/>
                <w:lang w:eastAsia="es-CR"/>
              </w:rPr>
            </w:pPr>
            <w:r w:rsidRPr="004041E4">
              <w:rPr>
                <w:rFonts w:ascii="Book Antiqua" w:eastAsia="Times New Roman" w:hAnsi="Book Antiqua" w:cs="Calibri Light"/>
                <w:sz w:val="16"/>
                <w:szCs w:val="16"/>
                <w:lang w:eastAsia="es-CR"/>
              </w:rPr>
              <w:t>Sistematización de experiencias y propuestas de mejora a la metodología de trabajo de la OAPVD</w:t>
            </w:r>
          </w:p>
        </w:tc>
        <w:bookmarkStart w:id="187" w:name="_MON_1693240858"/>
        <w:bookmarkEnd w:id="187"/>
        <w:tc>
          <w:tcPr>
            <w:tcW w:w="1979" w:type="pct"/>
            <w:tcBorders>
              <w:top w:val="single" w:sz="4" w:space="0" w:color="auto"/>
              <w:left w:val="nil"/>
              <w:bottom w:val="single" w:sz="4" w:space="0" w:color="auto"/>
              <w:right w:val="single" w:sz="4" w:space="0" w:color="auto"/>
            </w:tcBorders>
            <w:shd w:val="clear" w:color="auto" w:fill="auto"/>
            <w:noWrap/>
            <w:vAlign w:val="bottom"/>
            <w:hideMark/>
          </w:tcPr>
          <w:p w14:paraId="5B6A7EC0" w14:textId="77777777" w:rsidR="000F2B6D" w:rsidRPr="004041E4" w:rsidRDefault="000F2B6D" w:rsidP="000F2B6D">
            <w:pPr>
              <w:spacing w:after="0" w:line="240" w:lineRule="auto"/>
              <w:jc w:val="center"/>
              <w:rPr>
                <w:rFonts w:ascii="Book Antiqua" w:eastAsia="Times New Roman" w:hAnsi="Book Antiqua" w:cs="Calibri"/>
                <w:lang w:eastAsia="es-CR"/>
              </w:rPr>
            </w:pPr>
            <w:r w:rsidRPr="004041E4">
              <w:rPr>
                <w:rFonts w:ascii="Book Antiqua" w:eastAsia="Times New Roman" w:hAnsi="Book Antiqua" w:cs="Calibri"/>
                <w:lang w:eastAsia="es-CR"/>
              </w:rPr>
              <w:object w:dxaOrig="1508" w:dyaOrig="984" w14:anchorId="6FF9B40A">
                <v:shape id="_x0000_i1081" type="#_x0000_t75" style="width:79.5pt;height:49.5pt" o:ole="">
                  <v:imagedata r:id="rId158" o:title=""/>
                </v:shape>
                <o:OLEObject Type="Embed" ProgID="Word.Document.12" ShapeID="_x0000_i1081" DrawAspect="Icon" ObjectID="_1755929876" r:id="rId159">
                  <o:FieldCodes>\s</o:FieldCodes>
                </o:OLEObject>
              </w:object>
            </w:r>
            <w:bookmarkStart w:id="188" w:name="_MON_1693240862"/>
            <w:bookmarkEnd w:id="188"/>
            <w:r w:rsidRPr="004041E4">
              <w:rPr>
                <w:rFonts w:ascii="Book Antiqua" w:eastAsia="Times New Roman" w:hAnsi="Book Antiqua" w:cs="Calibri"/>
                <w:lang w:eastAsia="es-CR"/>
              </w:rPr>
              <w:object w:dxaOrig="1508" w:dyaOrig="984" w14:anchorId="597CD466">
                <v:shape id="_x0000_i1082" type="#_x0000_t75" style="width:79.5pt;height:49.5pt" o:ole="">
                  <v:imagedata r:id="rId160" o:title=""/>
                </v:shape>
                <o:OLEObject Type="Embed" ProgID="Word.Document.12" ShapeID="_x0000_i1082" DrawAspect="Icon" ObjectID="_1755929877" r:id="rId161">
                  <o:FieldCodes>\s</o:FieldCodes>
                </o:OLEObject>
              </w:object>
            </w:r>
          </w:p>
        </w:tc>
      </w:tr>
      <w:tr w:rsidR="00476961" w:rsidRPr="004041E4" w14:paraId="1BD636F3" w14:textId="77777777" w:rsidTr="00B644DD">
        <w:trPr>
          <w:trHeight w:val="269"/>
          <w:jc w:val="center"/>
        </w:trPr>
        <w:tc>
          <w:tcPr>
            <w:tcW w:w="136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CC9487" w14:textId="77777777" w:rsidR="000F2B6D" w:rsidRPr="004041E4" w:rsidRDefault="000F2B6D" w:rsidP="000F2B6D">
            <w:pPr>
              <w:spacing w:after="0" w:line="240" w:lineRule="auto"/>
              <w:jc w:val="center"/>
              <w:rPr>
                <w:rFonts w:ascii="Book Antiqua" w:eastAsia="Times New Roman" w:hAnsi="Book Antiqua" w:cs="Calibri Light"/>
                <w:sz w:val="16"/>
                <w:szCs w:val="16"/>
                <w:lang w:eastAsia="es-CR"/>
              </w:rPr>
            </w:pPr>
            <w:r w:rsidRPr="004041E4">
              <w:rPr>
                <w:rFonts w:ascii="Book Antiqua" w:eastAsia="Times New Roman" w:hAnsi="Book Antiqua" w:cs="Calibri Light"/>
                <w:sz w:val="16"/>
                <w:szCs w:val="16"/>
                <w:lang w:eastAsia="es-CR"/>
              </w:rPr>
              <w:t>Organismo de Investigación Judicial</w:t>
            </w:r>
          </w:p>
        </w:tc>
        <w:tc>
          <w:tcPr>
            <w:tcW w:w="519" w:type="pct"/>
            <w:tcBorders>
              <w:top w:val="single" w:sz="4" w:space="0" w:color="auto"/>
              <w:left w:val="nil"/>
              <w:bottom w:val="single" w:sz="4" w:space="0" w:color="auto"/>
              <w:right w:val="single" w:sz="4" w:space="0" w:color="auto"/>
            </w:tcBorders>
            <w:shd w:val="clear" w:color="auto" w:fill="auto"/>
            <w:vAlign w:val="center"/>
            <w:hideMark/>
          </w:tcPr>
          <w:p w14:paraId="366AC6C0" w14:textId="77777777" w:rsidR="000F2B6D" w:rsidRPr="004041E4" w:rsidRDefault="000F2B6D" w:rsidP="000F2B6D">
            <w:pPr>
              <w:spacing w:after="0" w:line="240" w:lineRule="auto"/>
              <w:jc w:val="center"/>
              <w:rPr>
                <w:rFonts w:ascii="Book Antiqua" w:eastAsia="Times New Roman" w:hAnsi="Book Antiqua" w:cs="Calibri Light"/>
                <w:sz w:val="16"/>
                <w:szCs w:val="16"/>
                <w:lang w:eastAsia="es-CR"/>
              </w:rPr>
            </w:pPr>
            <w:r w:rsidRPr="004041E4">
              <w:rPr>
                <w:rFonts w:ascii="Book Antiqua" w:eastAsia="Times New Roman" w:hAnsi="Book Antiqua" w:cs="Calibri Light"/>
                <w:sz w:val="16"/>
                <w:szCs w:val="16"/>
                <w:lang w:eastAsia="es-CR"/>
              </w:rPr>
              <w:t>1167-OIJ-P20</w:t>
            </w:r>
          </w:p>
        </w:tc>
        <w:tc>
          <w:tcPr>
            <w:tcW w:w="1135" w:type="pct"/>
            <w:tcBorders>
              <w:top w:val="single" w:sz="4" w:space="0" w:color="auto"/>
              <w:left w:val="nil"/>
              <w:bottom w:val="single" w:sz="4" w:space="0" w:color="auto"/>
              <w:right w:val="single" w:sz="4" w:space="0" w:color="auto"/>
            </w:tcBorders>
            <w:shd w:val="clear" w:color="auto" w:fill="auto"/>
            <w:vAlign w:val="center"/>
            <w:hideMark/>
          </w:tcPr>
          <w:p w14:paraId="39578712" w14:textId="77777777" w:rsidR="000F2B6D" w:rsidRPr="004041E4" w:rsidRDefault="000F2B6D" w:rsidP="000F2B6D">
            <w:pPr>
              <w:spacing w:after="0" w:line="240" w:lineRule="auto"/>
              <w:jc w:val="center"/>
              <w:rPr>
                <w:rFonts w:ascii="Book Antiqua" w:eastAsia="Times New Roman" w:hAnsi="Book Antiqua" w:cs="Calibri Light"/>
                <w:sz w:val="16"/>
                <w:szCs w:val="16"/>
                <w:lang w:eastAsia="es-CR"/>
              </w:rPr>
            </w:pPr>
            <w:r w:rsidRPr="004041E4">
              <w:rPr>
                <w:rFonts w:ascii="Book Antiqua" w:eastAsia="Times New Roman" w:hAnsi="Book Antiqua" w:cs="Calibri Light"/>
                <w:sz w:val="16"/>
                <w:szCs w:val="16"/>
                <w:lang w:eastAsia="es-CR"/>
              </w:rPr>
              <w:t>Mejoramiento de la Calidad de los Servicios del Departamento de Ciencias Forenses</w:t>
            </w:r>
          </w:p>
        </w:tc>
        <w:bookmarkStart w:id="189" w:name="_MON_1693240885"/>
        <w:bookmarkEnd w:id="189"/>
        <w:tc>
          <w:tcPr>
            <w:tcW w:w="1979" w:type="pct"/>
            <w:tcBorders>
              <w:top w:val="single" w:sz="4" w:space="0" w:color="auto"/>
              <w:left w:val="nil"/>
              <w:bottom w:val="single" w:sz="4" w:space="0" w:color="auto"/>
              <w:right w:val="single" w:sz="4" w:space="0" w:color="auto"/>
            </w:tcBorders>
            <w:shd w:val="clear" w:color="auto" w:fill="auto"/>
            <w:noWrap/>
            <w:vAlign w:val="bottom"/>
            <w:hideMark/>
          </w:tcPr>
          <w:p w14:paraId="6DE596C7" w14:textId="77777777" w:rsidR="000F2B6D" w:rsidRPr="004041E4" w:rsidRDefault="000F2B6D" w:rsidP="000F2B6D">
            <w:pPr>
              <w:spacing w:after="0" w:line="240" w:lineRule="auto"/>
              <w:jc w:val="center"/>
              <w:rPr>
                <w:rFonts w:ascii="Book Antiqua" w:eastAsia="Times New Roman" w:hAnsi="Book Antiqua" w:cs="Calibri"/>
                <w:lang w:eastAsia="es-CR"/>
              </w:rPr>
            </w:pPr>
            <w:r w:rsidRPr="004041E4">
              <w:rPr>
                <w:rFonts w:ascii="Book Antiqua" w:eastAsia="Times New Roman" w:hAnsi="Book Antiqua" w:cs="Calibri"/>
                <w:lang w:eastAsia="es-CR"/>
              </w:rPr>
              <w:object w:dxaOrig="1508" w:dyaOrig="984" w14:anchorId="24ED3522">
                <v:shape id="_x0000_i1083" type="#_x0000_t75" style="width:79.5pt;height:49.5pt" o:ole="">
                  <v:imagedata r:id="rId162" o:title=""/>
                </v:shape>
                <o:OLEObject Type="Embed" ProgID="Word.Document.12" ShapeID="_x0000_i1083" DrawAspect="Icon" ObjectID="_1755929878" r:id="rId163">
                  <o:FieldCodes>\s</o:FieldCodes>
                </o:OLEObject>
              </w:object>
            </w:r>
            <w:bookmarkStart w:id="190" w:name="_MON_1693240889"/>
            <w:bookmarkEnd w:id="190"/>
            <w:r w:rsidRPr="004041E4">
              <w:rPr>
                <w:rFonts w:ascii="Book Antiqua" w:eastAsia="Times New Roman" w:hAnsi="Book Antiqua" w:cs="Calibri"/>
                <w:lang w:eastAsia="es-CR"/>
              </w:rPr>
              <w:object w:dxaOrig="1508" w:dyaOrig="984" w14:anchorId="3B1C184B">
                <v:shape id="_x0000_i1084" type="#_x0000_t75" style="width:79.5pt;height:49.5pt" o:ole="">
                  <v:imagedata r:id="rId164" o:title=""/>
                </v:shape>
                <o:OLEObject Type="Embed" ProgID="Word.Document.12" ShapeID="_x0000_i1084" DrawAspect="Icon" ObjectID="_1755929879" r:id="rId165">
                  <o:FieldCodes>\s</o:FieldCodes>
                </o:OLEObject>
              </w:object>
            </w:r>
          </w:p>
        </w:tc>
      </w:tr>
      <w:tr w:rsidR="00476961" w:rsidRPr="004041E4" w14:paraId="183E4E39" w14:textId="77777777" w:rsidTr="00B644DD">
        <w:trPr>
          <w:trHeight w:val="269"/>
          <w:jc w:val="center"/>
        </w:trPr>
        <w:tc>
          <w:tcPr>
            <w:tcW w:w="136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406B610" w14:textId="77777777" w:rsidR="000F2B6D" w:rsidRPr="004041E4" w:rsidRDefault="000F2B6D" w:rsidP="000F2B6D">
            <w:pPr>
              <w:spacing w:after="0" w:line="240" w:lineRule="auto"/>
              <w:jc w:val="center"/>
              <w:rPr>
                <w:rFonts w:ascii="Book Antiqua" w:eastAsia="Times New Roman" w:hAnsi="Book Antiqua" w:cs="Calibri Light"/>
                <w:sz w:val="16"/>
                <w:szCs w:val="16"/>
                <w:lang w:eastAsia="es-CR"/>
              </w:rPr>
            </w:pPr>
            <w:r w:rsidRPr="004041E4">
              <w:rPr>
                <w:rFonts w:ascii="Book Antiqua" w:eastAsia="Times New Roman" w:hAnsi="Book Antiqua" w:cs="Calibri Light"/>
                <w:sz w:val="16"/>
                <w:szCs w:val="16"/>
                <w:lang w:eastAsia="es-CR"/>
              </w:rPr>
              <w:t>Proyecto Fortalecimiento Justicia Restaurativa Corte–Europa AID</w:t>
            </w:r>
          </w:p>
        </w:tc>
        <w:tc>
          <w:tcPr>
            <w:tcW w:w="519" w:type="pct"/>
            <w:tcBorders>
              <w:top w:val="single" w:sz="4" w:space="0" w:color="auto"/>
              <w:left w:val="nil"/>
              <w:bottom w:val="single" w:sz="4" w:space="0" w:color="auto"/>
              <w:right w:val="single" w:sz="4" w:space="0" w:color="auto"/>
            </w:tcBorders>
            <w:shd w:val="clear" w:color="auto" w:fill="auto"/>
            <w:vAlign w:val="center"/>
            <w:hideMark/>
          </w:tcPr>
          <w:p w14:paraId="1083369E" w14:textId="77777777" w:rsidR="000F2B6D" w:rsidRPr="004041E4" w:rsidRDefault="000F2B6D" w:rsidP="000F2B6D">
            <w:pPr>
              <w:spacing w:after="0" w:line="240" w:lineRule="auto"/>
              <w:jc w:val="center"/>
              <w:rPr>
                <w:rFonts w:ascii="Book Antiqua" w:eastAsia="Times New Roman" w:hAnsi="Book Antiqua" w:cs="Calibri Light"/>
                <w:sz w:val="16"/>
                <w:szCs w:val="16"/>
                <w:lang w:eastAsia="es-CR"/>
              </w:rPr>
            </w:pPr>
            <w:r w:rsidRPr="004041E4">
              <w:rPr>
                <w:rFonts w:ascii="Book Antiqua" w:eastAsia="Times New Roman" w:hAnsi="Book Antiqua" w:cs="Calibri Light"/>
                <w:sz w:val="16"/>
                <w:szCs w:val="16"/>
                <w:lang w:eastAsia="es-CR"/>
              </w:rPr>
              <w:t>1777-PFJR-P01</w:t>
            </w:r>
          </w:p>
        </w:tc>
        <w:tc>
          <w:tcPr>
            <w:tcW w:w="1135" w:type="pct"/>
            <w:tcBorders>
              <w:top w:val="single" w:sz="4" w:space="0" w:color="auto"/>
              <w:left w:val="nil"/>
              <w:bottom w:val="single" w:sz="4" w:space="0" w:color="auto"/>
              <w:right w:val="single" w:sz="4" w:space="0" w:color="auto"/>
            </w:tcBorders>
            <w:shd w:val="clear" w:color="auto" w:fill="auto"/>
            <w:vAlign w:val="center"/>
            <w:hideMark/>
          </w:tcPr>
          <w:p w14:paraId="14D304B9" w14:textId="77777777" w:rsidR="000F2B6D" w:rsidRPr="004041E4" w:rsidRDefault="000F2B6D" w:rsidP="000F2B6D">
            <w:pPr>
              <w:spacing w:after="0" w:line="240" w:lineRule="auto"/>
              <w:jc w:val="center"/>
              <w:rPr>
                <w:rFonts w:ascii="Book Antiqua" w:eastAsia="Times New Roman" w:hAnsi="Book Antiqua" w:cs="Calibri Light"/>
                <w:sz w:val="16"/>
                <w:szCs w:val="16"/>
                <w:lang w:eastAsia="es-CR"/>
              </w:rPr>
            </w:pPr>
            <w:r w:rsidRPr="004041E4">
              <w:rPr>
                <w:rFonts w:ascii="Book Antiqua" w:eastAsia="Times New Roman" w:hAnsi="Book Antiqua" w:cs="Calibri Light"/>
                <w:sz w:val="16"/>
                <w:szCs w:val="16"/>
                <w:lang w:eastAsia="es-CR"/>
              </w:rPr>
              <w:t>Proyecto Regional Fortalecimiento de la Justicia Restaurativa</w:t>
            </w:r>
          </w:p>
        </w:tc>
        <w:bookmarkStart w:id="191" w:name="_MON_1693240913"/>
        <w:bookmarkEnd w:id="191"/>
        <w:tc>
          <w:tcPr>
            <w:tcW w:w="1979" w:type="pct"/>
            <w:tcBorders>
              <w:top w:val="single" w:sz="4" w:space="0" w:color="auto"/>
              <w:left w:val="nil"/>
              <w:bottom w:val="single" w:sz="4" w:space="0" w:color="auto"/>
              <w:right w:val="single" w:sz="4" w:space="0" w:color="auto"/>
            </w:tcBorders>
            <w:shd w:val="clear" w:color="auto" w:fill="auto"/>
            <w:noWrap/>
            <w:vAlign w:val="bottom"/>
            <w:hideMark/>
          </w:tcPr>
          <w:p w14:paraId="7E68DEF5" w14:textId="77777777" w:rsidR="000F2B6D" w:rsidRPr="004041E4" w:rsidRDefault="000F2B6D" w:rsidP="000F2B6D">
            <w:pPr>
              <w:spacing w:after="0" w:line="240" w:lineRule="auto"/>
              <w:jc w:val="center"/>
              <w:rPr>
                <w:rFonts w:ascii="Book Antiqua" w:eastAsia="Times New Roman" w:hAnsi="Book Antiqua" w:cs="Calibri"/>
                <w:lang w:eastAsia="es-CR"/>
              </w:rPr>
            </w:pPr>
            <w:r w:rsidRPr="004041E4">
              <w:rPr>
                <w:rFonts w:ascii="Book Antiqua" w:eastAsia="Times New Roman" w:hAnsi="Book Antiqua" w:cs="Calibri"/>
                <w:lang w:eastAsia="es-CR"/>
              </w:rPr>
              <w:object w:dxaOrig="1508" w:dyaOrig="984" w14:anchorId="3FDCBEE7">
                <v:shape id="_x0000_i1085" type="#_x0000_t75" style="width:79.5pt;height:49.5pt" o:ole="">
                  <v:imagedata r:id="rId166" o:title=""/>
                </v:shape>
                <o:OLEObject Type="Embed" ProgID="Word.Document.12" ShapeID="_x0000_i1085" DrawAspect="Icon" ObjectID="_1755929880" r:id="rId167">
                  <o:FieldCodes>\s</o:FieldCodes>
                </o:OLEObject>
              </w:object>
            </w:r>
            <w:bookmarkStart w:id="192" w:name="_MON_1693240917"/>
            <w:bookmarkEnd w:id="192"/>
            <w:r w:rsidRPr="004041E4">
              <w:rPr>
                <w:rFonts w:ascii="Book Antiqua" w:eastAsia="Times New Roman" w:hAnsi="Book Antiqua" w:cs="Calibri"/>
                <w:lang w:eastAsia="es-CR"/>
              </w:rPr>
              <w:object w:dxaOrig="1508" w:dyaOrig="984" w14:anchorId="12946C9A">
                <v:shape id="_x0000_i1086" type="#_x0000_t75" style="width:79.5pt;height:49.5pt" o:ole="">
                  <v:imagedata r:id="rId168" o:title=""/>
                </v:shape>
                <o:OLEObject Type="Embed" ProgID="Word.Document.12" ShapeID="_x0000_i1086" DrawAspect="Icon" ObjectID="_1755929881" r:id="rId169">
                  <o:FieldCodes>\s</o:FieldCodes>
                </o:OLEObject>
              </w:object>
            </w:r>
          </w:p>
        </w:tc>
      </w:tr>
    </w:tbl>
    <w:p w14:paraId="45D60CC4" w14:textId="77777777" w:rsidR="000F2B6D" w:rsidRPr="004041E4" w:rsidRDefault="000F2B6D" w:rsidP="000F2B6D">
      <w:pPr>
        <w:spacing w:after="0" w:line="240" w:lineRule="auto"/>
        <w:jc w:val="center"/>
        <w:rPr>
          <w:rFonts w:ascii="Book Antiqua" w:hAnsi="Book Antiqua" w:cstheme="majorHAnsi"/>
          <w:b/>
          <w:sz w:val="24"/>
          <w:szCs w:val="24"/>
        </w:rPr>
      </w:pPr>
    </w:p>
    <w:p w14:paraId="073FB87E" w14:textId="77777777" w:rsidR="000F2B6D" w:rsidRPr="004041E4" w:rsidRDefault="000F2B6D" w:rsidP="000F2B6D">
      <w:pPr>
        <w:spacing w:after="0" w:line="240" w:lineRule="auto"/>
        <w:jc w:val="both"/>
        <w:rPr>
          <w:rFonts w:ascii="Book Antiqua" w:hAnsi="Book Antiqua" w:cstheme="majorHAnsi"/>
          <w:b/>
          <w:sz w:val="24"/>
          <w:szCs w:val="24"/>
        </w:rPr>
      </w:pPr>
    </w:p>
    <w:p w14:paraId="32956083" w14:textId="77777777" w:rsidR="000F2B6D" w:rsidRPr="004041E4" w:rsidRDefault="000F2B6D" w:rsidP="000F2B6D">
      <w:pPr>
        <w:spacing w:after="0" w:line="240" w:lineRule="auto"/>
        <w:jc w:val="both"/>
        <w:rPr>
          <w:rFonts w:ascii="Book Antiqua" w:hAnsi="Book Antiqua" w:cstheme="majorHAnsi"/>
          <w:b/>
        </w:rPr>
      </w:pP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812"/>
        <w:gridCol w:w="3758"/>
        <w:gridCol w:w="3252"/>
      </w:tblGrid>
      <w:tr w:rsidR="00476961" w:rsidRPr="004041E4" w14:paraId="6C783B37" w14:textId="77777777" w:rsidTr="00B644DD">
        <w:trPr>
          <w:tblCellSpacing w:w="1440" w:type="nil"/>
        </w:trPr>
        <w:tc>
          <w:tcPr>
            <w:tcW w:w="1027" w:type="pct"/>
            <w:shd w:val="clear" w:color="auto" w:fill="2F5496" w:themeFill="accent1" w:themeFillShade="BF"/>
            <w:vAlign w:val="center"/>
          </w:tcPr>
          <w:p w14:paraId="27A457E9" w14:textId="77777777" w:rsidR="000F2B6D" w:rsidRPr="004041E4" w:rsidRDefault="000F2B6D" w:rsidP="000F2B6D">
            <w:pPr>
              <w:spacing w:after="0" w:line="240" w:lineRule="auto"/>
              <w:jc w:val="center"/>
              <w:rPr>
                <w:rFonts w:ascii="Book Antiqua" w:eastAsia="Calibri" w:hAnsi="Book Antiqua" w:cstheme="majorHAnsi"/>
                <w:b/>
              </w:rPr>
            </w:pPr>
            <w:r w:rsidRPr="004041E4">
              <w:rPr>
                <w:rFonts w:ascii="Book Antiqua" w:eastAsia="Calibri" w:hAnsi="Book Antiqua" w:cstheme="majorHAnsi"/>
                <w:b/>
              </w:rPr>
              <w:t>Consecutivo</w:t>
            </w:r>
          </w:p>
        </w:tc>
        <w:tc>
          <w:tcPr>
            <w:tcW w:w="2130" w:type="pct"/>
            <w:shd w:val="clear" w:color="auto" w:fill="2F5496" w:themeFill="accent1" w:themeFillShade="BF"/>
            <w:vAlign w:val="center"/>
          </w:tcPr>
          <w:p w14:paraId="66CD42B6" w14:textId="77777777" w:rsidR="000F2B6D" w:rsidRPr="004041E4" w:rsidRDefault="000F2B6D" w:rsidP="000F2B6D">
            <w:pPr>
              <w:spacing w:after="0" w:line="240" w:lineRule="auto"/>
              <w:jc w:val="center"/>
              <w:rPr>
                <w:rFonts w:ascii="Book Antiqua" w:eastAsia="Calibri" w:hAnsi="Book Antiqua" w:cstheme="majorHAnsi"/>
                <w:b/>
              </w:rPr>
            </w:pPr>
            <w:r w:rsidRPr="004041E4">
              <w:rPr>
                <w:rFonts w:ascii="Book Antiqua" w:eastAsia="Calibri" w:hAnsi="Book Antiqua" w:cstheme="majorHAnsi"/>
                <w:b/>
              </w:rPr>
              <w:t>Nombre</w:t>
            </w:r>
          </w:p>
        </w:tc>
        <w:tc>
          <w:tcPr>
            <w:tcW w:w="1843" w:type="pct"/>
            <w:shd w:val="clear" w:color="auto" w:fill="2F5496" w:themeFill="accent1" w:themeFillShade="BF"/>
            <w:vAlign w:val="center"/>
          </w:tcPr>
          <w:p w14:paraId="6B851B61" w14:textId="77777777" w:rsidR="000F2B6D" w:rsidRPr="004041E4" w:rsidRDefault="000F2B6D" w:rsidP="000F2B6D">
            <w:pPr>
              <w:spacing w:after="0" w:line="240" w:lineRule="auto"/>
              <w:jc w:val="center"/>
              <w:rPr>
                <w:rFonts w:ascii="Book Antiqua" w:eastAsia="Calibri" w:hAnsi="Book Antiqua" w:cstheme="majorHAnsi"/>
                <w:b/>
              </w:rPr>
            </w:pPr>
            <w:r w:rsidRPr="004041E4">
              <w:rPr>
                <w:rFonts w:ascii="Book Antiqua" w:eastAsia="Calibri" w:hAnsi="Book Antiqua" w:cstheme="majorHAnsi"/>
                <w:b/>
              </w:rPr>
              <w:t>Documento</w:t>
            </w:r>
          </w:p>
        </w:tc>
      </w:tr>
      <w:tr w:rsidR="000F2B6D" w:rsidRPr="004041E4" w14:paraId="578ED951" w14:textId="77777777" w:rsidTr="00B644DD">
        <w:trPr>
          <w:trHeight w:val="605"/>
          <w:tblCellSpacing w:w="1440" w:type="nil"/>
        </w:trPr>
        <w:tc>
          <w:tcPr>
            <w:tcW w:w="1027" w:type="pct"/>
            <w:shd w:val="clear" w:color="auto" w:fill="auto"/>
            <w:vAlign w:val="center"/>
          </w:tcPr>
          <w:p w14:paraId="5B84AB3C" w14:textId="77777777" w:rsidR="000F2B6D" w:rsidRPr="004041E4" w:rsidRDefault="000F2B6D" w:rsidP="000F2B6D">
            <w:pPr>
              <w:spacing w:after="0" w:line="240" w:lineRule="auto"/>
              <w:ind w:left="142"/>
              <w:jc w:val="center"/>
              <w:rPr>
                <w:rFonts w:ascii="Book Antiqua" w:eastAsia="Calibri" w:hAnsi="Book Antiqua" w:cstheme="majorHAnsi"/>
                <w:b/>
                <w:i/>
              </w:rPr>
            </w:pPr>
            <w:r w:rsidRPr="004041E4">
              <w:rPr>
                <w:rFonts w:ascii="Book Antiqua" w:eastAsia="Calibri" w:hAnsi="Book Antiqua" w:cstheme="majorHAnsi"/>
                <w:b/>
                <w:i/>
              </w:rPr>
              <w:t>Anexo 3</w:t>
            </w:r>
          </w:p>
        </w:tc>
        <w:tc>
          <w:tcPr>
            <w:tcW w:w="2130" w:type="pct"/>
            <w:shd w:val="clear" w:color="auto" w:fill="auto"/>
            <w:vAlign w:val="center"/>
          </w:tcPr>
          <w:p w14:paraId="0BA9F930" w14:textId="77777777" w:rsidR="000F2B6D" w:rsidRPr="004041E4" w:rsidRDefault="000F2B6D" w:rsidP="000F2B6D">
            <w:pPr>
              <w:spacing w:after="0" w:line="240" w:lineRule="auto"/>
              <w:ind w:left="142"/>
              <w:jc w:val="center"/>
              <w:rPr>
                <w:rFonts w:ascii="Book Antiqua" w:eastAsia="Calibri" w:hAnsi="Book Antiqua" w:cstheme="majorHAnsi"/>
              </w:rPr>
            </w:pPr>
          </w:p>
          <w:p w14:paraId="12C9587E" w14:textId="77777777" w:rsidR="000F2B6D" w:rsidRPr="004041E4" w:rsidRDefault="000F2B6D" w:rsidP="000F2B6D">
            <w:pPr>
              <w:spacing w:line="240" w:lineRule="auto"/>
              <w:jc w:val="both"/>
              <w:rPr>
                <w:rFonts w:ascii="Book Antiqua" w:hAnsi="Book Antiqua" w:cstheme="majorHAnsi"/>
                <w:sz w:val="24"/>
                <w:szCs w:val="24"/>
              </w:rPr>
            </w:pPr>
            <w:r w:rsidRPr="004041E4">
              <w:rPr>
                <w:rFonts w:ascii="Book Antiqua" w:eastAsia="Calibri" w:hAnsi="Book Antiqua" w:cstheme="majorHAnsi"/>
              </w:rPr>
              <w:t>Correo Electrónico comunicado para</w:t>
            </w:r>
            <w:r w:rsidRPr="004041E4">
              <w:rPr>
                <w:rFonts w:ascii="Book Antiqua" w:hAnsi="Book Antiqua" w:cstheme="majorHAnsi"/>
                <w:sz w:val="24"/>
                <w:szCs w:val="24"/>
              </w:rPr>
              <w:t xml:space="preserve"> los encargados de proyectos que procedieran a verificar y actualizar de ser necesario los documentos pendientes en la carpeta correspondiente. </w:t>
            </w:r>
          </w:p>
          <w:p w14:paraId="51549A23" w14:textId="77777777" w:rsidR="000F2B6D" w:rsidRPr="004041E4" w:rsidRDefault="000F2B6D" w:rsidP="000F2B6D">
            <w:pPr>
              <w:spacing w:after="0" w:line="240" w:lineRule="auto"/>
              <w:ind w:left="142"/>
              <w:jc w:val="center"/>
              <w:rPr>
                <w:rFonts w:ascii="Book Antiqua" w:eastAsia="Calibri" w:hAnsi="Book Antiqua" w:cstheme="majorHAnsi"/>
              </w:rPr>
            </w:pPr>
          </w:p>
        </w:tc>
        <w:tc>
          <w:tcPr>
            <w:tcW w:w="1843" w:type="pct"/>
            <w:shd w:val="clear" w:color="auto" w:fill="auto"/>
            <w:vAlign w:val="center"/>
          </w:tcPr>
          <w:p w14:paraId="35AA0BAE" w14:textId="77777777" w:rsidR="000F2B6D" w:rsidRPr="004041E4" w:rsidRDefault="000F2B6D" w:rsidP="000F2B6D">
            <w:pPr>
              <w:spacing w:after="0" w:line="240" w:lineRule="auto"/>
              <w:ind w:left="142"/>
              <w:jc w:val="center"/>
              <w:rPr>
                <w:rFonts w:ascii="Book Antiqua" w:eastAsia="Calibri" w:hAnsi="Book Antiqua" w:cstheme="majorHAnsi"/>
              </w:rPr>
            </w:pPr>
            <w:r w:rsidRPr="004041E4">
              <w:rPr>
                <w:rFonts w:ascii="Book Antiqua" w:eastAsia="Calibri" w:hAnsi="Book Antiqua" w:cstheme="majorHAnsi"/>
              </w:rPr>
              <w:object w:dxaOrig="1376" w:dyaOrig="899" w14:anchorId="00F581F6">
                <v:shape id="_x0000_i1087" type="#_x0000_t75" style="width:1in;height:43.5pt" o:ole="">
                  <v:imagedata r:id="rId170" o:title=""/>
                </v:shape>
                <o:OLEObject Type="Embed" ProgID="Package" ShapeID="_x0000_i1087" DrawAspect="Icon" ObjectID="_1755929882" r:id="rId171"/>
              </w:object>
            </w:r>
          </w:p>
        </w:tc>
      </w:tr>
    </w:tbl>
    <w:p w14:paraId="1E33E0BA" w14:textId="77777777" w:rsidR="000F2B6D" w:rsidRDefault="000F2B6D" w:rsidP="000F2B6D">
      <w:pPr>
        <w:spacing w:before="120" w:after="120" w:line="240" w:lineRule="auto"/>
        <w:jc w:val="both"/>
        <w:rPr>
          <w:rFonts w:ascii="Book Antiqua" w:hAnsi="Book Antiqua" w:cstheme="majorHAnsi"/>
          <w:sz w:val="24"/>
          <w:szCs w:val="24"/>
        </w:rPr>
      </w:pPr>
    </w:p>
    <w:p w14:paraId="0122BCDC" w14:textId="77777777" w:rsidR="007F3FAD" w:rsidRDefault="007F3FAD" w:rsidP="008C4852">
      <w:pPr>
        <w:suppressAutoHyphens/>
        <w:spacing w:after="0" w:line="240" w:lineRule="auto"/>
        <w:jc w:val="both"/>
        <w:rPr>
          <w:rFonts w:ascii="Book Antiqua" w:eastAsia="Times New Roman" w:hAnsi="Book Antiqua" w:cs="Book Antiqua"/>
          <w:i/>
          <w:iCs/>
          <w:sz w:val="24"/>
          <w:szCs w:val="24"/>
          <w:lang w:val="es-ES" w:eastAsia="ar-SA"/>
        </w:rPr>
      </w:pPr>
    </w:p>
    <w:p w14:paraId="66CACADA" w14:textId="77777777" w:rsidR="007F3FAD" w:rsidRDefault="007F3FAD" w:rsidP="008C4852">
      <w:pPr>
        <w:suppressAutoHyphens/>
        <w:spacing w:after="0" w:line="240" w:lineRule="auto"/>
        <w:jc w:val="both"/>
        <w:rPr>
          <w:rFonts w:ascii="Book Antiqua" w:eastAsia="Times New Roman" w:hAnsi="Book Antiqua" w:cs="Book Antiqua"/>
          <w:i/>
          <w:iCs/>
          <w:sz w:val="24"/>
          <w:szCs w:val="24"/>
          <w:lang w:val="es-ES" w:eastAsia="ar-SA"/>
        </w:rPr>
      </w:pPr>
    </w:p>
    <w:p w14:paraId="50A739EC" w14:textId="77777777" w:rsidR="007F3FAD" w:rsidRDefault="007F3FAD" w:rsidP="008C4852">
      <w:pPr>
        <w:suppressAutoHyphens/>
        <w:spacing w:after="0" w:line="240" w:lineRule="auto"/>
        <w:jc w:val="both"/>
        <w:rPr>
          <w:rFonts w:ascii="Book Antiqua" w:eastAsia="Times New Roman" w:hAnsi="Book Antiqua" w:cs="Book Antiqua"/>
          <w:i/>
          <w:iCs/>
          <w:sz w:val="24"/>
          <w:szCs w:val="24"/>
          <w:lang w:val="es-ES" w:eastAsia="ar-SA"/>
        </w:rPr>
      </w:pPr>
    </w:p>
    <w:p w14:paraId="190B24A8" w14:textId="77777777" w:rsidR="007F3FAD" w:rsidRDefault="007F3FAD" w:rsidP="008C4852">
      <w:pPr>
        <w:suppressAutoHyphens/>
        <w:spacing w:after="0" w:line="240" w:lineRule="auto"/>
        <w:jc w:val="both"/>
        <w:rPr>
          <w:rFonts w:ascii="Book Antiqua" w:eastAsia="Times New Roman" w:hAnsi="Book Antiqua" w:cs="Book Antiqua"/>
          <w:i/>
          <w:iCs/>
          <w:sz w:val="24"/>
          <w:szCs w:val="24"/>
          <w:lang w:val="es-ES" w:eastAsia="ar-SA"/>
        </w:rPr>
      </w:pPr>
    </w:p>
    <w:p w14:paraId="5502659A" w14:textId="77777777" w:rsidR="007F3FAD" w:rsidRDefault="007F3FAD" w:rsidP="008C4852">
      <w:pPr>
        <w:suppressAutoHyphens/>
        <w:spacing w:after="0" w:line="240" w:lineRule="auto"/>
        <w:jc w:val="both"/>
        <w:rPr>
          <w:rFonts w:ascii="Book Antiqua" w:eastAsia="Times New Roman" w:hAnsi="Book Antiqua" w:cs="Book Antiqua"/>
          <w:i/>
          <w:iCs/>
          <w:sz w:val="24"/>
          <w:szCs w:val="24"/>
          <w:lang w:val="es-ES" w:eastAsia="ar-SA"/>
        </w:rPr>
      </w:pPr>
    </w:p>
    <w:p w14:paraId="0EF78843" w14:textId="2DDEBCEC" w:rsidR="008C4852" w:rsidRPr="005D5FB2" w:rsidRDefault="008C4852" w:rsidP="008C4852">
      <w:pPr>
        <w:suppressAutoHyphens/>
        <w:spacing w:after="0" w:line="240" w:lineRule="auto"/>
        <w:jc w:val="both"/>
        <w:rPr>
          <w:rFonts w:ascii="Book Antiqua" w:eastAsia="Times New Roman" w:hAnsi="Book Antiqua" w:cs="Book Antiqua"/>
          <w:sz w:val="24"/>
          <w:szCs w:val="24"/>
          <w:lang w:val="es-ES" w:eastAsia="ar-SA"/>
        </w:rPr>
      </w:pPr>
      <w:r w:rsidRPr="005D5FB2">
        <w:rPr>
          <w:rFonts w:ascii="Book Antiqua" w:eastAsia="Times New Roman" w:hAnsi="Book Antiqua" w:cs="Book Antiqua"/>
          <w:i/>
          <w:iCs/>
          <w:sz w:val="24"/>
          <w:szCs w:val="24"/>
          <w:lang w:val="es-ES" w:eastAsia="ar-SA"/>
        </w:rPr>
        <w:lastRenderedPageBreak/>
        <w:t>Este informe cuenta con las revisiones y ajustes correspondientes de las jefaturas indicadas</w:t>
      </w:r>
      <w:r w:rsidRPr="005D5FB2">
        <w:rPr>
          <w:rFonts w:ascii="Book Antiqua" w:eastAsia="Times New Roman" w:hAnsi="Book Antiqua" w:cs="Book Antiqua"/>
          <w:sz w:val="24"/>
          <w:szCs w:val="24"/>
          <w:lang w:val="es-ES" w:eastAsia="ar-SA"/>
        </w:rPr>
        <w:t>.</w:t>
      </w:r>
    </w:p>
    <w:p w14:paraId="49331A80" w14:textId="77777777" w:rsidR="008C4852" w:rsidRPr="005D5FB2" w:rsidRDefault="008C4852" w:rsidP="008C4852">
      <w:pPr>
        <w:suppressAutoHyphens/>
        <w:spacing w:after="0" w:line="240" w:lineRule="auto"/>
        <w:jc w:val="both"/>
        <w:rPr>
          <w:rFonts w:ascii="Book Antiqua" w:eastAsia="Times New Roman" w:hAnsi="Book Antiqua" w:cs="Book Antiqua"/>
          <w:sz w:val="24"/>
          <w:szCs w:val="24"/>
          <w:lang w:val="es-ES" w:eastAsia="ar-SA"/>
        </w:rPr>
      </w:pPr>
    </w:p>
    <w:tbl>
      <w:tblPr>
        <w:tblW w:w="6179"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86"/>
        <w:gridCol w:w="3712"/>
        <w:gridCol w:w="4912"/>
      </w:tblGrid>
      <w:tr w:rsidR="008C4852" w:rsidRPr="005D5FB2" w14:paraId="490E3C9C" w14:textId="77777777" w:rsidTr="0004667F">
        <w:trPr>
          <w:trHeight w:val="236"/>
          <w:jc w:val="center"/>
        </w:trPr>
        <w:tc>
          <w:tcPr>
            <w:tcW w:w="1048" w:type="pct"/>
            <w:shd w:val="clear" w:color="auto" w:fill="2F5496" w:themeFill="accent1" w:themeFillShade="BF"/>
            <w:vAlign w:val="center"/>
          </w:tcPr>
          <w:p w14:paraId="488C8820" w14:textId="77777777" w:rsidR="008C4852" w:rsidRPr="0004667F" w:rsidRDefault="008C4852" w:rsidP="00937A41">
            <w:pPr>
              <w:widowControl w:val="0"/>
              <w:autoSpaceDE w:val="0"/>
              <w:autoSpaceDN w:val="0"/>
              <w:adjustRightInd w:val="0"/>
              <w:spacing w:after="0" w:line="240" w:lineRule="auto"/>
              <w:jc w:val="center"/>
              <w:rPr>
                <w:rFonts w:ascii="Book Antiqua" w:eastAsia="Times New Roman" w:hAnsi="Book Antiqua" w:cs="Arial"/>
                <w:b/>
                <w:color w:val="FFFFFF" w:themeColor="background1"/>
                <w:sz w:val="20"/>
                <w:szCs w:val="20"/>
                <w:lang w:val="es-ES" w:eastAsia="es-CR"/>
              </w:rPr>
            </w:pPr>
            <w:r w:rsidRPr="0004667F">
              <w:rPr>
                <w:rFonts w:ascii="Book Antiqua" w:eastAsia="Times New Roman" w:hAnsi="Book Antiqua" w:cs="Arial"/>
                <w:b/>
                <w:color w:val="FFFFFF" w:themeColor="background1"/>
                <w:sz w:val="20"/>
                <w:szCs w:val="20"/>
                <w:lang w:val="es-ES" w:eastAsia="es-CR"/>
              </w:rPr>
              <w:t>INFORME</w:t>
            </w:r>
          </w:p>
        </w:tc>
        <w:tc>
          <w:tcPr>
            <w:tcW w:w="1701" w:type="pct"/>
            <w:shd w:val="clear" w:color="auto" w:fill="2F5496" w:themeFill="accent1" w:themeFillShade="BF"/>
            <w:vAlign w:val="center"/>
          </w:tcPr>
          <w:p w14:paraId="524F157B" w14:textId="77777777" w:rsidR="008C4852" w:rsidRPr="0004667F" w:rsidRDefault="008C4852" w:rsidP="00937A41">
            <w:pPr>
              <w:widowControl w:val="0"/>
              <w:autoSpaceDE w:val="0"/>
              <w:autoSpaceDN w:val="0"/>
              <w:adjustRightInd w:val="0"/>
              <w:spacing w:after="0" w:line="240" w:lineRule="auto"/>
              <w:jc w:val="center"/>
              <w:rPr>
                <w:rFonts w:ascii="Book Antiqua" w:eastAsia="Times New Roman" w:hAnsi="Book Antiqua" w:cs="Arial"/>
                <w:b/>
                <w:color w:val="FFFFFF" w:themeColor="background1"/>
                <w:sz w:val="20"/>
                <w:szCs w:val="20"/>
                <w:lang w:val="es-ES" w:eastAsia="es-ES"/>
              </w:rPr>
            </w:pPr>
            <w:r w:rsidRPr="0004667F">
              <w:rPr>
                <w:rFonts w:ascii="Book Antiqua" w:eastAsia="Times New Roman" w:hAnsi="Book Antiqua" w:cs="Arial"/>
                <w:b/>
                <w:color w:val="FFFFFF" w:themeColor="background1"/>
                <w:sz w:val="20"/>
                <w:szCs w:val="20"/>
                <w:lang w:val="es-ES" w:eastAsia="es-ES"/>
              </w:rPr>
              <w:t>NOMBRE</w:t>
            </w:r>
          </w:p>
        </w:tc>
        <w:tc>
          <w:tcPr>
            <w:tcW w:w="2251" w:type="pct"/>
            <w:shd w:val="clear" w:color="auto" w:fill="2F5496" w:themeFill="accent1" w:themeFillShade="BF"/>
            <w:vAlign w:val="center"/>
          </w:tcPr>
          <w:p w14:paraId="3EF7F211" w14:textId="77777777" w:rsidR="008C4852" w:rsidRPr="0004667F" w:rsidRDefault="008C4852" w:rsidP="00937A41">
            <w:pPr>
              <w:widowControl w:val="0"/>
              <w:autoSpaceDE w:val="0"/>
              <w:autoSpaceDN w:val="0"/>
              <w:adjustRightInd w:val="0"/>
              <w:spacing w:after="0" w:line="240" w:lineRule="auto"/>
              <w:jc w:val="center"/>
              <w:rPr>
                <w:rFonts w:ascii="Book Antiqua" w:eastAsia="Times New Roman" w:hAnsi="Book Antiqua" w:cs="Arial"/>
                <w:b/>
                <w:color w:val="FFFFFF" w:themeColor="background1"/>
                <w:sz w:val="20"/>
                <w:szCs w:val="20"/>
                <w:lang w:val="es-ES" w:eastAsia="es-ES"/>
              </w:rPr>
            </w:pPr>
            <w:r w:rsidRPr="0004667F">
              <w:rPr>
                <w:rFonts w:ascii="Book Antiqua" w:eastAsia="Times New Roman" w:hAnsi="Book Antiqua" w:cs="Arial"/>
                <w:b/>
                <w:color w:val="FFFFFF" w:themeColor="background1"/>
                <w:sz w:val="20"/>
                <w:szCs w:val="20"/>
                <w:lang w:val="es-ES" w:eastAsia="es-ES"/>
              </w:rPr>
              <w:t>PUESTO</w:t>
            </w:r>
          </w:p>
        </w:tc>
      </w:tr>
      <w:tr w:rsidR="008C4852" w:rsidRPr="005D5FB2" w14:paraId="34FB5978" w14:textId="77777777" w:rsidTr="0004667F">
        <w:trPr>
          <w:trHeight w:val="208"/>
          <w:jc w:val="center"/>
        </w:trPr>
        <w:tc>
          <w:tcPr>
            <w:tcW w:w="1048" w:type="pct"/>
            <w:shd w:val="clear" w:color="auto" w:fill="F2F2F2"/>
            <w:vAlign w:val="center"/>
          </w:tcPr>
          <w:p w14:paraId="4237FC9F" w14:textId="77777777" w:rsidR="008C4852" w:rsidRPr="0004667F" w:rsidRDefault="008C4852" w:rsidP="008C4852">
            <w:pPr>
              <w:widowControl w:val="0"/>
              <w:autoSpaceDE w:val="0"/>
              <w:autoSpaceDN w:val="0"/>
              <w:adjustRightInd w:val="0"/>
              <w:spacing w:after="0" w:line="240" w:lineRule="auto"/>
              <w:jc w:val="center"/>
              <w:rPr>
                <w:rFonts w:ascii="Book Antiqua" w:eastAsia="Times New Roman" w:hAnsi="Book Antiqua" w:cs="Arial"/>
                <w:b/>
                <w:color w:val="000000"/>
                <w:sz w:val="20"/>
                <w:szCs w:val="20"/>
                <w:lang w:val="es-ES" w:eastAsia="es-CR"/>
              </w:rPr>
            </w:pPr>
            <w:r w:rsidRPr="0004667F">
              <w:rPr>
                <w:rFonts w:ascii="Book Antiqua" w:eastAsia="Times New Roman" w:hAnsi="Book Antiqua" w:cs="Arial"/>
                <w:b/>
                <w:color w:val="000000"/>
                <w:sz w:val="20"/>
                <w:szCs w:val="20"/>
                <w:lang w:val="es-ES" w:eastAsia="es-CR"/>
              </w:rPr>
              <w:t>Elaborado por:</w:t>
            </w:r>
          </w:p>
        </w:tc>
        <w:tc>
          <w:tcPr>
            <w:tcW w:w="1701" w:type="pct"/>
          </w:tcPr>
          <w:p w14:paraId="78E33254" w14:textId="482CBA2C" w:rsidR="007F3FAD" w:rsidRPr="008052C7" w:rsidRDefault="008C4852" w:rsidP="008C4852">
            <w:pPr>
              <w:widowControl w:val="0"/>
              <w:autoSpaceDE w:val="0"/>
              <w:autoSpaceDN w:val="0"/>
              <w:adjustRightInd w:val="0"/>
              <w:spacing w:after="0" w:line="240" w:lineRule="auto"/>
              <w:rPr>
                <w:rFonts w:ascii="Book Antiqua" w:eastAsia="Times New Roman" w:hAnsi="Book Antiqua" w:cs="Times New Roman"/>
                <w:sz w:val="20"/>
                <w:szCs w:val="20"/>
                <w:lang w:eastAsia="es-ES"/>
              </w:rPr>
            </w:pPr>
            <w:r w:rsidRPr="0004667F">
              <w:rPr>
                <w:rFonts w:ascii="Book Antiqua" w:eastAsia="Times New Roman" w:hAnsi="Book Antiqua" w:cs="Times New Roman"/>
                <w:sz w:val="20"/>
                <w:szCs w:val="20"/>
                <w:lang w:eastAsia="es-ES"/>
              </w:rPr>
              <w:t>Lic</w:t>
            </w:r>
            <w:r w:rsidR="00AE0929">
              <w:rPr>
                <w:rFonts w:ascii="Book Antiqua" w:eastAsia="Times New Roman" w:hAnsi="Book Antiqua" w:cs="Times New Roman"/>
                <w:sz w:val="20"/>
                <w:szCs w:val="20"/>
                <w:lang w:eastAsia="es-ES"/>
              </w:rPr>
              <w:t>da. María Alejandra Morales Vargas</w:t>
            </w:r>
          </w:p>
        </w:tc>
        <w:tc>
          <w:tcPr>
            <w:tcW w:w="2251" w:type="pct"/>
            <w:vAlign w:val="center"/>
          </w:tcPr>
          <w:p w14:paraId="3F0EC72A" w14:textId="05EF7D4D" w:rsidR="008C4852" w:rsidRPr="0004667F" w:rsidRDefault="0004667F" w:rsidP="008C4852">
            <w:pPr>
              <w:widowControl w:val="0"/>
              <w:autoSpaceDE w:val="0"/>
              <w:autoSpaceDN w:val="0"/>
              <w:adjustRightInd w:val="0"/>
              <w:spacing w:after="0" w:line="240" w:lineRule="auto"/>
              <w:rPr>
                <w:rFonts w:ascii="Book Antiqua" w:eastAsia="Times New Roman" w:hAnsi="Book Antiqua" w:cs="Arial"/>
                <w:sz w:val="20"/>
                <w:szCs w:val="20"/>
                <w:lang w:val="es-ES" w:eastAsia="es-ES"/>
              </w:rPr>
            </w:pPr>
            <w:r>
              <w:rPr>
                <w:rFonts w:ascii="Book Antiqua" w:eastAsia="Times New Roman" w:hAnsi="Book Antiqua" w:cs="Arial"/>
                <w:sz w:val="20"/>
                <w:szCs w:val="20"/>
                <w:lang w:val="es-ES" w:eastAsia="es-ES"/>
              </w:rPr>
              <w:t>Profesional 2</w:t>
            </w:r>
          </w:p>
        </w:tc>
      </w:tr>
      <w:tr w:rsidR="008C4852" w:rsidRPr="005D5FB2" w14:paraId="2C279568" w14:textId="77777777" w:rsidTr="0004667F">
        <w:trPr>
          <w:trHeight w:val="499"/>
          <w:jc w:val="center"/>
        </w:trPr>
        <w:tc>
          <w:tcPr>
            <w:tcW w:w="1048" w:type="pct"/>
            <w:shd w:val="clear" w:color="auto" w:fill="F2F2F2"/>
            <w:vAlign w:val="center"/>
          </w:tcPr>
          <w:p w14:paraId="31D02A7B" w14:textId="77777777" w:rsidR="008C4852" w:rsidRPr="0004667F" w:rsidRDefault="008C4852" w:rsidP="008C4852">
            <w:pPr>
              <w:widowControl w:val="0"/>
              <w:autoSpaceDE w:val="0"/>
              <w:autoSpaceDN w:val="0"/>
              <w:adjustRightInd w:val="0"/>
              <w:spacing w:after="0" w:line="240" w:lineRule="auto"/>
              <w:jc w:val="center"/>
              <w:rPr>
                <w:rFonts w:ascii="Book Antiqua" w:eastAsia="Times New Roman" w:hAnsi="Book Antiqua" w:cs="Arial"/>
                <w:b/>
                <w:color w:val="000000"/>
                <w:sz w:val="20"/>
                <w:szCs w:val="20"/>
                <w:lang w:val="es-ES" w:eastAsia="es-CR"/>
              </w:rPr>
            </w:pPr>
            <w:r w:rsidRPr="0004667F">
              <w:rPr>
                <w:rFonts w:ascii="Book Antiqua" w:eastAsia="Times New Roman" w:hAnsi="Book Antiqua" w:cs="Arial"/>
                <w:b/>
                <w:color w:val="000000"/>
                <w:sz w:val="20"/>
                <w:szCs w:val="20"/>
                <w:lang w:val="es-ES" w:eastAsia="es-CR"/>
              </w:rPr>
              <w:t>Aprobado por:</w:t>
            </w:r>
          </w:p>
        </w:tc>
        <w:tc>
          <w:tcPr>
            <w:tcW w:w="1701" w:type="pct"/>
            <w:vAlign w:val="center"/>
          </w:tcPr>
          <w:p w14:paraId="19FA7BEA" w14:textId="5A142FA3" w:rsidR="008C4852" w:rsidRPr="0004667F" w:rsidRDefault="008C4852" w:rsidP="008C4852">
            <w:pPr>
              <w:widowControl w:val="0"/>
              <w:autoSpaceDE w:val="0"/>
              <w:autoSpaceDN w:val="0"/>
              <w:adjustRightInd w:val="0"/>
              <w:spacing w:after="0" w:line="240" w:lineRule="auto"/>
              <w:rPr>
                <w:rFonts w:ascii="Book Antiqua" w:eastAsia="Times New Roman" w:hAnsi="Book Antiqua" w:cs="Arial"/>
                <w:color w:val="000000"/>
                <w:sz w:val="20"/>
                <w:szCs w:val="20"/>
                <w:lang w:val="es-ES" w:eastAsia="es-CR"/>
              </w:rPr>
            </w:pPr>
            <w:r w:rsidRPr="0004667F">
              <w:rPr>
                <w:rFonts w:ascii="Book Antiqua" w:eastAsia="Times New Roman" w:hAnsi="Book Antiqua" w:cs="Arial"/>
                <w:color w:val="000000"/>
                <w:sz w:val="20"/>
                <w:szCs w:val="20"/>
                <w:lang w:val="es-ES" w:eastAsia="es-CR"/>
              </w:rPr>
              <w:t xml:space="preserve"> </w:t>
            </w:r>
            <w:r w:rsidRPr="0004667F">
              <w:rPr>
                <w:rFonts w:ascii="Book Antiqua" w:eastAsia="Times New Roman" w:hAnsi="Book Antiqua" w:cs="Times New Roman"/>
                <w:sz w:val="20"/>
                <w:szCs w:val="20"/>
                <w:lang w:eastAsia="es-ES"/>
              </w:rPr>
              <w:t>Ing. Elena Gabriela Picado González</w:t>
            </w:r>
          </w:p>
        </w:tc>
        <w:tc>
          <w:tcPr>
            <w:tcW w:w="2251" w:type="pct"/>
            <w:vAlign w:val="center"/>
          </w:tcPr>
          <w:p w14:paraId="39708192" w14:textId="0990E0B2" w:rsidR="008C4852" w:rsidRPr="0004667F" w:rsidRDefault="008C4852" w:rsidP="008C4852">
            <w:pPr>
              <w:widowControl w:val="0"/>
              <w:autoSpaceDE w:val="0"/>
              <w:autoSpaceDN w:val="0"/>
              <w:adjustRightInd w:val="0"/>
              <w:spacing w:after="0" w:line="240" w:lineRule="auto"/>
              <w:rPr>
                <w:rFonts w:ascii="Book Antiqua" w:eastAsia="Times New Roman" w:hAnsi="Book Antiqua" w:cs="Arial"/>
                <w:color w:val="000000"/>
                <w:sz w:val="20"/>
                <w:szCs w:val="20"/>
                <w:lang w:val="es-ES" w:eastAsia="es-CR"/>
              </w:rPr>
            </w:pPr>
            <w:r w:rsidRPr="0004667F">
              <w:rPr>
                <w:rFonts w:ascii="Book Antiqua" w:eastAsia="Times New Roman" w:hAnsi="Book Antiqua" w:cs="Arial"/>
                <w:color w:val="000000"/>
                <w:sz w:val="20"/>
                <w:szCs w:val="20"/>
                <w:lang w:val="es-ES" w:eastAsia="es-CR"/>
              </w:rPr>
              <w:t>Jefa a.í. Subproceso de Evaluación</w:t>
            </w:r>
          </w:p>
        </w:tc>
      </w:tr>
      <w:tr w:rsidR="008C4852" w:rsidRPr="005D5FB2" w14:paraId="44A71136" w14:textId="77777777" w:rsidTr="0004667F">
        <w:trPr>
          <w:trHeight w:val="402"/>
          <w:jc w:val="center"/>
        </w:trPr>
        <w:tc>
          <w:tcPr>
            <w:tcW w:w="1048" w:type="pct"/>
            <w:shd w:val="clear" w:color="auto" w:fill="F2F2F2"/>
            <w:vAlign w:val="center"/>
          </w:tcPr>
          <w:p w14:paraId="059B88AF" w14:textId="77777777" w:rsidR="008C4852" w:rsidRPr="0004667F" w:rsidRDefault="008C4852" w:rsidP="008C4852">
            <w:pPr>
              <w:widowControl w:val="0"/>
              <w:autoSpaceDE w:val="0"/>
              <w:autoSpaceDN w:val="0"/>
              <w:adjustRightInd w:val="0"/>
              <w:spacing w:after="0" w:line="240" w:lineRule="auto"/>
              <w:jc w:val="center"/>
              <w:rPr>
                <w:rFonts w:ascii="Book Antiqua" w:eastAsia="Times New Roman" w:hAnsi="Book Antiqua" w:cs="Arial"/>
                <w:b/>
                <w:color w:val="000000"/>
                <w:sz w:val="20"/>
                <w:szCs w:val="20"/>
                <w:lang w:val="es-ES" w:eastAsia="es-CR"/>
              </w:rPr>
            </w:pPr>
            <w:r w:rsidRPr="0004667F">
              <w:rPr>
                <w:rFonts w:ascii="Book Antiqua" w:eastAsia="Times New Roman" w:hAnsi="Book Antiqua" w:cs="Arial"/>
                <w:b/>
                <w:color w:val="000000"/>
                <w:sz w:val="20"/>
                <w:szCs w:val="20"/>
                <w:lang w:val="es-ES" w:eastAsia="es-CR"/>
              </w:rPr>
              <w:t>Visto Bueno:</w:t>
            </w:r>
          </w:p>
        </w:tc>
        <w:tc>
          <w:tcPr>
            <w:tcW w:w="1701" w:type="pct"/>
            <w:vAlign w:val="center"/>
          </w:tcPr>
          <w:p w14:paraId="148F7F3E" w14:textId="77777777" w:rsidR="008C4852" w:rsidRDefault="008C4852" w:rsidP="008C4852">
            <w:pPr>
              <w:widowControl w:val="0"/>
              <w:autoSpaceDE w:val="0"/>
              <w:autoSpaceDN w:val="0"/>
              <w:adjustRightInd w:val="0"/>
              <w:spacing w:after="0" w:line="240" w:lineRule="auto"/>
              <w:rPr>
                <w:rFonts w:ascii="Book Antiqua" w:eastAsia="Calibri" w:hAnsi="Book Antiqua" w:cs="Times New Roman"/>
                <w:color w:val="000000"/>
                <w:sz w:val="20"/>
                <w:szCs w:val="20"/>
                <w:lang w:eastAsia="es-CR"/>
              </w:rPr>
            </w:pPr>
            <w:r w:rsidRPr="0004667F">
              <w:rPr>
                <w:rFonts w:ascii="Book Antiqua" w:eastAsia="Times New Roman" w:hAnsi="Book Antiqua" w:cs="Times New Roman"/>
                <w:sz w:val="20"/>
                <w:szCs w:val="20"/>
                <w:lang w:eastAsia="es-ES"/>
              </w:rPr>
              <w:t>Máster Erick Antonio Mora Leiva</w:t>
            </w:r>
            <w:r w:rsidRPr="0004667F">
              <w:rPr>
                <w:rFonts w:ascii="Book Antiqua" w:eastAsia="Calibri" w:hAnsi="Book Antiqua" w:cs="Times New Roman"/>
                <w:color w:val="000000"/>
                <w:sz w:val="20"/>
                <w:szCs w:val="20"/>
                <w:lang w:eastAsia="es-CR"/>
              </w:rPr>
              <w:t xml:space="preserve"> </w:t>
            </w:r>
          </w:p>
          <w:p w14:paraId="3AD74325" w14:textId="40CA667D" w:rsidR="005D1AD7" w:rsidRPr="0004667F" w:rsidRDefault="005D1AD7" w:rsidP="008C4852">
            <w:pPr>
              <w:widowControl w:val="0"/>
              <w:autoSpaceDE w:val="0"/>
              <w:autoSpaceDN w:val="0"/>
              <w:adjustRightInd w:val="0"/>
              <w:spacing w:after="0" w:line="240" w:lineRule="auto"/>
              <w:rPr>
                <w:rFonts w:ascii="Book Antiqua" w:eastAsia="Times New Roman" w:hAnsi="Book Antiqua" w:cs="Arial"/>
                <w:sz w:val="20"/>
                <w:szCs w:val="20"/>
                <w:lang w:val="es-ES" w:eastAsia="es-CR"/>
              </w:rPr>
            </w:pPr>
            <w:r>
              <w:rPr>
                <w:rFonts w:ascii="Book Antiqua" w:eastAsia="Calibri" w:hAnsi="Book Antiqua" w:cs="Times New Roman"/>
                <w:color w:val="000000"/>
                <w:sz w:val="20"/>
                <w:szCs w:val="20"/>
                <w:lang w:val="es-ES" w:eastAsia="es-CR"/>
              </w:rPr>
              <w:t>Licenciada Nacira Valverde Bermúdez</w:t>
            </w:r>
          </w:p>
        </w:tc>
        <w:tc>
          <w:tcPr>
            <w:tcW w:w="2251" w:type="pct"/>
            <w:vAlign w:val="center"/>
          </w:tcPr>
          <w:p w14:paraId="0D24B192" w14:textId="77777777" w:rsidR="008C4852" w:rsidRDefault="008C4852" w:rsidP="008C4852">
            <w:pPr>
              <w:widowControl w:val="0"/>
              <w:autoSpaceDE w:val="0"/>
              <w:autoSpaceDN w:val="0"/>
              <w:adjustRightInd w:val="0"/>
              <w:spacing w:after="0" w:line="240" w:lineRule="auto"/>
              <w:rPr>
                <w:rFonts w:ascii="Book Antiqua" w:eastAsia="Calibri" w:hAnsi="Book Antiqua" w:cs="Times New Roman"/>
                <w:color w:val="000000"/>
                <w:sz w:val="20"/>
                <w:szCs w:val="20"/>
                <w:lang w:eastAsia="es-CR"/>
              </w:rPr>
            </w:pPr>
            <w:r w:rsidRPr="0004667F">
              <w:rPr>
                <w:rFonts w:ascii="Book Antiqua" w:eastAsia="Times New Roman" w:hAnsi="Book Antiqua" w:cs="Times New Roman"/>
                <w:sz w:val="20"/>
                <w:szCs w:val="20"/>
                <w:lang w:eastAsia="es-ES"/>
              </w:rPr>
              <w:t>Jefe del Proceso de Planeación y Evaluación</w:t>
            </w:r>
            <w:r w:rsidRPr="0004667F">
              <w:rPr>
                <w:rFonts w:ascii="Book Antiqua" w:eastAsia="Calibri" w:hAnsi="Book Antiqua" w:cs="Times New Roman"/>
                <w:color w:val="000000"/>
                <w:sz w:val="20"/>
                <w:szCs w:val="20"/>
                <w:lang w:eastAsia="es-CR"/>
              </w:rPr>
              <w:t xml:space="preserve"> </w:t>
            </w:r>
          </w:p>
          <w:p w14:paraId="6F37A44D" w14:textId="1CC3EFBB" w:rsidR="005D1AD7" w:rsidRPr="0004667F" w:rsidRDefault="005D1AD7" w:rsidP="008C4852">
            <w:pPr>
              <w:widowControl w:val="0"/>
              <w:autoSpaceDE w:val="0"/>
              <w:autoSpaceDN w:val="0"/>
              <w:adjustRightInd w:val="0"/>
              <w:spacing w:after="0" w:line="240" w:lineRule="auto"/>
              <w:rPr>
                <w:rFonts w:ascii="Book Antiqua" w:eastAsia="Times New Roman" w:hAnsi="Book Antiqua" w:cs="Arial"/>
                <w:color w:val="000000"/>
                <w:sz w:val="20"/>
                <w:szCs w:val="20"/>
                <w:lang w:val="es-ES" w:eastAsia="es-CR"/>
              </w:rPr>
            </w:pPr>
            <w:r>
              <w:rPr>
                <w:rFonts w:ascii="Book Antiqua" w:eastAsia="Times New Roman" w:hAnsi="Book Antiqua" w:cs="Arial"/>
                <w:color w:val="000000"/>
                <w:sz w:val="20"/>
                <w:szCs w:val="20"/>
                <w:lang w:eastAsia="es-CR"/>
              </w:rPr>
              <w:t>Directora a.í. de Planificación</w:t>
            </w:r>
          </w:p>
        </w:tc>
      </w:tr>
      <w:bookmarkEnd w:id="83"/>
    </w:tbl>
    <w:p w14:paraId="21BA82B3" w14:textId="77777777" w:rsidR="00602382" w:rsidRPr="004041E4" w:rsidRDefault="00602382">
      <w:pPr>
        <w:rPr>
          <w:rFonts w:ascii="Book Antiqua" w:hAnsi="Book Antiqua"/>
        </w:rPr>
      </w:pPr>
    </w:p>
    <w:sectPr w:rsidR="00602382" w:rsidRPr="004041E4">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BDB726" w14:textId="77777777" w:rsidR="00547C49" w:rsidRDefault="00547C49" w:rsidP="000F2B6D">
      <w:pPr>
        <w:spacing w:after="0" w:line="240" w:lineRule="auto"/>
      </w:pPr>
      <w:r>
        <w:separator/>
      </w:r>
    </w:p>
  </w:endnote>
  <w:endnote w:type="continuationSeparator" w:id="0">
    <w:p w14:paraId="0BFADDF1" w14:textId="77777777" w:rsidR="00547C49" w:rsidRDefault="00547C49" w:rsidP="000F2B6D">
      <w:pPr>
        <w:spacing w:after="0" w:line="240" w:lineRule="auto"/>
      </w:pPr>
      <w:r>
        <w:continuationSeparator/>
      </w:r>
    </w:p>
  </w:endnote>
  <w:endnote w:type="continuationNotice" w:id="1">
    <w:p w14:paraId="3AF05037" w14:textId="77777777" w:rsidR="00547C49" w:rsidRDefault="00547C4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Yu Mincho">
    <w:charset w:val="80"/>
    <w:family w:val="roman"/>
    <w:pitch w:val="variable"/>
    <w:sig w:usb0="800002E7" w:usb1="2AC7FCFF" w:usb2="00000012" w:usb3="00000000" w:csb0="0002009F" w:csb1="00000000"/>
  </w:font>
  <w:font w:name="Wingdings 2">
    <w:panose1 w:val="05020102010507070707"/>
    <w:charset w:val="02"/>
    <w:family w:val="roman"/>
    <w:pitch w:val="variable"/>
    <w:sig w:usb0="00000000" w:usb1="10000000" w:usb2="00000000" w:usb3="00000000" w:csb0="80000000" w:csb1="00000000"/>
  </w:font>
  <w:font w:name="ArialMT">
    <w:altName w:val="Arial"/>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DB1702" w14:textId="77777777" w:rsidR="0004667F" w:rsidRDefault="0004667F">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31770577"/>
      <w:docPartObj>
        <w:docPartGallery w:val="Page Numbers (Bottom of Page)"/>
        <w:docPartUnique/>
      </w:docPartObj>
    </w:sdtPr>
    <w:sdtEndPr/>
    <w:sdtContent>
      <w:p w14:paraId="1C71C931" w14:textId="07E639E9" w:rsidR="00040331" w:rsidRPr="00A60C23" w:rsidRDefault="00040331" w:rsidP="00B644DD">
        <w:pPr>
          <w:pBdr>
            <w:top w:val="single" w:sz="4" w:space="1" w:color="auto"/>
          </w:pBdr>
          <w:ind w:right="360"/>
          <w:jc w:val="center"/>
          <w:rPr>
            <w:rFonts w:ascii="Book Antiqua" w:hAnsi="Book Antiqua"/>
            <w:b/>
            <w:color w:val="000000"/>
            <w:sz w:val="24"/>
            <w:szCs w:val="24"/>
          </w:rPr>
        </w:pPr>
        <w:r w:rsidRPr="00A60C23">
          <w:rPr>
            <w:rFonts w:ascii="Book Antiqua" w:hAnsi="Book Antiqua"/>
            <w:b/>
            <w:color w:val="000000"/>
            <w:sz w:val="24"/>
            <w:szCs w:val="24"/>
          </w:rPr>
          <w:t>Trabajamos por el desarrollo de la administración de justicia con proyección e innovación</w:t>
        </w:r>
      </w:p>
      <w:p w14:paraId="54402FF8" w14:textId="77777777" w:rsidR="00040331" w:rsidRDefault="00040331">
        <w:pPr>
          <w:pStyle w:val="Piedepgina"/>
          <w:jc w:val="right"/>
        </w:pPr>
        <w:r>
          <w:fldChar w:fldCharType="begin"/>
        </w:r>
        <w:r>
          <w:instrText>PAGE   \* MERGEFORMAT</w:instrText>
        </w:r>
        <w:r>
          <w:fldChar w:fldCharType="separate"/>
        </w:r>
        <w:r>
          <w:rPr>
            <w:lang w:val="es-ES"/>
          </w:rPr>
          <w:t>2</w:t>
        </w:r>
        <w:r>
          <w:fldChar w:fldCharType="end"/>
        </w:r>
      </w:p>
    </w:sdtContent>
  </w:sdt>
  <w:p w14:paraId="3D7D2EC3" w14:textId="77777777" w:rsidR="00040331" w:rsidRPr="00F30ACE" w:rsidRDefault="00040331" w:rsidP="00B644DD">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2D92A4" w14:textId="77777777" w:rsidR="0004667F" w:rsidRDefault="0004667F">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51CF03" w14:textId="77777777" w:rsidR="00547C49" w:rsidRDefault="00547C49" w:rsidP="000F2B6D">
      <w:pPr>
        <w:spacing w:after="0" w:line="240" w:lineRule="auto"/>
      </w:pPr>
      <w:r>
        <w:separator/>
      </w:r>
    </w:p>
  </w:footnote>
  <w:footnote w:type="continuationSeparator" w:id="0">
    <w:p w14:paraId="50DC76C8" w14:textId="77777777" w:rsidR="00547C49" w:rsidRDefault="00547C49" w:rsidP="000F2B6D">
      <w:pPr>
        <w:spacing w:after="0" w:line="240" w:lineRule="auto"/>
      </w:pPr>
      <w:r>
        <w:continuationSeparator/>
      </w:r>
    </w:p>
  </w:footnote>
  <w:footnote w:type="continuationNotice" w:id="1">
    <w:p w14:paraId="21C86A84" w14:textId="77777777" w:rsidR="00547C49" w:rsidRDefault="00547C49">
      <w:pPr>
        <w:spacing w:after="0" w:line="240" w:lineRule="auto"/>
      </w:pPr>
    </w:p>
  </w:footnote>
  <w:footnote w:id="2">
    <w:p w14:paraId="66F2BF72" w14:textId="77777777" w:rsidR="002667FE" w:rsidRPr="00131078" w:rsidRDefault="002667FE" w:rsidP="002667FE">
      <w:pPr>
        <w:pStyle w:val="pf0"/>
        <w:jc w:val="both"/>
        <w:rPr>
          <w:rFonts w:ascii="Book Antiqua" w:hAnsi="Book Antiqua" w:cs="Arial"/>
          <w:sz w:val="16"/>
          <w:szCs w:val="16"/>
          <w:highlight w:val="cyan"/>
        </w:rPr>
      </w:pPr>
      <w:r>
        <w:rPr>
          <w:rStyle w:val="Refdenotaalpie"/>
        </w:rPr>
        <w:footnoteRef/>
      </w:r>
      <w:r>
        <w:t xml:space="preserve"> </w:t>
      </w:r>
      <w:r w:rsidRPr="001E5DA4">
        <w:rPr>
          <w:rFonts w:ascii="Book Antiqua" w:hAnsi="Book Antiqua" w:cstheme="majorHAnsi"/>
          <w:sz w:val="14"/>
          <w:szCs w:val="14"/>
          <w:lang w:eastAsia="es-CR"/>
        </w:rPr>
        <w:t>Abordaje a la entrada en vigencia del Código Procesal Agrario (Dirección de Planificación en lo que corresponde a implantación de estructuras estandarizas y cuotas de trabajo logra finalizar el proyecto). Actualmente se tiene otro</w:t>
      </w:r>
      <w:r w:rsidRPr="001E5DA4">
        <w:rPr>
          <w:rStyle w:val="cf01"/>
          <w:rFonts w:ascii="Book Antiqua" w:eastAsiaTheme="majorEastAsia" w:hAnsi="Book Antiqua"/>
          <w:sz w:val="14"/>
          <w:szCs w:val="14"/>
        </w:rPr>
        <w:t xml:space="preserve"> proyecto activo que corresponde al </w:t>
      </w:r>
      <w:r w:rsidRPr="001E5DA4">
        <w:rPr>
          <w:rStyle w:val="cf11"/>
          <w:rFonts w:ascii="Book Antiqua" w:eastAsiaTheme="majorEastAsia" w:hAnsi="Book Antiqua"/>
          <w:sz w:val="14"/>
          <w:szCs w:val="14"/>
        </w:rPr>
        <w:t>4000-CA-P01: Implementación del código Procesal Agrario a cargo de la Dirección de Planificación en coordinación con la Comisión Agraria.</w:t>
      </w:r>
    </w:p>
    <w:p w14:paraId="1A621F37" w14:textId="09A7581A" w:rsidR="002667FE" w:rsidRPr="002667FE" w:rsidRDefault="002667FE">
      <w:pPr>
        <w:pStyle w:val="Textonotapie"/>
        <w:rPr>
          <w:lang w:val="es-419"/>
        </w:rPr>
      </w:pPr>
    </w:p>
  </w:footnote>
  <w:footnote w:id="3">
    <w:p w14:paraId="3DD99BD8" w14:textId="77777777" w:rsidR="002667FE" w:rsidRPr="001E5DA4" w:rsidRDefault="002667FE" w:rsidP="00131078">
      <w:pPr>
        <w:pStyle w:val="pf0"/>
        <w:jc w:val="both"/>
        <w:rPr>
          <w:rFonts w:ascii="Arial" w:hAnsi="Arial" w:cs="Arial"/>
          <w:sz w:val="20"/>
          <w:szCs w:val="20"/>
        </w:rPr>
      </w:pPr>
      <w:r>
        <w:rPr>
          <w:rStyle w:val="Refdenotaalpie"/>
        </w:rPr>
        <w:footnoteRef/>
      </w:r>
      <w:r>
        <w:t xml:space="preserve"> </w:t>
      </w:r>
      <w:r w:rsidRPr="001E5DA4">
        <w:rPr>
          <w:rFonts w:ascii="Book Antiqua" w:hAnsi="Book Antiqua" w:cstheme="majorHAnsi"/>
          <w:sz w:val="18"/>
          <w:szCs w:val="18"/>
          <w:lang w:eastAsia="es-CR"/>
        </w:rPr>
        <w:t>Abordaje a la entrada en vigencia del Código Procesal Agrario (Dirección de Planificación en lo que corresponde a implantación de estructuras estandarizas y cuotas de trabajo logra finalizar el proyecto). Actualmente se tiene otro</w:t>
      </w:r>
      <w:r w:rsidRPr="001E5DA4">
        <w:rPr>
          <w:rStyle w:val="cf01"/>
          <w:rFonts w:ascii="Book Antiqua" w:eastAsiaTheme="majorEastAsia" w:hAnsi="Book Antiqua"/>
        </w:rPr>
        <w:t xml:space="preserve"> proyecto activo que corresponde al </w:t>
      </w:r>
      <w:r w:rsidRPr="001E5DA4">
        <w:rPr>
          <w:rStyle w:val="cf11"/>
          <w:rFonts w:ascii="Book Antiqua" w:eastAsiaTheme="majorEastAsia" w:hAnsi="Book Antiqua"/>
        </w:rPr>
        <w:t>4000-CA-P01: Implementación del código Procesal Agrario a cargo de la Dirección de Planificación en coordinación con la Comisión Agraria.</w:t>
      </w:r>
    </w:p>
    <w:p w14:paraId="0A0320B8" w14:textId="603C88CE" w:rsidR="002667FE" w:rsidRPr="002667FE" w:rsidRDefault="002667FE">
      <w:pPr>
        <w:pStyle w:val="Textonotapie"/>
        <w:rPr>
          <w:lang w:val="es-419"/>
        </w:rPr>
      </w:pPr>
    </w:p>
  </w:footnote>
  <w:footnote w:id="4">
    <w:p w14:paraId="1518FF54" w14:textId="74763F94" w:rsidR="00191B43" w:rsidRPr="00131078" w:rsidRDefault="00191B43" w:rsidP="00191B43">
      <w:pPr>
        <w:pStyle w:val="pf0"/>
        <w:rPr>
          <w:rFonts w:ascii="Book Antiqua" w:hAnsi="Book Antiqua" w:cs="Arial"/>
          <w:sz w:val="20"/>
          <w:szCs w:val="20"/>
          <w:highlight w:val="cyan"/>
        </w:rPr>
      </w:pPr>
      <w:r>
        <w:rPr>
          <w:rStyle w:val="Refdenotaalpie"/>
        </w:rPr>
        <w:footnoteRef/>
      </w:r>
      <w:r>
        <w:t xml:space="preserve"> </w:t>
      </w:r>
      <w:r w:rsidRPr="001E5DA4">
        <w:rPr>
          <w:rFonts w:ascii="Book Antiqua" w:hAnsi="Book Antiqua" w:cstheme="majorHAnsi"/>
          <w:sz w:val="18"/>
          <w:szCs w:val="18"/>
          <w:lang w:eastAsia="es-CR"/>
        </w:rPr>
        <w:t>Abordaje a la entrada en vigencia del Código Procesal Agrario (Dirección de Planificación en lo que corresponde a implantación de estructuras estandarizas y cuotas de trabajo logra finalizar el proyecto). Actualmente se tiene otro</w:t>
      </w:r>
      <w:r w:rsidRPr="001E5DA4">
        <w:rPr>
          <w:rStyle w:val="cf01"/>
          <w:rFonts w:ascii="Book Antiqua" w:eastAsiaTheme="majorEastAsia" w:hAnsi="Book Antiqua"/>
        </w:rPr>
        <w:t xml:space="preserve"> proyecto activo que corresponde al </w:t>
      </w:r>
      <w:r w:rsidRPr="001E5DA4">
        <w:rPr>
          <w:rStyle w:val="cf11"/>
          <w:rFonts w:ascii="Book Antiqua" w:eastAsiaTheme="majorEastAsia" w:hAnsi="Book Antiqua"/>
        </w:rPr>
        <w:t xml:space="preserve">4000-CA-P01: Implementación del código Procesal Agrario a cargo de la Dirección de Planificación en coordinación </w:t>
      </w:r>
      <w:r w:rsidR="00EB0033" w:rsidRPr="001E5DA4">
        <w:rPr>
          <w:rStyle w:val="cf11"/>
          <w:rFonts w:ascii="Book Antiqua" w:eastAsiaTheme="majorEastAsia" w:hAnsi="Book Antiqua"/>
        </w:rPr>
        <w:t>con la</w:t>
      </w:r>
      <w:r w:rsidRPr="001E5DA4">
        <w:rPr>
          <w:rStyle w:val="cf11"/>
          <w:rFonts w:ascii="Book Antiqua" w:eastAsiaTheme="majorEastAsia" w:hAnsi="Book Antiqua"/>
        </w:rPr>
        <w:t xml:space="preserve"> Comisión Agraria.</w:t>
      </w:r>
    </w:p>
    <w:p w14:paraId="14325E71" w14:textId="52588A99" w:rsidR="00191B43" w:rsidRPr="00191B43" w:rsidRDefault="00191B43">
      <w:pPr>
        <w:pStyle w:val="Textonotapie"/>
        <w:rPr>
          <w:lang w:val="es-419"/>
        </w:rPr>
      </w:pPr>
    </w:p>
  </w:footnote>
  <w:footnote w:id="5">
    <w:p w14:paraId="5E7C4557" w14:textId="77777777" w:rsidR="002667FE" w:rsidRPr="00E330FC" w:rsidRDefault="002667FE" w:rsidP="002667FE">
      <w:pPr>
        <w:pStyle w:val="pf0"/>
        <w:rPr>
          <w:rFonts w:ascii="Arial" w:hAnsi="Arial" w:cs="Arial"/>
          <w:sz w:val="20"/>
          <w:szCs w:val="20"/>
        </w:rPr>
      </w:pPr>
      <w:r>
        <w:rPr>
          <w:rStyle w:val="Refdenotaalpie"/>
        </w:rPr>
        <w:footnoteRef/>
      </w:r>
      <w:r>
        <w:t xml:space="preserve">  </w:t>
      </w:r>
      <w:r w:rsidRPr="00E330FC">
        <w:rPr>
          <w:rFonts w:ascii="Book Antiqua" w:hAnsi="Book Antiqua" w:cstheme="majorHAnsi"/>
          <w:sz w:val="18"/>
          <w:szCs w:val="18"/>
          <w:lang w:eastAsia="es-CR"/>
        </w:rPr>
        <w:t>Abordaje a la entrada en vigencia del Código Procesal Agrario (Dirección de Planificación en lo que corresponde a implantación de estructuras estandarizas y cuotas de trabajo logra finalizar el proyecto). Actualmente se tiene otro</w:t>
      </w:r>
      <w:r w:rsidRPr="00E330FC">
        <w:rPr>
          <w:rStyle w:val="cf01"/>
          <w:rFonts w:ascii="Book Antiqua" w:eastAsiaTheme="majorEastAsia" w:hAnsi="Book Antiqua"/>
        </w:rPr>
        <w:t xml:space="preserve"> proyecto activo que corresponde al </w:t>
      </w:r>
      <w:r w:rsidRPr="00E330FC">
        <w:rPr>
          <w:rStyle w:val="cf11"/>
          <w:rFonts w:ascii="Book Antiqua" w:eastAsiaTheme="majorEastAsia" w:hAnsi="Book Antiqua"/>
        </w:rPr>
        <w:t>4000-CA-P01: Implementación del código Procesal Agrario a cargo de la Dirección de Planificación en coordinación con la Comisión Agraria.</w:t>
      </w:r>
    </w:p>
    <w:p w14:paraId="59AB1B6A" w14:textId="607D0FA4" w:rsidR="002667FE" w:rsidRPr="002667FE" w:rsidRDefault="002667FE">
      <w:pPr>
        <w:pStyle w:val="Textonotapie"/>
        <w:rPr>
          <w:lang w:val="es-419"/>
        </w:rPr>
      </w:pPr>
    </w:p>
  </w:footnote>
  <w:footnote w:id="6">
    <w:p w14:paraId="09900BE1" w14:textId="39AF0676" w:rsidR="00040331" w:rsidRPr="0070550E" w:rsidRDefault="00040331" w:rsidP="000F2B6D">
      <w:pPr>
        <w:pStyle w:val="Textonotapie"/>
        <w:rPr>
          <w:lang w:val="es-ES"/>
        </w:rPr>
      </w:pPr>
      <w:r>
        <w:rPr>
          <w:rStyle w:val="Refdenotaalpie"/>
        </w:rPr>
        <w:footnoteRef/>
      </w:r>
      <w:r>
        <w:t xml:space="preserve"> </w:t>
      </w:r>
      <w:r>
        <w:rPr>
          <w:lang w:val="es-ES"/>
        </w:rPr>
        <w:t>Aquellos proyectos que reportan</w:t>
      </w:r>
      <w:r>
        <w:t xml:space="preserve"> beneficios indirectos o generales es debido a que no cuentan con un estudio de factibilidad o plan de gestión ya que, antes de existir el portafolio de proyectos institucional, no lo solicitaban o también </w:t>
      </w:r>
      <w:r w:rsidR="00197578">
        <w:t xml:space="preserve">son </w:t>
      </w:r>
      <w:r w:rsidR="00197578">
        <w:t>proyectos</w:t>
      </w:r>
      <w:r>
        <w:t xml:space="preserve">  que consistían en la actualización de un  sistema. </w:t>
      </w:r>
    </w:p>
  </w:footnote>
  <w:footnote w:id="7">
    <w:p w14:paraId="76246172" w14:textId="77777777" w:rsidR="00040331" w:rsidRPr="009407ED" w:rsidRDefault="00040331" w:rsidP="000F2B6D">
      <w:pPr>
        <w:pStyle w:val="Textonotapie"/>
        <w:rPr>
          <w:lang w:val="es-ES"/>
        </w:rPr>
      </w:pPr>
      <w:r>
        <w:rPr>
          <w:rStyle w:val="Refdenotaalpie"/>
        </w:rPr>
        <w:footnoteRef/>
      </w:r>
      <w:r>
        <w:t xml:space="preserve"> </w:t>
      </w:r>
      <w:r>
        <w:rPr>
          <w:lang w:val="es-ES"/>
        </w:rPr>
        <w:t xml:space="preserve">Circulante en primera Instancia de la Jurisdicción Agraria y en los despachos involucrados en el proyecto. Información tomada de los anuarios estadísticos. </w:t>
      </w:r>
    </w:p>
  </w:footnote>
  <w:footnote w:id="8">
    <w:p w14:paraId="6CBB40C8" w14:textId="77777777" w:rsidR="00040331" w:rsidRPr="00CD2117" w:rsidRDefault="00040331" w:rsidP="000F2B6D">
      <w:pPr>
        <w:pStyle w:val="Textonotapie"/>
        <w:rPr>
          <w:sz w:val="18"/>
          <w:szCs w:val="18"/>
          <w:lang w:val="es-ES"/>
        </w:rPr>
      </w:pPr>
      <w:r w:rsidRPr="00CD2117">
        <w:rPr>
          <w:rStyle w:val="Refdenotaalpie"/>
          <w:sz w:val="18"/>
          <w:szCs w:val="18"/>
        </w:rPr>
        <w:footnoteRef/>
      </w:r>
      <w:r w:rsidRPr="00CD2117">
        <w:rPr>
          <w:sz w:val="18"/>
          <w:szCs w:val="18"/>
        </w:rPr>
        <w:t xml:space="preserve"> </w:t>
      </w:r>
      <w:r w:rsidRPr="00CD2117">
        <w:rPr>
          <w:sz w:val="18"/>
          <w:szCs w:val="18"/>
          <w:lang w:val="es-ES"/>
        </w:rPr>
        <w:t>Información obtenida del Consolidado de Indicadores de Materia Agraria que se encuentra en la página web de la Dirección de Planificación. https://planificacion.poder-judicial.go.cr/index.php/estadisticas-e-indicadores/indicadores-de-gestion-por-oficina.</w:t>
      </w:r>
    </w:p>
  </w:footnote>
  <w:footnote w:id="9">
    <w:p w14:paraId="66B127EC" w14:textId="781B3D00" w:rsidR="00040331" w:rsidRPr="00CD2117" w:rsidRDefault="00040331" w:rsidP="000F2B6D">
      <w:pPr>
        <w:spacing w:after="0" w:line="240" w:lineRule="auto"/>
        <w:rPr>
          <w:rFonts w:ascii="Segoe UI" w:eastAsia="Times New Roman" w:hAnsi="Segoe UI" w:cs="Segoe UI"/>
          <w:i/>
          <w:iCs/>
          <w:sz w:val="18"/>
          <w:szCs w:val="18"/>
          <w:lang w:eastAsia="es-CR"/>
        </w:rPr>
      </w:pPr>
      <w:r w:rsidRPr="00CD2117">
        <w:rPr>
          <w:rStyle w:val="Refdenotaalpie"/>
          <w:sz w:val="18"/>
          <w:szCs w:val="18"/>
        </w:rPr>
        <w:footnoteRef/>
      </w:r>
      <w:r w:rsidRPr="00CD2117">
        <w:rPr>
          <w:sz w:val="18"/>
          <w:szCs w:val="18"/>
        </w:rPr>
        <w:t xml:space="preserve"> </w:t>
      </w:r>
      <w:r w:rsidRPr="00CD2117">
        <w:rPr>
          <w:rFonts w:ascii="Book Antiqua" w:hAnsi="Book Antiqua"/>
          <w:sz w:val="18"/>
          <w:szCs w:val="18"/>
        </w:rPr>
        <w:t xml:space="preserve">Según lo indicado por el despacho </w:t>
      </w:r>
      <w:r w:rsidRPr="00CD2117">
        <w:rPr>
          <w:rFonts w:ascii="Book Antiqua" w:hAnsi="Book Antiqua"/>
          <w:i/>
          <w:iCs/>
          <w:sz w:val="18"/>
          <w:szCs w:val="18"/>
        </w:rPr>
        <w:t>“</w:t>
      </w:r>
      <w:r w:rsidRPr="00CD2117">
        <w:rPr>
          <w:rFonts w:ascii="Book Antiqua" w:eastAsia="Times New Roman" w:hAnsi="Book Antiqua" w:cs="Segoe UI"/>
          <w:i/>
          <w:iCs/>
          <w:sz w:val="18"/>
          <w:szCs w:val="18"/>
          <w:lang w:eastAsia="es-CR"/>
        </w:rPr>
        <w:t xml:space="preserve">Dentro del despacho el escrito más antiguo pertenece al </w:t>
      </w:r>
      <w:r w:rsidR="00197578" w:rsidRPr="00CD2117">
        <w:rPr>
          <w:rFonts w:ascii="Book Antiqua" w:eastAsia="Times New Roman" w:hAnsi="Book Antiqua" w:cs="Segoe UI"/>
          <w:i/>
          <w:iCs/>
          <w:sz w:val="18"/>
          <w:szCs w:val="18"/>
          <w:lang w:eastAsia="es-CR"/>
        </w:rPr>
        <w:t>expediente</w:t>
      </w:r>
      <w:r w:rsidRPr="00CD2117">
        <w:rPr>
          <w:rFonts w:ascii="Book Antiqua" w:eastAsia="Times New Roman" w:hAnsi="Book Antiqua" w:cs="Segoe UI"/>
          <w:i/>
          <w:iCs/>
          <w:sz w:val="18"/>
          <w:szCs w:val="18"/>
          <w:lang w:eastAsia="es-CR"/>
        </w:rPr>
        <w:t xml:space="preserve"> 17-000066-0391-AG, el </w:t>
      </w:r>
      <w:r w:rsidRPr="00CD2117">
        <w:rPr>
          <w:rFonts w:ascii="Book Antiqua" w:eastAsia="Times New Roman" w:hAnsi="Book Antiqua" w:cs="Segoe UI"/>
          <w:i/>
          <w:iCs/>
          <w:sz w:val="18"/>
          <w:szCs w:val="18"/>
          <w:lang w:eastAsia="es-CR"/>
        </w:rPr>
        <w:t>cuál ya suma más de 700 días pendiente de resolver, y corresponde a una contestación de demanda, y debido a la imposibilidad de notificar el traslado de la demanda a todos los demandados, no se ha podido tener por contestada la demanda. Se está gestionando ante el registro civil, por segunda vez, cuentas cedulares de los demandados a notificar”.</w:t>
      </w:r>
    </w:p>
    <w:p w14:paraId="35557EE6" w14:textId="77777777" w:rsidR="00040331" w:rsidRPr="00CD2117" w:rsidRDefault="00040331" w:rsidP="000F2B6D">
      <w:pPr>
        <w:pStyle w:val="Textonotapie"/>
        <w:rPr>
          <w:sz w:val="18"/>
          <w:szCs w:val="18"/>
          <w:lang w:val="es-ES"/>
        </w:rPr>
      </w:pPr>
    </w:p>
  </w:footnote>
  <w:footnote w:id="10">
    <w:p w14:paraId="2BF20231" w14:textId="1A71838B" w:rsidR="00040331" w:rsidRPr="00171A99" w:rsidRDefault="00040331" w:rsidP="000F2B6D">
      <w:pPr>
        <w:spacing w:after="0"/>
        <w:rPr>
          <w:rFonts w:eastAsiaTheme="minorEastAsia" w:cs="Book Antiqua"/>
          <w:sz w:val="18"/>
          <w:szCs w:val="18"/>
          <w:lang w:val="es-419" w:eastAsia="es-CR"/>
        </w:rPr>
      </w:pPr>
      <w:r w:rsidRPr="00CD2117">
        <w:rPr>
          <w:rStyle w:val="Refdenotaalpie"/>
          <w:sz w:val="18"/>
          <w:szCs w:val="18"/>
        </w:rPr>
        <w:footnoteRef/>
      </w:r>
      <w:r w:rsidRPr="00CD2117">
        <w:rPr>
          <w:sz w:val="18"/>
          <w:szCs w:val="18"/>
        </w:rPr>
        <w:t xml:space="preserve"> </w:t>
      </w:r>
      <w:r w:rsidRPr="00CD2117">
        <w:rPr>
          <w:sz w:val="18"/>
          <w:szCs w:val="18"/>
          <w:lang w:val="es-ES"/>
        </w:rPr>
        <w:t xml:space="preserve">Detalle incorporado en el Informe de Cierre, ver apartado “Plan de Operación-Sostenibilidad del Proyecto” y en </w:t>
      </w:r>
      <w:r w:rsidR="00503766" w:rsidRPr="00CD2117">
        <w:rPr>
          <w:sz w:val="18"/>
          <w:szCs w:val="18"/>
          <w:lang w:val="es-ES"/>
        </w:rPr>
        <w:t>el</w:t>
      </w:r>
      <w:r w:rsidRPr="00CD2117">
        <w:rPr>
          <w:sz w:val="18"/>
          <w:szCs w:val="18"/>
          <w:lang w:val="es-ES"/>
        </w:rPr>
        <w:t xml:space="preserve"> informe 412-PLA-MI-2021.</w:t>
      </w:r>
    </w:p>
    <w:p w14:paraId="7E4AD3F6" w14:textId="77777777" w:rsidR="00040331" w:rsidRPr="00FF15FF" w:rsidRDefault="00040331" w:rsidP="000F2B6D">
      <w:pPr>
        <w:pStyle w:val="Textonotapie"/>
        <w:rPr>
          <w:lang w:val="es-ES"/>
        </w:rPr>
      </w:pPr>
    </w:p>
  </w:footnote>
  <w:footnote w:id="11">
    <w:p w14:paraId="6F50A92D" w14:textId="77777777" w:rsidR="00684279" w:rsidRPr="00D8266E" w:rsidRDefault="00684279" w:rsidP="00684279">
      <w:pPr>
        <w:pStyle w:val="pf0"/>
        <w:jc w:val="both"/>
        <w:rPr>
          <w:rFonts w:ascii="Book Antiqua" w:hAnsi="Book Antiqua" w:cstheme="majorHAnsi"/>
          <w:sz w:val="18"/>
          <w:szCs w:val="18"/>
          <w:lang w:eastAsia="es-CR"/>
        </w:rPr>
      </w:pPr>
      <w:r w:rsidRPr="00D8266E">
        <w:rPr>
          <w:rStyle w:val="Refdenotaalpie"/>
        </w:rPr>
        <w:footnoteRef/>
      </w:r>
      <w:r w:rsidRPr="00D8266E">
        <w:t xml:space="preserve"> </w:t>
      </w:r>
      <w:r w:rsidRPr="00D8266E">
        <w:rPr>
          <w:rFonts w:ascii="Book Antiqua" w:hAnsi="Book Antiqua" w:cstheme="majorHAnsi"/>
          <w:sz w:val="18"/>
          <w:szCs w:val="18"/>
          <w:lang w:eastAsia="es-CR"/>
        </w:rPr>
        <w:t xml:space="preserve">Abordaje a la entrada en vigencia del Código Procesal Agrario (Dirección de Planificación en lo que corresponde a implantación de estructuras estandarizas y cuotas de trabajo logra finalizar el proyecto). Actualmente se tiene otro proyecto activo que corresponde al </w:t>
      </w:r>
      <w:r w:rsidRPr="00D8266E">
        <w:rPr>
          <w:rFonts w:ascii="Book Antiqua" w:hAnsi="Book Antiqua" w:cstheme="majorHAnsi"/>
          <w:b/>
          <w:bCs/>
          <w:sz w:val="18"/>
          <w:szCs w:val="18"/>
          <w:lang w:eastAsia="es-CR"/>
        </w:rPr>
        <w:t>4000-CA-P01: Implementación del código Procesal Agrario a cargo de la Dirección de Planificación en coordinación con la Comisión Agraria.</w:t>
      </w:r>
    </w:p>
    <w:p w14:paraId="48BD8830" w14:textId="047727E6" w:rsidR="00684279" w:rsidRPr="00684279" w:rsidRDefault="00684279">
      <w:pPr>
        <w:pStyle w:val="Textonotapie"/>
        <w:rPr>
          <w:lang w:val="es-419"/>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8DE7D9" w14:textId="77777777" w:rsidR="0004667F" w:rsidRDefault="0004667F">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FDF779" w14:textId="123EB068" w:rsidR="00EB0033" w:rsidRDefault="00EB0033" w:rsidP="00EB0033">
    <w:pPr>
      <w:pStyle w:val="Encabezado"/>
      <w:tabs>
        <w:tab w:val="center" w:pos="8804"/>
        <w:tab w:val="right" w:pos="8875"/>
      </w:tabs>
      <w:jc w:val="center"/>
      <w:rPr>
        <w:rFonts w:ascii="Book Antiqua" w:hAnsi="Book Antiqua" w:cs="Book Antiqua"/>
        <w:i/>
        <w:iCs/>
        <w:sz w:val="18"/>
        <w:szCs w:val="18"/>
      </w:rPr>
    </w:pPr>
    <w:r>
      <w:rPr>
        <w:rFonts w:ascii="Book Antiqua" w:hAnsi="Book Antiqua" w:cs="Book Antiqua"/>
        <w:i/>
        <w:iCs/>
        <w:sz w:val="18"/>
        <w:szCs w:val="18"/>
      </w:rPr>
      <w:t>Poder Judicial – Dirección de Planificación</w:t>
    </w:r>
    <w:r w:rsidR="000E05A7">
      <w:rPr>
        <w:sz w:val="24"/>
        <w:szCs w:val="24"/>
      </w:rPr>
      <w:pict w14:anchorId="1CBDBCB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6" type="#_x0000_t75" style="width:25.5pt;height:33pt" o:ole="">
          <v:imagedata r:id="rId1" o:title=""/>
        </v:shape>
      </w:pict>
    </w:r>
  </w:p>
  <w:p w14:paraId="6B0BB6DE" w14:textId="77777777" w:rsidR="00EB0033" w:rsidRDefault="00EB0033" w:rsidP="00EB0033">
    <w:pPr>
      <w:pStyle w:val="Encabezado"/>
      <w:tabs>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3B7361A7" w14:textId="77777777" w:rsidR="00EB0033" w:rsidRPr="008052C7" w:rsidRDefault="00EB0033" w:rsidP="00EB0033">
    <w:pPr>
      <w:pStyle w:val="Encabezado"/>
      <w:jc w:val="center"/>
      <w:rPr>
        <w:lang w:val="pt-PT"/>
      </w:rPr>
    </w:pPr>
    <w:r w:rsidRPr="001018BE">
      <w:rPr>
        <w:rFonts w:ascii="Book Antiqua" w:hAnsi="Book Antiqua" w:cs="Book Antiqua"/>
        <w:i/>
        <w:iCs/>
        <w:sz w:val="18"/>
        <w:szCs w:val="18"/>
        <w:lang w:val="es-ES"/>
      </w:rPr>
      <w:t xml:space="preserve">Telf.   </w:t>
    </w:r>
    <w:r w:rsidRPr="008052C7">
      <w:rPr>
        <w:rFonts w:ascii="Book Antiqua" w:hAnsi="Book Antiqua" w:cs="Book Antiqua"/>
        <w:i/>
        <w:iCs/>
        <w:sz w:val="18"/>
        <w:szCs w:val="18"/>
        <w:lang w:val="pt-PT"/>
      </w:rPr>
      <w:t>2295-3600 / 3599 / Apdo.  95-1003 / planificacion@poder-judicial.go.cr</w:t>
    </w:r>
  </w:p>
  <w:p w14:paraId="54761903" w14:textId="77777777" w:rsidR="00EB0033" w:rsidRPr="008052C7" w:rsidRDefault="00EB0033" w:rsidP="00EB0033">
    <w:pPr>
      <w:pBdr>
        <w:bottom w:val="single" w:sz="6" w:space="0" w:color="auto"/>
      </w:pBdr>
      <w:spacing w:after="20"/>
      <w:jc w:val="center"/>
      <w:rPr>
        <w:rFonts w:ascii="Book Antiqua" w:hAnsi="Book Antiqua"/>
        <w:b/>
        <w:bCs/>
        <w:sz w:val="12"/>
        <w:szCs w:val="12"/>
        <w:lang w:val="pt-PT"/>
      </w:rPr>
    </w:pPr>
  </w:p>
  <w:p w14:paraId="34D0A6C5" w14:textId="2C3F268F" w:rsidR="00040331" w:rsidRPr="00473EC9" w:rsidRDefault="00040331" w:rsidP="00EB0033">
    <w:pPr>
      <w:tabs>
        <w:tab w:val="center" w:pos="4252"/>
        <w:tab w:val="right" w:pos="8504"/>
      </w:tabs>
      <w:spacing w:after="0" w:line="240" w:lineRule="auto"/>
      <w:jc w:val="center"/>
      <w:rPr>
        <w:rFonts w:ascii="Book Antiqua" w:hAnsi="Book Antiqua"/>
        <w:lang w:val="en-U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8577C7" w14:textId="77777777" w:rsidR="0004667F" w:rsidRDefault="0004667F">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BC7B8E" w14:textId="77777777" w:rsidR="0004667F" w:rsidRDefault="0004667F">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E38017" w14:textId="77777777" w:rsidR="00240B8D" w:rsidRDefault="00240B8D" w:rsidP="00240B8D">
    <w:pPr>
      <w:pStyle w:val="Encabezado"/>
      <w:tabs>
        <w:tab w:val="center" w:pos="8804"/>
        <w:tab w:val="right" w:pos="8875"/>
      </w:tabs>
      <w:jc w:val="center"/>
      <w:rPr>
        <w:rFonts w:ascii="Book Antiqua" w:hAnsi="Book Antiqua" w:cs="Book Antiqua"/>
        <w:i/>
        <w:iCs/>
        <w:sz w:val="18"/>
        <w:szCs w:val="18"/>
      </w:rPr>
    </w:pPr>
    <w:r>
      <w:rPr>
        <w:rFonts w:ascii="Book Antiqua" w:hAnsi="Book Antiqua" w:cs="Book Antiqua"/>
        <w:i/>
        <w:iCs/>
        <w:sz w:val="18"/>
        <w:szCs w:val="18"/>
      </w:rPr>
      <w:t>Poder Judicial – Dirección de Planificación</w:t>
    </w:r>
    <w:r w:rsidR="000E05A7">
      <w:rPr>
        <w:sz w:val="24"/>
        <w:szCs w:val="24"/>
      </w:rPr>
      <w:pict w14:anchorId="1966980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9" type="#_x0000_t75" style="width:25.5pt;height:33pt" o:ole="">
          <v:imagedata r:id="rId1" o:title=""/>
        </v:shape>
      </w:pict>
    </w:r>
  </w:p>
  <w:p w14:paraId="25B5BEA2" w14:textId="77777777" w:rsidR="00240B8D" w:rsidRDefault="00240B8D" w:rsidP="00240B8D">
    <w:pPr>
      <w:pStyle w:val="Encabezado"/>
      <w:tabs>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485F233E" w14:textId="77777777" w:rsidR="00240B8D" w:rsidRPr="008052C7" w:rsidRDefault="00240B8D" w:rsidP="00240B8D">
    <w:pPr>
      <w:pStyle w:val="Encabezado"/>
      <w:jc w:val="center"/>
      <w:rPr>
        <w:lang w:val="pt-PT"/>
      </w:rPr>
    </w:pPr>
    <w:r w:rsidRPr="001018BE">
      <w:rPr>
        <w:rFonts w:ascii="Book Antiqua" w:hAnsi="Book Antiqua" w:cs="Book Antiqua"/>
        <w:i/>
        <w:iCs/>
        <w:sz w:val="18"/>
        <w:szCs w:val="18"/>
        <w:lang w:val="es-ES"/>
      </w:rPr>
      <w:t xml:space="preserve">Telf.   </w:t>
    </w:r>
    <w:r w:rsidRPr="008052C7">
      <w:rPr>
        <w:rFonts w:ascii="Book Antiqua" w:hAnsi="Book Antiqua" w:cs="Book Antiqua"/>
        <w:i/>
        <w:iCs/>
        <w:sz w:val="18"/>
        <w:szCs w:val="18"/>
        <w:lang w:val="pt-PT"/>
      </w:rPr>
      <w:t>2295-3600 / 3599 / Apdo.  95-1003 / planificacion@poder-judicial.go.cr</w:t>
    </w:r>
  </w:p>
  <w:p w14:paraId="04D7EBED" w14:textId="77777777" w:rsidR="00240B8D" w:rsidRPr="008052C7" w:rsidRDefault="00240B8D" w:rsidP="00240B8D">
    <w:pPr>
      <w:pBdr>
        <w:bottom w:val="single" w:sz="6" w:space="0" w:color="auto"/>
      </w:pBdr>
      <w:spacing w:after="20"/>
      <w:jc w:val="center"/>
      <w:rPr>
        <w:rFonts w:ascii="Book Antiqua" w:hAnsi="Book Antiqua"/>
        <w:b/>
        <w:bCs/>
        <w:sz w:val="12"/>
        <w:szCs w:val="12"/>
        <w:lang w:val="pt-PT"/>
      </w:rPr>
    </w:pPr>
  </w:p>
  <w:p w14:paraId="6A8293E0" w14:textId="77777777" w:rsidR="00240B8D" w:rsidRPr="00473EC9" w:rsidRDefault="00240B8D" w:rsidP="00240B8D">
    <w:pPr>
      <w:tabs>
        <w:tab w:val="center" w:pos="4252"/>
        <w:tab w:val="right" w:pos="8504"/>
      </w:tabs>
      <w:spacing w:after="0" w:line="240" w:lineRule="auto"/>
      <w:jc w:val="center"/>
      <w:rPr>
        <w:rFonts w:ascii="Book Antiqua" w:hAnsi="Book Antiqua"/>
        <w:lang w:val="en-US"/>
      </w:rPr>
    </w:pPr>
  </w:p>
  <w:p w14:paraId="39C28AC2" w14:textId="77777777" w:rsidR="00040331" w:rsidRPr="008052C7" w:rsidRDefault="00040331">
    <w:pPr>
      <w:pStyle w:val="Encabezado"/>
      <w:rPr>
        <w:lang w:val="pt-PT"/>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B92164" w14:textId="77777777" w:rsidR="0004667F" w:rsidRDefault="0004667F">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F35D5"/>
    <w:multiLevelType w:val="hybridMultilevel"/>
    <w:tmpl w:val="FFFFFFFF"/>
    <w:lvl w:ilvl="0" w:tplc="C67899BA">
      <w:numFmt w:val="none"/>
      <w:lvlText w:val=""/>
      <w:lvlJc w:val="left"/>
      <w:pPr>
        <w:tabs>
          <w:tab w:val="num" w:pos="360"/>
        </w:tabs>
      </w:pPr>
    </w:lvl>
    <w:lvl w:ilvl="1" w:tplc="031CA1E8">
      <w:start w:val="1"/>
      <w:numFmt w:val="lowerLetter"/>
      <w:lvlText w:val="%2."/>
      <w:lvlJc w:val="left"/>
      <w:pPr>
        <w:ind w:left="1440" w:hanging="360"/>
      </w:pPr>
    </w:lvl>
    <w:lvl w:ilvl="2" w:tplc="EF9245F6">
      <w:start w:val="1"/>
      <w:numFmt w:val="lowerRoman"/>
      <w:lvlText w:val="%3."/>
      <w:lvlJc w:val="right"/>
      <w:pPr>
        <w:ind w:left="2160" w:hanging="180"/>
      </w:pPr>
    </w:lvl>
    <w:lvl w:ilvl="3" w:tplc="54CEF15E">
      <w:start w:val="1"/>
      <w:numFmt w:val="decimal"/>
      <w:lvlText w:val="%4."/>
      <w:lvlJc w:val="left"/>
      <w:pPr>
        <w:ind w:left="2880" w:hanging="360"/>
      </w:pPr>
    </w:lvl>
    <w:lvl w:ilvl="4" w:tplc="571AE5C8">
      <w:start w:val="1"/>
      <w:numFmt w:val="lowerLetter"/>
      <w:lvlText w:val="%5."/>
      <w:lvlJc w:val="left"/>
      <w:pPr>
        <w:ind w:left="3600" w:hanging="360"/>
      </w:pPr>
    </w:lvl>
    <w:lvl w:ilvl="5" w:tplc="ABDA75EC">
      <w:start w:val="1"/>
      <w:numFmt w:val="lowerRoman"/>
      <w:lvlText w:val="%6."/>
      <w:lvlJc w:val="right"/>
      <w:pPr>
        <w:ind w:left="4320" w:hanging="180"/>
      </w:pPr>
    </w:lvl>
    <w:lvl w:ilvl="6" w:tplc="80140AE6">
      <w:start w:val="1"/>
      <w:numFmt w:val="decimal"/>
      <w:lvlText w:val="%7."/>
      <w:lvlJc w:val="left"/>
      <w:pPr>
        <w:ind w:left="5040" w:hanging="360"/>
      </w:pPr>
    </w:lvl>
    <w:lvl w:ilvl="7" w:tplc="557E21E8">
      <w:start w:val="1"/>
      <w:numFmt w:val="lowerLetter"/>
      <w:lvlText w:val="%8."/>
      <w:lvlJc w:val="left"/>
      <w:pPr>
        <w:ind w:left="5760" w:hanging="360"/>
      </w:pPr>
    </w:lvl>
    <w:lvl w:ilvl="8" w:tplc="0A48B638">
      <w:start w:val="1"/>
      <w:numFmt w:val="lowerRoman"/>
      <w:lvlText w:val="%9."/>
      <w:lvlJc w:val="right"/>
      <w:pPr>
        <w:ind w:left="6480" w:hanging="180"/>
      </w:pPr>
    </w:lvl>
  </w:abstractNum>
  <w:abstractNum w:abstractNumId="1" w15:restartNumberingAfterBreak="0">
    <w:nsid w:val="024C46B6"/>
    <w:multiLevelType w:val="multilevel"/>
    <w:tmpl w:val="FC04F314"/>
    <w:lvl w:ilvl="0">
      <w:start w:val="3"/>
      <w:numFmt w:val="decimal"/>
      <w:lvlText w:val="%1"/>
      <w:lvlJc w:val="left"/>
      <w:pPr>
        <w:ind w:left="480" w:hanging="480"/>
      </w:pPr>
      <w:rPr>
        <w:rFonts w:hint="default"/>
      </w:rPr>
    </w:lvl>
    <w:lvl w:ilvl="1">
      <w:start w:val="2"/>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 w15:restartNumberingAfterBreak="0">
    <w:nsid w:val="025A697E"/>
    <w:multiLevelType w:val="multilevel"/>
    <w:tmpl w:val="9CCCDD10"/>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2633558"/>
    <w:multiLevelType w:val="hybridMultilevel"/>
    <w:tmpl w:val="398C1BD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4107748"/>
    <w:multiLevelType w:val="multilevel"/>
    <w:tmpl w:val="127A25A0"/>
    <w:lvl w:ilvl="0">
      <w:start w:val="1"/>
      <w:numFmt w:val="decimal"/>
      <w:lvlText w:val="%1."/>
      <w:lvlJc w:val="left"/>
      <w:pPr>
        <w:ind w:left="720" w:hanging="360"/>
      </w:pPr>
      <w:rPr>
        <w:rFonts w:hint="default"/>
        <w:b/>
        <w:bCs/>
        <w:sz w:val="28"/>
        <w:szCs w:val="28"/>
      </w:rPr>
    </w:lvl>
    <w:lvl w:ilvl="1">
      <w:start w:val="3"/>
      <w:numFmt w:val="decimal"/>
      <w:isLgl/>
      <w:lvlText w:val="%1.%2"/>
      <w:lvlJc w:val="left"/>
      <w:pPr>
        <w:ind w:left="730" w:hanging="37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 w15:restartNumberingAfterBreak="0">
    <w:nsid w:val="04B955F7"/>
    <w:multiLevelType w:val="hybridMultilevel"/>
    <w:tmpl w:val="FFFFFFFF"/>
    <w:lvl w:ilvl="0" w:tplc="70DAD802">
      <w:numFmt w:val="none"/>
      <w:lvlText w:val=""/>
      <w:lvlJc w:val="left"/>
      <w:pPr>
        <w:tabs>
          <w:tab w:val="num" w:pos="360"/>
        </w:tabs>
      </w:pPr>
    </w:lvl>
    <w:lvl w:ilvl="1" w:tplc="3D1EF22C">
      <w:start w:val="1"/>
      <w:numFmt w:val="lowerLetter"/>
      <w:lvlText w:val="%2."/>
      <w:lvlJc w:val="left"/>
      <w:pPr>
        <w:ind w:left="1440" w:hanging="360"/>
      </w:pPr>
    </w:lvl>
    <w:lvl w:ilvl="2" w:tplc="1ED0707A">
      <w:start w:val="1"/>
      <w:numFmt w:val="lowerRoman"/>
      <w:lvlText w:val="%3."/>
      <w:lvlJc w:val="right"/>
      <w:pPr>
        <w:ind w:left="2160" w:hanging="180"/>
      </w:pPr>
    </w:lvl>
    <w:lvl w:ilvl="3" w:tplc="77DCAB18">
      <w:start w:val="1"/>
      <w:numFmt w:val="decimal"/>
      <w:lvlText w:val="%4."/>
      <w:lvlJc w:val="left"/>
      <w:pPr>
        <w:ind w:left="2880" w:hanging="360"/>
      </w:pPr>
    </w:lvl>
    <w:lvl w:ilvl="4" w:tplc="3286A0E2">
      <w:start w:val="1"/>
      <w:numFmt w:val="lowerLetter"/>
      <w:lvlText w:val="%5."/>
      <w:lvlJc w:val="left"/>
      <w:pPr>
        <w:ind w:left="3600" w:hanging="360"/>
      </w:pPr>
    </w:lvl>
    <w:lvl w:ilvl="5" w:tplc="880A8F86">
      <w:start w:val="1"/>
      <w:numFmt w:val="lowerRoman"/>
      <w:lvlText w:val="%6."/>
      <w:lvlJc w:val="right"/>
      <w:pPr>
        <w:ind w:left="4320" w:hanging="180"/>
      </w:pPr>
    </w:lvl>
    <w:lvl w:ilvl="6" w:tplc="8C344E4A">
      <w:start w:val="1"/>
      <w:numFmt w:val="decimal"/>
      <w:lvlText w:val="%7."/>
      <w:lvlJc w:val="left"/>
      <w:pPr>
        <w:ind w:left="5040" w:hanging="360"/>
      </w:pPr>
    </w:lvl>
    <w:lvl w:ilvl="7" w:tplc="E7E259A2">
      <w:start w:val="1"/>
      <w:numFmt w:val="lowerLetter"/>
      <w:lvlText w:val="%8."/>
      <w:lvlJc w:val="left"/>
      <w:pPr>
        <w:ind w:left="5760" w:hanging="360"/>
      </w:pPr>
    </w:lvl>
    <w:lvl w:ilvl="8" w:tplc="2A3EE78A">
      <w:start w:val="1"/>
      <w:numFmt w:val="lowerRoman"/>
      <w:lvlText w:val="%9."/>
      <w:lvlJc w:val="right"/>
      <w:pPr>
        <w:ind w:left="6480" w:hanging="180"/>
      </w:pPr>
    </w:lvl>
  </w:abstractNum>
  <w:abstractNum w:abstractNumId="6" w15:restartNumberingAfterBreak="0">
    <w:nsid w:val="05B11723"/>
    <w:multiLevelType w:val="hybridMultilevel"/>
    <w:tmpl w:val="FFFFFFFF"/>
    <w:lvl w:ilvl="0" w:tplc="B1AEF96A">
      <w:numFmt w:val="none"/>
      <w:lvlText w:val=""/>
      <w:lvlJc w:val="left"/>
      <w:pPr>
        <w:tabs>
          <w:tab w:val="num" w:pos="360"/>
        </w:tabs>
      </w:pPr>
    </w:lvl>
    <w:lvl w:ilvl="1" w:tplc="FC34099A">
      <w:start w:val="1"/>
      <w:numFmt w:val="lowerLetter"/>
      <w:lvlText w:val="%2."/>
      <w:lvlJc w:val="left"/>
      <w:pPr>
        <w:ind w:left="1440" w:hanging="360"/>
      </w:pPr>
    </w:lvl>
    <w:lvl w:ilvl="2" w:tplc="DB5E631A">
      <w:start w:val="1"/>
      <w:numFmt w:val="lowerRoman"/>
      <w:lvlText w:val="%3."/>
      <w:lvlJc w:val="right"/>
      <w:pPr>
        <w:ind w:left="2160" w:hanging="180"/>
      </w:pPr>
    </w:lvl>
    <w:lvl w:ilvl="3" w:tplc="76EEF03E">
      <w:start w:val="1"/>
      <w:numFmt w:val="decimal"/>
      <w:lvlText w:val="%4."/>
      <w:lvlJc w:val="left"/>
      <w:pPr>
        <w:ind w:left="2880" w:hanging="360"/>
      </w:pPr>
    </w:lvl>
    <w:lvl w:ilvl="4" w:tplc="319EC248">
      <w:start w:val="1"/>
      <w:numFmt w:val="lowerLetter"/>
      <w:lvlText w:val="%5."/>
      <w:lvlJc w:val="left"/>
      <w:pPr>
        <w:ind w:left="3600" w:hanging="360"/>
      </w:pPr>
    </w:lvl>
    <w:lvl w:ilvl="5" w:tplc="F180567C">
      <w:start w:val="1"/>
      <w:numFmt w:val="lowerRoman"/>
      <w:lvlText w:val="%6."/>
      <w:lvlJc w:val="right"/>
      <w:pPr>
        <w:ind w:left="4320" w:hanging="180"/>
      </w:pPr>
    </w:lvl>
    <w:lvl w:ilvl="6" w:tplc="4A8088FE">
      <w:start w:val="1"/>
      <w:numFmt w:val="decimal"/>
      <w:lvlText w:val="%7."/>
      <w:lvlJc w:val="left"/>
      <w:pPr>
        <w:ind w:left="5040" w:hanging="360"/>
      </w:pPr>
    </w:lvl>
    <w:lvl w:ilvl="7" w:tplc="0804EE42">
      <w:start w:val="1"/>
      <w:numFmt w:val="lowerLetter"/>
      <w:lvlText w:val="%8."/>
      <w:lvlJc w:val="left"/>
      <w:pPr>
        <w:ind w:left="5760" w:hanging="360"/>
      </w:pPr>
    </w:lvl>
    <w:lvl w:ilvl="8" w:tplc="E18A266C">
      <w:start w:val="1"/>
      <w:numFmt w:val="lowerRoman"/>
      <w:lvlText w:val="%9."/>
      <w:lvlJc w:val="right"/>
      <w:pPr>
        <w:ind w:left="6480" w:hanging="180"/>
      </w:pPr>
    </w:lvl>
  </w:abstractNum>
  <w:abstractNum w:abstractNumId="7" w15:restartNumberingAfterBreak="0">
    <w:nsid w:val="05F06794"/>
    <w:multiLevelType w:val="multilevel"/>
    <w:tmpl w:val="B0821F58"/>
    <w:lvl w:ilvl="0">
      <w:start w:val="13"/>
      <w:numFmt w:val="decimal"/>
      <w:lvlText w:val="%1"/>
      <w:lvlJc w:val="left"/>
      <w:pPr>
        <w:ind w:left="450" w:hanging="450"/>
      </w:pPr>
      <w:rPr>
        <w:rFonts w:hint="default"/>
      </w:rPr>
    </w:lvl>
    <w:lvl w:ilvl="1">
      <w:start w:val="1"/>
      <w:numFmt w:val="decimal"/>
      <w:lvlText w:val="%1.%2"/>
      <w:lvlJc w:val="left"/>
      <w:pPr>
        <w:ind w:left="630" w:hanging="45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8" w15:restartNumberingAfterBreak="0">
    <w:nsid w:val="08AA13CC"/>
    <w:multiLevelType w:val="multilevel"/>
    <w:tmpl w:val="9C8AE4BC"/>
    <w:lvl w:ilvl="0">
      <w:start w:val="3"/>
      <w:numFmt w:val="decimal"/>
      <w:lvlText w:val="%1."/>
      <w:lvlJc w:val="left"/>
      <w:pPr>
        <w:ind w:left="360" w:hanging="360"/>
      </w:pPr>
      <w:rPr>
        <w:rFonts w:hint="default"/>
        <w:i/>
        <w:iCs/>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9" w15:restartNumberingAfterBreak="0">
    <w:nsid w:val="09732B19"/>
    <w:multiLevelType w:val="multilevel"/>
    <w:tmpl w:val="2714876C"/>
    <w:lvl w:ilvl="0">
      <w:start w:val="7"/>
      <w:numFmt w:val="decimal"/>
      <w:lvlText w:val="%1"/>
      <w:lvlJc w:val="left"/>
      <w:pPr>
        <w:ind w:left="360" w:hanging="360"/>
      </w:pPr>
      <w:rPr>
        <w:rFonts w:hint="default"/>
        <w:b/>
      </w:rPr>
    </w:lvl>
    <w:lvl w:ilvl="1">
      <w:start w:val="3"/>
      <w:numFmt w:val="decimal"/>
      <w:lvlText w:val="%1.%2"/>
      <w:lvlJc w:val="left"/>
      <w:pPr>
        <w:ind w:left="540" w:hanging="360"/>
      </w:pPr>
      <w:rPr>
        <w:rFonts w:hint="default"/>
        <w:b/>
      </w:rPr>
    </w:lvl>
    <w:lvl w:ilvl="2">
      <w:start w:val="1"/>
      <w:numFmt w:val="decimal"/>
      <w:lvlText w:val="%1.%2.%3"/>
      <w:lvlJc w:val="left"/>
      <w:pPr>
        <w:ind w:left="1080" w:hanging="720"/>
      </w:pPr>
      <w:rPr>
        <w:rFonts w:hint="default"/>
        <w:b/>
      </w:rPr>
    </w:lvl>
    <w:lvl w:ilvl="3">
      <w:start w:val="1"/>
      <w:numFmt w:val="decimal"/>
      <w:lvlText w:val="%1.%2.%3.%4"/>
      <w:lvlJc w:val="left"/>
      <w:pPr>
        <w:ind w:left="1260" w:hanging="720"/>
      </w:pPr>
      <w:rPr>
        <w:rFonts w:hint="default"/>
        <w:b/>
      </w:rPr>
    </w:lvl>
    <w:lvl w:ilvl="4">
      <w:start w:val="1"/>
      <w:numFmt w:val="decimal"/>
      <w:lvlText w:val="%1.%2.%3.%4.%5"/>
      <w:lvlJc w:val="left"/>
      <w:pPr>
        <w:ind w:left="1800" w:hanging="1080"/>
      </w:pPr>
      <w:rPr>
        <w:rFonts w:hint="default"/>
        <w:b/>
      </w:rPr>
    </w:lvl>
    <w:lvl w:ilvl="5">
      <w:start w:val="1"/>
      <w:numFmt w:val="decimal"/>
      <w:lvlText w:val="%1.%2.%3.%4.%5.%6"/>
      <w:lvlJc w:val="left"/>
      <w:pPr>
        <w:ind w:left="1980" w:hanging="1080"/>
      </w:pPr>
      <w:rPr>
        <w:rFonts w:hint="default"/>
        <w:b/>
      </w:rPr>
    </w:lvl>
    <w:lvl w:ilvl="6">
      <w:start w:val="1"/>
      <w:numFmt w:val="decimal"/>
      <w:lvlText w:val="%1.%2.%3.%4.%5.%6.%7"/>
      <w:lvlJc w:val="left"/>
      <w:pPr>
        <w:ind w:left="2520" w:hanging="1440"/>
      </w:pPr>
      <w:rPr>
        <w:rFonts w:hint="default"/>
        <w:b/>
      </w:rPr>
    </w:lvl>
    <w:lvl w:ilvl="7">
      <w:start w:val="1"/>
      <w:numFmt w:val="decimal"/>
      <w:lvlText w:val="%1.%2.%3.%4.%5.%6.%7.%8"/>
      <w:lvlJc w:val="left"/>
      <w:pPr>
        <w:ind w:left="2700" w:hanging="1440"/>
      </w:pPr>
      <w:rPr>
        <w:rFonts w:hint="default"/>
        <w:b/>
      </w:rPr>
    </w:lvl>
    <w:lvl w:ilvl="8">
      <w:start w:val="1"/>
      <w:numFmt w:val="decimal"/>
      <w:lvlText w:val="%1.%2.%3.%4.%5.%6.%7.%8.%9"/>
      <w:lvlJc w:val="left"/>
      <w:pPr>
        <w:ind w:left="3240" w:hanging="1800"/>
      </w:pPr>
      <w:rPr>
        <w:rFonts w:hint="default"/>
        <w:b/>
      </w:rPr>
    </w:lvl>
  </w:abstractNum>
  <w:abstractNum w:abstractNumId="10" w15:restartNumberingAfterBreak="0">
    <w:nsid w:val="0D006A1D"/>
    <w:multiLevelType w:val="hybridMultilevel"/>
    <w:tmpl w:val="FFFFFFFF"/>
    <w:lvl w:ilvl="0" w:tplc="3C3C2F4A">
      <w:start w:val="1"/>
      <w:numFmt w:val="bullet"/>
      <w:lvlText w:val="·"/>
      <w:lvlJc w:val="left"/>
      <w:pPr>
        <w:ind w:left="720" w:hanging="360"/>
      </w:pPr>
      <w:rPr>
        <w:rFonts w:ascii="Symbol" w:hAnsi="Symbol" w:hint="default"/>
      </w:rPr>
    </w:lvl>
    <w:lvl w:ilvl="1" w:tplc="85E88E4A">
      <w:start w:val="1"/>
      <w:numFmt w:val="bullet"/>
      <w:lvlText w:val="o"/>
      <w:lvlJc w:val="left"/>
      <w:pPr>
        <w:ind w:left="1440" w:hanging="360"/>
      </w:pPr>
      <w:rPr>
        <w:rFonts w:ascii="Courier New" w:hAnsi="Courier New" w:hint="default"/>
      </w:rPr>
    </w:lvl>
    <w:lvl w:ilvl="2" w:tplc="1CA2DA34">
      <w:start w:val="1"/>
      <w:numFmt w:val="bullet"/>
      <w:lvlText w:val=""/>
      <w:lvlJc w:val="left"/>
      <w:pPr>
        <w:ind w:left="2160" w:hanging="360"/>
      </w:pPr>
      <w:rPr>
        <w:rFonts w:ascii="Wingdings" w:hAnsi="Wingdings" w:hint="default"/>
      </w:rPr>
    </w:lvl>
    <w:lvl w:ilvl="3" w:tplc="BA0AB32A">
      <w:start w:val="1"/>
      <w:numFmt w:val="bullet"/>
      <w:lvlText w:val=""/>
      <w:lvlJc w:val="left"/>
      <w:pPr>
        <w:ind w:left="2880" w:hanging="360"/>
      </w:pPr>
      <w:rPr>
        <w:rFonts w:ascii="Symbol" w:hAnsi="Symbol" w:hint="default"/>
      </w:rPr>
    </w:lvl>
    <w:lvl w:ilvl="4" w:tplc="C32CFBA2">
      <w:start w:val="1"/>
      <w:numFmt w:val="bullet"/>
      <w:lvlText w:val="o"/>
      <w:lvlJc w:val="left"/>
      <w:pPr>
        <w:ind w:left="3600" w:hanging="360"/>
      </w:pPr>
      <w:rPr>
        <w:rFonts w:ascii="Courier New" w:hAnsi="Courier New" w:hint="default"/>
      </w:rPr>
    </w:lvl>
    <w:lvl w:ilvl="5" w:tplc="F886B46A">
      <w:start w:val="1"/>
      <w:numFmt w:val="bullet"/>
      <w:lvlText w:val=""/>
      <w:lvlJc w:val="left"/>
      <w:pPr>
        <w:ind w:left="4320" w:hanging="360"/>
      </w:pPr>
      <w:rPr>
        <w:rFonts w:ascii="Wingdings" w:hAnsi="Wingdings" w:hint="default"/>
      </w:rPr>
    </w:lvl>
    <w:lvl w:ilvl="6" w:tplc="FCD29E6A">
      <w:start w:val="1"/>
      <w:numFmt w:val="bullet"/>
      <w:lvlText w:val=""/>
      <w:lvlJc w:val="left"/>
      <w:pPr>
        <w:ind w:left="5040" w:hanging="360"/>
      </w:pPr>
      <w:rPr>
        <w:rFonts w:ascii="Symbol" w:hAnsi="Symbol" w:hint="default"/>
      </w:rPr>
    </w:lvl>
    <w:lvl w:ilvl="7" w:tplc="CF6E584E">
      <w:start w:val="1"/>
      <w:numFmt w:val="bullet"/>
      <w:lvlText w:val="o"/>
      <w:lvlJc w:val="left"/>
      <w:pPr>
        <w:ind w:left="5760" w:hanging="360"/>
      </w:pPr>
      <w:rPr>
        <w:rFonts w:ascii="Courier New" w:hAnsi="Courier New" w:hint="default"/>
      </w:rPr>
    </w:lvl>
    <w:lvl w:ilvl="8" w:tplc="32BCC0EA">
      <w:start w:val="1"/>
      <w:numFmt w:val="bullet"/>
      <w:lvlText w:val=""/>
      <w:lvlJc w:val="left"/>
      <w:pPr>
        <w:ind w:left="6480" w:hanging="360"/>
      </w:pPr>
      <w:rPr>
        <w:rFonts w:ascii="Wingdings" w:hAnsi="Wingdings" w:hint="default"/>
      </w:rPr>
    </w:lvl>
  </w:abstractNum>
  <w:abstractNum w:abstractNumId="11" w15:restartNumberingAfterBreak="0">
    <w:nsid w:val="0D203E76"/>
    <w:multiLevelType w:val="hybridMultilevel"/>
    <w:tmpl w:val="0470A980"/>
    <w:lvl w:ilvl="0" w:tplc="E26030E4">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 w15:restartNumberingAfterBreak="0">
    <w:nsid w:val="0E214A79"/>
    <w:multiLevelType w:val="hybridMultilevel"/>
    <w:tmpl w:val="09BA9826"/>
    <w:lvl w:ilvl="0" w:tplc="6136DCAA">
      <w:start w:val="1"/>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 w15:restartNumberingAfterBreak="0">
    <w:nsid w:val="0E9A6B3F"/>
    <w:multiLevelType w:val="hybridMultilevel"/>
    <w:tmpl w:val="27926E8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0EAC0E29"/>
    <w:multiLevelType w:val="multilevel"/>
    <w:tmpl w:val="E16CA074"/>
    <w:lvl w:ilvl="0">
      <w:start w:val="1"/>
      <w:numFmt w:val="decimal"/>
      <w:lvlText w:val="%1."/>
      <w:lvlJc w:val="left"/>
      <w:pPr>
        <w:ind w:left="720" w:hanging="360"/>
      </w:pPr>
      <w:rPr>
        <w:rFonts w:hint="default"/>
      </w:rPr>
    </w:lvl>
    <w:lvl w:ilvl="1">
      <w:start w:val="1"/>
      <w:numFmt w:val="decimal"/>
      <w:isLgl/>
      <w:lvlText w:val="%1.%2"/>
      <w:lvlJc w:val="left"/>
      <w:pPr>
        <w:ind w:left="1110" w:hanging="750"/>
      </w:pPr>
      <w:rPr>
        <w:rFonts w:hint="default"/>
      </w:rPr>
    </w:lvl>
    <w:lvl w:ilvl="2">
      <w:start w:val="1"/>
      <w:numFmt w:val="decimal"/>
      <w:isLgl/>
      <w:lvlText w:val="%1.%2.%3"/>
      <w:lvlJc w:val="left"/>
      <w:pPr>
        <w:ind w:left="1110" w:hanging="75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0EDB090F"/>
    <w:multiLevelType w:val="hybridMultilevel"/>
    <w:tmpl w:val="03F40E7C"/>
    <w:lvl w:ilvl="0" w:tplc="083EA0A2">
      <w:start w:val="7"/>
      <w:numFmt w:val="decimal"/>
      <w:lvlText w:val="%1"/>
      <w:lvlJc w:val="left"/>
      <w:pPr>
        <w:ind w:left="720" w:hanging="360"/>
      </w:pPr>
      <w:rPr>
        <w:rFonts w:eastAsia="Times New Roman" w:cs="Calibri Light" w:hint="default"/>
        <w:sz w:val="24"/>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6" w15:restartNumberingAfterBreak="0">
    <w:nsid w:val="0F571C57"/>
    <w:multiLevelType w:val="hybridMultilevel"/>
    <w:tmpl w:val="CBB219E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10095AFC"/>
    <w:multiLevelType w:val="hybridMultilevel"/>
    <w:tmpl w:val="58448704"/>
    <w:lvl w:ilvl="0" w:tplc="140A0001">
      <w:start w:val="1"/>
      <w:numFmt w:val="bullet"/>
      <w:lvlText w:val=""/>
      <w:lvlJc w:val="left"/>
      <w:pPr>
        <w:ind w:left="941" w:hanging="360"/>
      </w:pPr>
      <w:rPr>
        <w:rFonts w:ascii="Symbol" w:hAnsi="Symbol" w:hint="default"/>
      </w:rPr>
    </w:lvl>
    <w:lvl w:ilvl="1" w:tplc="140A0003">
      <w:start w:val="1"/>
      <w:numFmt w:val="bullet"/>
      <w:lvlText w:val="o"/>
      <w:lvlJc w:val="left"/>
      <w:pPr>
        <w:ind w:left="1661" w:hanging="360"/>
      </w:pPr>
      <w:rPr>
        <w:rFonts w:ascii="Courier New" w:hAnsi="Courier New" w:cs="Courier New" w:hint="default"/>
      </w:rPr>
    </w:lvl>
    <w:lvl w:ilvl="2" w:tplc="140A0005">
      <w:start w:val="1"/>
      <w:numFmt w:val="bullet"/>
      <w:lvlText w:val=""/>
      <w:lvlJc w:val="left"/>
      <w:pPr>
        <w:ind w:left="2381" w:hanging="360"/>
      </w:pPr>
      <w:rPr>
        <w:rFonts w:ascii="Wingdings" w:hAnsi="Wingdings" w:hint="default"/>
      </w:rPr>
    </w:lvl>
    <w:lvl w:ilvl="3" w:tplc="140A0001">
      <w:start w:val="1"/>
      <w:numFmt w:val="bullet"/>
      <w:lvlText w:val=""/>
      <w:lvlJc w:val="left"/>
      <w:pPr>
        <w:ind w:left="3101" w:hanging="360"/>
      </w:pPr>
      <w:rPr>
        <w:rFonts w:ascii="Symbol" w:hAnsi="Symbol" w:hint="default"/>
      </w:rPr>
    </w:lvl>
    <w:lvl w:ilvl="4" w:tplc="140A0003">
      <w:start w:val="1"/>
      <w:numFmt w:val="bullet"/>
      <w:lvlText w:val="o"/>
      <w:lvlJc w:val="left"/>
      <w:pPr>
        <w:ind w:left="3821" w:hanging="360"/>
      </w:pPr>
      <w:rPr>
        <w:rFonts w:ascii="Courier New" w:hAnsi="Courier New" w:cs="Courier New" w:hint="default"/>
      </w:rPr>
    </w:lvl>
    <w:lvl w:ilvl="5" w:tplc="140A0005">
      <w:start w:val="1"/>
      <w:numFmt w:val="bullet"/>
      <w:lvlText w:val=""/>
      <w:lvlJc w:val="left"/>
      <w:pPr>
        <w:ind w:left="4541" w:hanging="360"/>
      </w:pPr>
      <w:rPr>
        <w:rFonts w:ascii="Wingdings" w:hAnsi="Wingdings" w:hint="default"/>
      </w:rPr>
    </w:lvl>
    <w:lvl w:ilvl="6" w:tplc="140A0001">
      <w:start w:val="1"/>
      <w:numFmt w:val="bullet"/>
      <w:lvlText w:val=""/>
      <w:lvlJc w:val="left"/>
      <w:pPr>
        <w:ind w:left="5261" w:hanging="360"/>
      </w:pPr>
      <w:rPr>
        <w:rFonts w:ascii="Symbol" w:hAnsi="Symbol" w:hint="default"/>
      </w:rPr>
    </w:lvl>
    <w:lvl w:ilvl="7" w:tplc="140A0003">
      <w:start w:val="1"/>
      <w:numFmt w:val="bullet"/>
      <w:lvlText w:val="o"/>
      <w:lvlJc w:val="left"/>
      <w:pPr>
        <w:ind w:left="5981" w:hanging="360"/>
      </w:pPr>
      <w:rPr>
        <w:rFonts w:ascii="Courier New" w:hAnsi="Courier New" w:cs="Courier New" w:hint="default"/>
      </w:rPr>
    </w:lvl>
    <w:lvl w:ilvl="8" w:tplc="140A0005">
      <w:start w:val="1"/>
      <w:numFmt w:val="bullet"/>
      <w:lvlText w:val=""/>
      <w:lvlJc w:val="left"/>
      <w:pPr>
        <w:ind w:left="6701" w:hanging="360"/>
      </w:pPr>
      <w:rPr>
        <w:rFonts w:ascii="Wingdings" w:hAnsi="Wingdings" w:hint="default"/>
      </w:rPr>
    </w:lvl>
  </w:abstractNum>
  <w:abstractNum w:abstractNumId="18" w15:restartNumberingAfterBreak="0">
    <w:nsid w:val="12672B27"/>
    <w:multiLevelType w:val="hybridMultilevel"/>
    <w:tmpl w:val="FFFFFFFF"/>
    <w:lvl w:ilvl="0" w:tplc="5A3C3B14">
      <w:start w:val="1"/>
      <w:numFmt w:val="bullet"/>
      <w:lvlText w:val=""/>
      <w:lvlJc w:val="left"/>
      <w:pPr>
        <w:ind w:left="720" w:hanging="360"/>
      </w:pPr>
      <w:rPr>
        <w:rFonts w:ascii="Symbol" w:hAnsi="Symbol" w:hint="default"/>
      </w:rPr>
    </w:lvl>
    <w:lvl w:ilvl="1" w:tplc="C562CF5A">
      <w:start w:val="1"/>
      <w:numFmt w:val="bullet"/>
      <w:lvlText w:val="o"/>
      <w:lvlJc w:val="left"/>
      <w:pPr>
        <w:ind w:left="1440" w:hanging="360"/>
      </w:pPr>
      <w:rPr>
        <w:rFonts w:ascii="Courier New" w:hAnsi="Courier New" w:hint="default"/>
      </w:rPr>
    </w:lvl>
    <w:lvl w:ilvl="2" w:tplc="6C0A2E18">
      <w:start w:val="1"/>
      <w:numFmt w:val="bullet"/>
      <w:lvlText w:val=""/>
      <w:lvlJc w:val="left"/>
      <w:pPr>
        <w:ind w:left="2160" w:hanging="360"/>
      </w:pPr>
      <w:rPr>
        <w:rFonts w:ascii="Wingdings" w:hAnsi="Wingdings" w:hint="default"/>
      </w:rPr>
    </w:lvl>
    <w:lvl w:ilvl="3" w:tplc="9FDC3B08">
      <w:start w:val="1"/>
      <w:numFmt w:val="bullet"/>
      <w:lvlText w:val=""/>
      <w:lvlJc w:val="left"/>
      <w:pPr>
        <w:ind w:left="2880" w:hanging="360"/>
      </w:pPr>
      <w:rPr>
        <w:rFonts w:ascii="Symbol" w:hAnsi="Symbol" w:hint="default"/>
      </w:rPr>
    </w:lvl>
    <w:lvl w:ilvl="4" w:tplc="1D4C4546">
      <w:start w:val="1"/>
      <w:numFmt w:val="bullet"/>
      <w:lvlText w:val="o"/>
      <w:lvlJc w:val="left"/>
      <w:pPr>
        <w:ind w:left="3600" w:hanging="360"/>
      </w:pPr>
      <w:rPr>
        <w:rFonts w:ascii="Courier New" w:hAnsi="Courier New" w:hint="default"/>
      </w:rPr>
    </w:lvl>
    <w:lvl w:ilvl="5" w:tplc="DFFA31BC">
      <w:start w:val="1"/>
      <w:numFmt w:val="bullet"/>
      <w:lvlText w:val=""/>
      <w:lvlJc w:val="left"/>
      <w:pPr>
        <w:ind w:left="4320" w:hanging="360"/>
      </w:pPr>
      <w:rPr>
        <w:rFonts w:ascii="Wingdings" w:hAnsi="Wingdings" w:hint="default"/>
      </w:rPr>
    </w:lvl>
    <w:lvl w:ilvl="6" w:tplc="4DC877A6">
      <w:start w:val="1"/>
      <w:numFmt w:val="bullet"/>
      <w:lvlText w:val=""/>
      <w:lvlJc w:val="left"/>
      <w:pPr>
        <w:ind w:left="5040" w:hanging="360"/>
      </w:pPr>
      <w:rPr>
        <w:rFonts w:ascii="Symbol" w:hAnsi="Symbol" w:hint="default"/>
      </w:rPr>
    </w:lvl>
    <w:lvl w:ilvl="7" w:tplc="AB264F16">
      <w:start w:val="1"/>
      <w:numFmt w:val="bullet"/>
      <w:lvlText w:val="o"/>
      <w:lvlJc w:val="left"/>
      <w:pPr>
        <w:ind w:left="5760" w:hanging="360"/>
      </w:pPr>
      <w:rPr>
        <w:rFonts w:ascii="Courier New" w:hAnsi="Courier New" w:hint="default"/>
      </w:rPr>
    </w:lvl>
    <w:lvl w:ilvl="8" w:tplc="80581222">
      <w:start w:val="1"/>
      <w:numFmt w:val="bullet"/>
      <w:lvlText w:val=""/>
      <w:lvlJc w:val="left"/>
      <w:pPr>
        <w:ind w:left="6480" w:hanging="360"/>
      </w:pPr>
      <w:rPr>
        <w:rFonts w:ascii="Wingdings" w:hAnsi="Wingdings" w:hint="default"/>
      </w:rPr>
    </w:lvl>
  </w:abstractNum>
  <w:abstractNum w:abstractNumId="19" w15:restartNumberingAfterBreak="0">
    <w:nsid w:val="149247C8"/>
    <w:multiLevelType w:val="hybridMultilevel"/>
    <w:tmpl w:val="FFFFFFFF"/>
    <w:lvl w:ilvl="0" w:tplc="1DE659C2">
      <w:start w:val="1"/>
      <w:numFmt w:val="bullet"/>
      <w:lvlText w:val=""/>
      <w:lvlJc w:val="left"/>
      <w:pPr>
        <w:ind w:left="720" w:hanging="360"/>
      </w:pPr>
      <w:rPr>
        <w:rFonts w:ascii="Symbol" w:hAnsi="Symbol" w:hint="default"/>
      </w:rPr>
    </w:lvl>
    <w:lvl w:ilvl="1" w:tplc="E31417F4">
      <w:start w:val="1"/>
      <w:numFmt w:val="bullet"/>
      <w:lvlText w:val="o"/>
      <w:lvlJc w:val="left"/>
      <w:pPr>
        <w:ind w:left="1440" w:hanging="360"/>
      </w:pPr>
      <w:rPr>
        <w:rFonts w:ascii="Courier New" w:hAnsi="Courier New" w:hint="default"/>
      </w:rPr>
    </w:lvl>
    <w:lvl w:ilvl="2" w:tplc="50CACE78">
      <w:start w:val="1"/>
      <w:numFmt w:val="bullet"/>
      <w:lvlText w:val=""/>
      <w:lvlJc w:val="left"/>
      <w:pPr>
        <w:ind w:left="2160" w:hanging="360"/>
      </w:pPr>
      <w:rPr>
        <w:rFonts w:ascii="Wingdings" w:hAnsi="Wingdings" w:hint="default"/>
      </w:rPr>
    </w:lvl>
    <w:lvl w:ilvl="3" w:tplc="873466F2">
      <w:start w:val="1"/>
      <w:numFmt w:val="bullet"/>
      <w:lvlText w:val=""/>
      <w:lvlJc w:val="left"/>
      <w:pPr>
        <w:ind w:left="2880" w:hanging="360"/>
      </w:pPr>
      <w:rPr>
        <w:rFonts w:ascii="Symbol" w:hAnsi="Symbol" w:hint="default"/>
      </w:rPr>
    </w:lvl>
    <w:lvl w:ilvl="4" w:tplc="C902D3A4">
      <w:start w:val="1"/>
      <w:numFmt w:val="bullet"/>
      <w:lvlText w:val="o"/>
      <w:lvlJc w:val="left"/>
      <w:pPr>
        <w:ind w:left="3600" w:hanging="360"/>
      </w:pPr>
      <w:rPr>
        <w:rFonts w:ascii="Courier New" w:hAnsi="Courier New" w:hint="default"/>
      </w:rPr>
    </w:lvl>
    <w:lvl w:ilvl="5" w:tplc="D86C1E34">
      <w:start w:val="1"/>
      <w:numFmt w:val="bullet"/>
      <w:lvlText w:val=""/>
      <w:lvlJc w:val="left"/>
      <w:pPr>
        <w:ind w:left="4320" w:hanging="360"/>
      </w:pPr>
      <w:rPr>
        <w:rFonts w:ascii="Wingdings" w:hAnsi="Wingdings" w:hint="default"/>
      </w:rPr>
    </w:lvl>
    <w:lvl w:ilvl="6" w:tplc="0696F884">
      <w:start w:val="1"/>
      <w:numFmt w:val="bullet"/>
      <w:lvlText w:val=""/>
      <w:lvlJc w:val="left"/>
      <w:pPr>
        <w:ind w:left="5040" w:hanging="360"/>
      </w:pPr>
      <w:rPr>
        <w:rFonts w:ascii="Symbol" w:hAnsi="Symbol" w:hint="default"/>
      </w:rPr>
    </w:lvl>
    <w:lvl w:ilvl="7" w:tplc="9126EA8A">
      <w:start w:val="1"/>
      <w:numFmt w:val="bullet"/>
      <w:lvlText w:val="o"/>
      <w:lvlJc w:val="left"/>
      <w:pPr>
        <w:ind w:left="5760" w:hanging="360"/>
      </w:pPr>
      <w:rPr>
        <w:rFonts w:ascii="Courier New" w:hAnsi="Courier New" w:hint="default"/>
      </w:rPr>
    </w:lvl>
    <w:lvl w:ilvl="8" w:tplc="45AE73B6">
      <w:start w:val="1"/>
      <w:numFmt w:val="bullet"/>
      <w:lvlText w:val=""/>
      <w:lvlJc w:val="left"/>
      <w:pPr>
        <w:ind w:left="6480" w:hanging="360"/>
      </w:pPr>
      <w:rPr>
        <w:rFonts w:ascii="Wingdings" w:hAnsi="Wingdings" w:hint="default"/>
      </w:rPr>
    </w:lvl>
  </w:abstractNum>
  <w:abstractNum w:abstractNumId="20" w15:restartNumberingAfterBreak="0">
    <w:nsid w:val="15226599"/>
    <w:multiLevelType w:val="multilevel"/>
    <w:tmpl w:val="E87A4498"/>
    <w:lvl w:ilvl="0">
      <w:start w:val="1"/>
      <w:numFmt w:val="bullet"/>
      <w:lvlText w:val=""/>
      <w:lvlJc w:val="left"/>
      <w:pPr>
        <w:ind w:left="480" w:hanging="480"/>
      </w:pPr>
      <w:rPr>
        <w:rFonts w:ascii="Symbol" w:hAnsi="Symbol" w:cs="Symbol" w:hint="default"/>
      </w:rPr>
    </w:lvl>
    <w:lvl w:ilvl="1">
      <w:start w:val="2"/>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1" w15:restartNumberingAfterBreak="0">
    <w:nsid w:val="17A13CA2"/>
    <w:multiLevelType w:val="multilevel"/>
    <w:tmpl w:val="9298520A"/>
    <w:lvl w:ilvl="0">
      <w:start w:val="7"/>
      <w:numFmt w:val="decimal"/>
      <w:lvlText w:val="%1"/>
      <w:lvlJc w:val="left"/>
      <w:pPr>
        <w:ind w:left="360" w:hanging="360"/>
      </w:pPr>
      <w:rPr>
        <w:rFonts w:eastAsia="Times New Roman" w:cs="Calibri Light" w:hint="default"/>
        <w:sz w:val="24"/>
      </w:rPr>
    </w:lvl>
    <w:lvl w:ilvl="1">
      <w:start w:val="650"/>
      <w:numFmt w:val="decimal"/>
      <w:lvlText w:val="%1.%2"/>
      <w:lvlJc w:val="left"/>
      <w:pPr>
        <w:ind w:left="360" w:hanging="360"/>
      </w:pPr>
      <w:rPr>
        <w:rFonts w:eastAsia="Times New Roman" w:cs="Calibri Light" w:hint="default"/>
        <w:sz w:val="24"/>
      </w:rPr>
    </w:lvl>
    <w:lvl w:ilvl="2">
      <w:start w:val="1"/>
      <w:numFmt w:val="decimal"/>
      <w:lvlText w:val="%1.%2.%3"/>
      <w:lvlJc w:val="left"/>
      <w:pPr>
        <w:ind w:left="720" w:hanging="720"/>
      </w:pPr>
      <w:rPr>
        <w:rFonts w:eastAsia="Times New Roman" w:cs="Calibri Light" w:hint="default"/>
        <w:sz w:val="24"/>
      </w:rPr>
    </w:lvl>
    <w:lvl w:ilvl="3">
      <w:start w:val="1"/>
      <w:numFmt w:val="decimal"/>
      <w:lvlText w:val="%1.%2.%3.%4"/>
      <w:lvlJc w:val="left"/>
      <w:pPr>
        <w:ind w:left="1080" w:hanging="1080"/>
      </w:pPr>
      <w:rPr>
        <w:rFonts w:eastAsia="Times New Roman" w:cs="Calibri Light" w:hint="default"/>
        <w:sz w:val="24"/>
      </w:rPr>
    </w:lvl>
    <w:lvl w:ilvl="4">
      <w:start w:val="1"/>
      <w:numFmt w:val="decimal"/>
      <w:lvlText w:val="%1.%2.%3.%4.%5"/>
      <w:lvlJc w:val="left"/>
      <w:pPr>
        <w:ind w:left="1080" w:hanging="1080"/>
      </w:pPr>
      <w:rPr>
        <w:rFonts w:eastAsia="Times New Roman" w:cs="Calibri Light" w:hint="default"/>
        <w:sz w:val="24"/>
      </w:rPr>
    </w:lvl>
    <w:lvl w:ilvl="5">
      <w:start w:val="1"/>
      <w:numFmt w:val="decimal"/>
      <w:lvlText w:val="%1.%2.%3.%4.%5.%6"/>
      <w:lvlJc w:val="left"/>
      <w:pPr>
        <w:ind w:left="1440" w:hanging="1440"/>
      </w:pPr>
      <w:rPr>
        <w:rFonts w:eastAsia="Times New Roman" w:cs="Calibri Light" w:hint="default"/>
        <w:sz w:val="24"/>
      </w:rPr>
    </w:lvl>
    <w:lvl w:ilvl="6">
      <w:start w:val="1"/>
      <w:numFmt w:val="decimal"/>
      <w:lvlText w:val="%1.%2.%3.%4.%5.%6.%7"/>
      <w:lvlJc w:val="left"/>
      <w:pPr>
        <w:ind w:left="1440" w:hanging="1440"/>
      </w:pPr>
      <w:rPr>
        <w:rFonts w:eastAsia="Times New Roman" w:cs="Calibri Light" w:hint="default"/>
        <w:sz w:val="24"/>
      </w:rPr>
    </w:lvl>
    <w:lvl w:ilvl="7">
      <w:start w:val="1"/>
      <w:numFmt w:val="decimal"/>
      <w:lvlText w:val="%1.%2.%3.%4.%5.%6.%7.%8"/>
      <w:lvlJc w:val="left"/>
      <w:pPr>
        <w:ind w:left="1800" w:hanging="1800"/>
      </w:pPr>
      <w:rPr>
        <w:rFonts w:eastAsia="Times New Roman" w:cs="Calibri Light" w:hint="default"/>
        <w:sz w:val="24"/>
      </w:rPr>
    </w:lvl>
    <w:lvl w:ilvl="8">
      <w:start w:val="1"/>
      <w:numFmt w:val="decimal"/>
      <w:lvlText w:val="%1.%2.%3.%4.%5.%6.%7.%8.%9"/>
      <w:lvlJc w:val="left"/>
      <w:pPr>
        <w:ind w:left="1800" w:hanging="1800"/>
      </w:pPr>
      <w:rPr>
        <w:rFonts w:eastAsia="Times New Roman" w:cs="Calibri Light" w:hint="default"/>
        <w:sz w:val="24"/>
      </w:rPr>
    </w:lvl>
  </w:abstractNum>
  <w:abstractNum w:abstractNumId="22" w15:restartNumberingAfterBreak="0">
    <w:nsid w:val="189410D9"/>
    <w:multiLevelType w:val="hybridMultilevel"/>
    <w:tmpl w:val="0782860E"/>
    <w:lvl w:ilvl="0" w:tplc="140A0001">
      <w:start w:val="1"/>
      <w:numFmt w:val="bullet"/>
      <w:lvlText w:val=""/>
      <w:lvlJc w:val="left"/>
      <w:pPr>
        <w:ind w:left="720" w:hanging="360"/>
      </w:pPr>
      <w:rPr>
        <w:rFonts w:ascii="Symbol" w:hAnsi="Symbol"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3" w15:restartNumberingAfterBreak="0">
    <w:nsid w:val="19366E23"/>
    <w:multiLevelType w:val="hybridMultilevel"/>
    <w:tmpl w:val="036ECA1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1B3B61CE"/>
    <w:multiLevelType w:val="multilevel"/>
    <w:tmpl w:val="CFE8AB9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5" w15:restartNumberingAfterBreak="0">
    <w:nsid w:val="1C883706"/>
    <w:multiLevelType w:val="multilevel"/>
    <w:tmpl w:val="8B887AD6"/>
    <w:lvl w:ilvl="0">
      <w:start w:val="12"/>
      <w:numFmt w:val="decimal"/>
      <w:lvlText w:val="%1"/>
      <w:lvlJc w:val="left"/>
      <w:pPr>
        <w:ind w:left="420" w:hanging="420"/>
      </w:pPr>
      <w:rPr>
        <w:rFonts w:hint="default"/>
      </w:rPr>
    </w:lvl>
    <w:lvl w:ilvl="1">
      <w:start w:val="1"/>
      <w:numFmt w:val="decimal"/>
      <w:lvlText w:val="%1.%2"/>
      <w:lvlJc w:val="left"/>
      <w:pPr>
        <w:ind w:left="420" w:hanging="420"/>
      </w:pPr>
      <w:rPr>
        <w:rFonts w:hint="default"/>
        <w:b/>
        <w:bCs/>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21BC599E"/>
    <w:multiLevelType w:val="hybridMultilevel"/>
    <w:tmpl w:val="86E8D18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 w15:restartNumberingAfterBreak="0">
    <w:nsid w:val="243254CB"/>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244D583E"/>
    <w:multiLevelType w:val="multilevel"/>
    <w:tmpl w:val="140A0025"/>
    <w:lvl w:ilvl="0">
      <w:start w:val="1"/>
      <w:numFmt w:val="decimal"/>
      <w:pStyle w:val="Ttulo1"/>
      <w:lvlText w:val="%1"/>
      <w:lvlJc w:val="left"/>
      <w:pPr>
        <w:ind w:left="432" w:hanging="432"/>
      </w:pPr>
      <w:rPr>
        <w:b/>
      </w:rPr>
    </w:lvl>
    <w:lvl w:ilvl="1">
      <w:start w:val="1"/>
      <w:numFmt w:val="decimal"/>
      <w:pStyle w:val="Ttulo2"/>
      <w:lvlText w:val="%1.%2"/>
      <w:lvlJc w:val="left"/>
      <w:pPr>
        <w:ind w:left="576" w:hanging="576"/>
      </w:pPr>
      <w:rPr>
        <w:b/>
      </w:rPr>
    </w:lvl>
    <w:lvl w:ilvl="2">
      <w:start w:val="1"/>
      <w:numFmt w:val="decimal"/>
      <w:pStyle w:val="Ttulo3"/>
      <w:lvlText w:val="%1.%2.%3"/>
      <w:lvlJc w:val="left"/>
      <w:pPr>
        <w:ind w:left="720" w:hanging="720"/>
      </w:pPr>
      <w:rPr>
        <w:b/>
      </w:rPr>
    </w:lvl>
    <w:lvl w:ilvl="3">
      <w:start w:val="1"/>
      <w:numFmt w:val="decimal"/>
      <w:pStyle w:val="Ttulo4"/>
      <w:lvlText w:val="%1.%2.%3.%4"/>
      <w:lvlJc w:val="left"/>
      <w:pPr>
        <w:ind w:left="864" w:hanging="864"/>
      </w:pPr>
      <w:rPr>
        <w:b/>
      </w:rPr>
    </w:lvl>
    <w:lvl w:ilvl="4">
      <w:start w:val="1"/>
      <w:numFmt w:val="decimal"/>
      <w:pStyle w:val="Ttulo5"/>
      <w:lvlText w:val="%1.%2.%3.%4.%5"/>
      <w:lvlJc w:val="left"/>
      <w:pPr>
        <w:ind w:left="1008" w:hanging="1008"/>
      </w:pPr>
      <w:rPr>
        <w:b/>
      </w:rPr>
    </w:lvl>
    <w:lvl w:ilvl="5">
      <w:start w:val="1"/>
      <w:numFmt w:val="decimal"/>
      <w:pStyle w:val="Ttulo6"/>
      <w:lvlText w:val="%1.%2.%3.%4.%5.%6"/>
      <w:lvlJc w:val="left"/>
      <w:pPr>
        <w:ind w:left="1152" w:hanging="1152"/>
      </w:pPr>
      <w:rPr>
        <w:b/>
      </w:rPr>
    </w:lvl>
    <w:lvl w:ilvl="6">
      <w:start w:val="1"/>
      <w:numFmt w:val="decimal"/>
      <w:pStyle w:val="Ttulo7"/>
      <w:lvlText w:val="%1.%2.%3.%4.%5.%6.%7"/>
      <w:lvlJc w:val="left"/>
      <w:pPr>
        <w:ind w:left="1296" w:hanging="1296"/>
      </w:pPr>
      <w:rPr>
        <w:b/>
      </w:rPr>
    </w:lvl>
    <w:lvl w:ilvl="7">
      <w:start w:val="1"/>
      <w:numFmt w:val="decimal"/>
      <w:pStyle w:val="Ttulo8"/>
      <w:lvlText w:val="%1.%2.%3.%4.%5.%6.%7.%8"/>
      <w:lvlJc w:val="left"/>
      <w:pPr>
        <w:ind w:left="1440" w:hanging="1440"/>
      </w:pPr>
      <w:rPr>
        <w:b/>
      </w:rPr>
    </w:lvl>
    <w:lvl w:ilvl="8">
      <w:start w:val="1"/>
      <w:numFmt w:val="decimal"/>
      <w:pStyle w:val="Ttulo9"/>
      <w:lvlText w:val="%1.%2.%3.%4.%5.%6.%7.%8.%9"/>
      <w:lvlJc w:val="left"/>
      <w:pPr>
        <w:ind w:left="1584" w:hanging="1584"/>
      </w:pPr>
      <w:rPr>
        <w:b/>
      </w:rPr>
    </w:lvl>
  </w:abstractNum>
  <w:abstractNum w:abstractNumId="29" w15:restartNumberingAfterBreak="0">
    <w:nsid w:val="24F63AB4"/>
    <w:multiLevelType w:val="multilevel"/>
    <w:tmpl w:val="A86A629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2514324A"/>
    <w:multiLevelType w:val="multilevel"/>
    <w:tmpl w:val="1B7E1A3E"/>
    <w:lvl w:ilvl="0">
      <w:start w:val="1"/>
      <w:numFmt w:val="bullet"/>
      <w:lvlText w:val=""/>
      <w:lvlJc w:val="left"/>
      <w:pPr>
        <w:ind w:left="720" w:hanging="360"/>
      </w:pPr>
      <w:rPr>
        <w:rFonts w:ascii="Symbol" w:hAnsi="Symbol" w:hint="default"/>
      </w:rPr>
    </w:lvl>
    <w:lvl w:ilvl="1">
      <w:start w:val="1"/>
      <w:numFmt w:val="decimal"/>
      <w:isLgl/>
      <w:lvlText w:val="%1.%2"/>
      <w:lvlJc w:val="left"/>
      <w:pPr>
        <w:ind w:left="1110" w:hanging="750"/>
      </w:pPr>
      <w:rPr>
        <w:rFonts w:hint="default"/>
      </w:rPr>
    </w:lvl>
    <w:lvl w:ilvl="2">
      <w:start w:val="1"/>
      <w:numFmt w:val="decimal"/>
      <w:isLgl/>
      <w:lvlText w:val="%1.%2.%3"/>
      <w:lvlJc w:val="left"/>
      <w:pPr>
        <w:ind w:left="1110" w:hanging="75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1" w15:restartNumberingAfterBreak="0">
    <w:nsid w:val="2630458E"/>
    <w:multiLevelType w:val="hybridMultilevel"/>
    <w:tmpl w:val="FFFFFFFF"/>
    <w:lvl w:ilvl="0" w:tplc="2ADCA91A">
      <w:start w:val="1"/>
      <w:numFmt w:val="bullet"/>
      <w:lvlText w:val="·"/>
      <w:lvlJc w:val="left"/>
      <w:pPr>
        <w:ind w:left="720" w:hanging="360"/>
      </w:pPr>
      <w:rPr>
        <w:rFonts w:ascii="Symbol" w:hAnsi="Symbol" w:hint="default"/>
      </w:rPr>
    </w:lvl>
    <w:lvl w:ilvl="1" w:tplc="D65628C0">
      <w:start w:val="1"/>
      <w:numFmt w:val="bullet"/>
      <w:lvlText w:val="o"/>
      <w:lvlJc w:val="left"/>
      <w:pPr>
        <w:ind w:left="1440" w:hanging="360"/>
      </w:pPr>
      <w:rPr>
        <w:rFonts w:ascii="Courier New" w:hAnsi="Courier New" w:hint="default"/>
      </w:rPr>
    </w:lvl>
    <w:lvl w:ilvl="2" w:tplc="BD88C27C">
      <w:start w:val="1"/>
      <w:numFmt w:val="bullet"/>
      <w:lvlText w:val=""/>
      <w:lvlJc w:val="left"/>
      <w:pPr>
        <w:ind w:left="2160" w:hanging="360"/>
      </w:pPr>
      <w:rPr>
        <w:rFonts w:ascii="Wingdings" w:hAnsi="Wingdings" w:hint="default"/>
      </w:rPr>
    </w:lvl>
    <w:lvl w:ilvl="3" w:tplc="B1BC0878">
      <w:start w:val="1"/>
      <w:numFmt w:val="bullet"/>
      <w:lvlText w:val=""/>
      <w:lvlJc w:val="left"/>
      <w:pPr>
        <w:ind w:left="2880" w:hanging="360"/>
      </w:pPr>
      <w:rPr>
        <w:rFonts w:ascii="Symbol" w:hAnsi="Symbol" w:hint="default"/>
      </w:rPr>
    </w:lvl>
    <w:lvl w:ilvl="4" w:tplc="40126628">
      <w:start w:val="1"/>
      <w:numFmt w:val="bullet"/>
      <w:lvlText w:val="o"/>
      <w:lvlJc w:val="left"/>
      <w:pPr>
        <w:ind w:left="3600" w:hanging="360"/>
      </w:pPr>
      <w:rPr>
        <w:rFonts w:ascii="Courier New" w:hAnsi="Courier New" w:hint="default"/>
      </w:rPr>
    </w:lvl>
    <w:lvl w:ilvl="5" w:tplc="AD426DFC">
      <w:start w:val="1"/>
      <w:numFmt w:val="bullet"/>
      <w:lvlText w:val=""/>
      <w:lvlJc w:val="left"/>
      <w:pPr>
        <w:ind w:left="4320" w:hanging="360"/>
      </w:pPr>
      <w:rPr>
        <w:rFonts w:ascii="Wingdings" w:hAnsi="Wingdings" w:hint="default"/>
      </w:rPr>
    </w:lvl>
    <w:lvl w:ilvl="6" w:tplc="B63CA4AA">
      <w:start w:val="1"/>
      <w:numFmt w:val="bullet"/>
      <w:lvlText w:val=""/>
      <w:lvlJc w:val="left"/>
      <w:pPr>
        <w:ind w:left="5040" w:hanging="360"/>
      </w:pPr>
      <w:rPr>
        <w:rFonts w:ascii="Symbol" w:hAnsi="Symbol" w:hint="default"/>
      </w:rPr>
    </w:lvl>
    <w:lvl w:ilvl="7" w:tplc="BE02D90A">
      <w:start w:val="1"/>
      <w:numFmt w:val="bullet"/>
      <w:lvlText w:val="o"/>
      <w:lvlJc w:val="left"/>
      <w:pPr>
        <w:ind w:left="5760" w:hanging="360"/>
      </w:pPr>
      <w:rPr>
        <w:rFonts w:ascii="Courier New" w:hAnsi="Courier New" w:hint="default"/>
      </w:rPr>
    </w:lvl>
    <w:lvl w:ilvl="8" w:tplc="F3F486B6">
      <w:start w:val="1"/>
      <w:numFmt w:val="bullet"/>
      <w:lvlText w:val=""/>
      <w:lvlJc w:val="left"/>
      <w:pPr>
        <w:ind w:left="6480" w:hanging="360"/>
      </w:pPr>
      <w:rPr>
        <w:rFonts w:ascii="Wingdings" w:hAnsi="Wingdings" w:hint="default"/>
      </w:rPr>
    </w:lvl>
  </w:abstractNum>
  <w:abstractNum w:abstractNumId="32" w15:restartNumberingAfterBreak="0">
    <w:nsid w:val="29D05421"/>
    <w:multiLevelType w:val="multilevel"/>
    <w:tmpl w:val="195A13CA"/>
    <w:lvl w:ilvl="0">
      <w:start w:val="9"/>
      <w:numFmt w:val="decimal"/>
      <w:lvlText w:val="%1"/>
      <w:lvlJc w:val="left"/>
      <w:pPr>
        <w:ind w:left="360" w:hanging="360"/>
      </w:pPr>
      <w:rPr>
        <w:rFonts w:hint="default"/>
      </w:rPr>
    </w:lvl>
    <w:lvl w:ilvl="1">
      <w:start w:val="1"/>
      <w:numFmt w:val="decimal"/>
      <w:isLgl/>
      <w:lvlText w:val="3.%2."/>
      <w:lvlJc w:val="left"/>
      <w:pPr>
        <w:ind w:left="927" w:hanging="360"/>
      </w:pPr>
      <w:rPr>
        <w:rFonts w:hint="default"/>
        <w:i w:val="0"/>
        <w:iCs w:val="0"/>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3" w15:restartNumberingAfterBreak="0">
    <w:nsid w:val="2EC57B60"/>
    <w:multiLevelType w:val="multilevel"/>
    <w:tmpl w:val="DC5400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2F6E49ED"/>
    <w:multiLevelType w:val="hybridMultilevel"/>
    <w:tmpl w:val="BD4E0082"/>
    <w:lvl w:ilvl="0" w:tplc="140A000F">
      <w:start w:val="1"/>
      <w:numFmt w:val="decimal"/>
      <w:lvlText w:val="%1."/>
      <w:lvlJc w:val="left"/>
      <w:pPr>
        <w:ind w:left="360" w:hanging="360"/>
      </w:p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35" w15:restartNumberingAfterBreak="0">
    <w:nsid w:val="304E65AE"/>
    <w:multiLevelType w:val="hybridMultilevel"/>
    <w:tmpl w:val="09EC0DCE"/>
    <w:lvl w:ilvl="0" w:tplc="140A000F">
      <w:start w:val="1"/>
      <w:numFmt w:val="decimal"/>
      <w:lvlText w:val="%1."/>
      <w:lvlJc w:val="left"/>
      <w:pPr>
        <w:ind w:left="360" w:hanging="360"/>
      </w:p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36" w15:restartNumberingAfterBreak="0">
    <w:nsid w:val="30C667B0"/>
    <w:multiLevelType w:val="hybridMultilevel"/>
    <w:tmpl w:val="10249DD4"/>
    <w:lvl w:ilvl="0" w:tplc="CDC82342">
      <w:start w:val="7"/>
      <w:numFmt w:val="decimal"/>
      <w:lvlText w:val="%1"/>
      <w:lvlJc w:val="left"/>
      <w:pPr>
        <w:ind w:left="720" w:hanging="360"/>
      </w:pPr>
      <w:rPr>
        <w:rFonts w:eastAsia="Times New Roman" w:cs="Calibri Light" w:hint="default"/>
        <w:sz w:val="24"/>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7" w15:restartNumberingAfterBreak="0">
    <w:nsid w:val="334E7108"/>
    <w:multiLevelType w:val="hybridMultilevel"/>
    <w:tmpl w:val="73A6022E"/>
    <w:lvl w:ilvl="0" w:tplc="580A0001">
      <w:start w:val="1"/>
      <w:numFmt w:val="bullet"/>
      <w:lvlText w:val=""/>
      <w:lvlJc w:val="left"/>
      <w:pPr>
        <w:ind w:left="775" w:hanging="360"/>
      </w:pPr>
      <w:rPr>
        <w:rFonts w:ascii="Symbol" w:hAnsi="Symbol" w:hint="default"/>
      </w:rPr>
    </w:lvl>
    <w:lvl w:ilvl="1" w:tplc="580A0003" w:tentative="1">
      <w:start w:val="1"/>
      <w:numFmt w:val="bullet"/>
      <w:lvlText w:val="o"/>
      <w:lvlJc w:val="left"/>
      <w:pPr>
        <w:ind w:left="1495" w:hanging="360"/>
      </w:pPr>
      <w:rPr>
        <w:rFonts w:ascii="Courier New" w:hAnsi="Courier New" w:cs="Courier New" w:hint="default"/>
      </w:rPr>
    </w:lvl>
    <w:lvl w:ilvl="2" w:tplc="580A0005" w:tentative="1">
      <w:start w:val="1"/>
      <w:numFmt w:val="bullet"/>
      <w:lvlText w:val=""/>
      <w:lvlJc w:val="left"/>
      <w:pPr>
        <w:ind w:left="2215" w:hanging="360"/>
      </w:pPr>
      <w:rPr>
        <w:rFonts w:ascii="Wingdings" w:hAnsi="Wingdings" w:hint="default"/>
      </w:rPr>
    </w:lvl>
    <w:lvl w:ilvl="3" w:tplc="580A0001" w:tentative="1">
      <w:start w:val="1"/>
      <w:numFmt w:val="bullet"/>
      <w:lvlText w:val=""/>
      <w:lvlJc w:val="left"/>
      <w:pPr>
        <w:ind w:left="2935" w:hanging="360"/>
      </w:pPr>
      <w:rPr>
        <w:rFonts w:ascii="Symbol" w:hAnsi="Symbol" w:hint="default"/>
      </w:rPr>
    </w:lvl>
    <w:lvl w:ilvl="4" w:tplc="580A0003" w:tentative="1">
      <w:start w:val="1"/>
      <w:numFmt w:val="bullet"/>
      <w:lvlText w:val="o"/>
      <w:lvlJc w:val="left"/>
      <w:pPr>
        <w:ind w:left="3655" w:hanging="360"/>
      </w:pPr>
      <w:rPr>
        <w:rFonts w:ascii="Courier New" w:hAnsi="Courier New" w:cs="Courier New" w:hint="default"/>
      </w:rPr>
    </w:lvl>
    <w:lvl w:ilvl="5" w:tplc="580A0005" w:tentative="1">
      <w:start w:val="1"/>
      <w:numFmt w:val="bullet"/>
      <w:lvlText w:val=""/>
      <w:lvlJc w:val="left"/>
      <w:pPr>
        <w:ind w:left="4375" w:hanging="360"/>
      </w:pPr>
      <w:rPr>
        <w:rFonts w:ascii="Wingdings" w:hAnsi="Wingdings" w:hint="default"/>
      </w:rPr>
    </w:lvl>
    <w:lvl w:ilvl="6" w:tplc="580A0001" w:tentative="1">
      <w:start w:val="1"/>
      <w:numFmt w:val="bullet"/>
      <w:lvlText w:val=""/>
      <w:lvlJc w:val="left"/>
      <w:pPr>
        <w:ind w:left="5095" w:hanging="360"/>
      </w:pPr>
      <w:rPr>
        <w:rFonts w:ascii="Symbol" w:hAnsi="Symbol" w:hint="default"/>
      </w:rPr>
    </w:lvl>
    <w:lvl w:ilvl="7" w:tplc="580A0003" w:tentative="1">
      <w:start w:val="1"/>
      <w:numFmt w:val="bullet"/>
      <w:lvlText w:val="o"/>
      <w:lvlJc w:val="left"/>
      <w:pPr>
        <w:ind w:left="5815" w:hanging="360"/>
      </w:pPr>
      <w:rPr>
        <w:rFonts w:ascii="Courier New" w:hAnsi="Courier New" w:cs="Courier New" w:hint="default"/>
      </w:rPr>
    </w:lvl>
    <w:lvl w:ilvl="8" w:tplc="580A0005" w:tentative="1">
      <w:start w:val="1"/>
      <w:numFmt w:val="bullet"/>
      <w:lvlText w:val=""/>
      <w:lvlJc w:val="left"/>
      <w:pPr>
        <w:ind w:left="6535" w:hanging="360"/>
      </w:pPr>
      <w:rPr>
        <w:rFonts w:ascii="Wingdings" w:hAnsi="Wingdings" w:hint="default"/>
      </w:rPr>
    </w:lvl>
  </w:abstractNum>
  <w:abstractNum w:abstractNumId="38" w15:restartNumberingAfterBreak="0">
    <w:nsid w:val="33976187"/>
    <w:multiLevelType w:val="multilevel"/>
    <w:tmpl w:val="658ADA5E"/>
    <w:lvl w:ilvl="0">
      <w:start w:val="14"/>
      <w:numFmt w:val="decimal"/>
      <w:lvlText w:val="%1"/>
      <w:lvlJc w:val="left"/>
      <w:pPr>
        <w:ind w:left="420" w:hanging="420"/>
      </w:pPr>
      <w:rPr>
        <w:rFonts w:hint="default"/>
      </w:rPr>
    </w:lvl>
    <w:lvl w:ilvl="1">
      <w:start w:val="1"/>
      <w:numFmt w:val="decimal"/>
      <w:lvlText w:val="%1.%2"/>
      <w:lvlJc w:val="left"/>
      <w:pPr>
        <w:ind w:left="420" w:hanging="42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33FB6BC5"/>
    <w:multiLevelType w:val="hybridMultilevel"/>
    <w:tmpl w:val="F19EF32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0" w15:restartNumberingAfterBreak="0">
    <w:nsid w:val="3495038E"/>
    <w:multiLevelType w:val="hybridMultilevel"/>
    <w:tmpl w:val="1BEA4D8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1" w15:restartNumberingAfterBreak="0">
    <w:nsid w:val="358150AC"/>
    <w:multiLevelType w:val="hybridMultilevel"/>
    <w:tmpl w:val="FFFFFFFF"/>
    <w:lvl w:ilvl="0" w:tplc="4CA820EC">
      <w:start w:val="1"/>
      <w:numFmt w:val="bullet"/>
      <w:lvlText w:val="·"/>
      <w:lvlJc w:val="left"/>
      <w:pPr>
        <w:ind w:left="720" w:hanging="360"/>
      </w:pPr>
      <w:rPr>
        <w:rFonts w:ascii="Symbol" w:hAnsi="Symbol" w:hint="default"/>
      </w:rPr>
    </w:lvl>
    <w:lvl w:ilvl="1" w:tplc="828C9430">
      <w:start w:val="1"/>
      <w:numFmt w:val="bullet"/>
      <w:lvlText w:val="o"/>
      <w:lvlJc w:val="left"/>
      <w:pPr>
        <w:ind w:left="1440" w:hanging="360"/>
      </w:pPr>
      <w:rPr>
        <w:rFonts w:ascii="Courier New" w:hAnsi="Courier New" w:hint="default"/>
      </w:rPr>
    </w:lvl>
    <w:lvl w:ilvl="2" w:tplc="7AC0A46E">
      <w:start w:val="1"/>
      <w:numFmt w:val="bullet"/>
      <w:lvlText w:val=""/>
      <w:lvlJc w:val="left"/>
      <w:pPr>
        <w:ind w:left="2160" w:hanging="360"/>
      </w:pPr>
      <w:rPr>
        <w:rFonts w:ascii="Wingdings" w:hAnsi="Wingdings" w:hint="default"/>
      </w:rPr>
    </w:lvl>
    <w:lvl w:ilvl="3" w:tplc="A9B04906">
      <w:start w:val="1"/>
      <w:numFmt w:val="bullet"/>
      <w:lvlText w:val=""/>
      <w:lvlJc w:val="left"/>
      <w:pPr>
        <w:ind w:left="2880" w:hanging="360"/>
      </w:pPr>
      <w:rPr>
        <w:rFonts w:ascii="Symbol" w:hAnsi="Symbol" w:hint="default"/>
      </w:rPr>
    </w:lvl>
    <w:lvl w:ilvl="4" w:tplc="FE941D3C">
      <w:start w:val="1"/>
      <w:numFmt w:val="bullet"/>
      <w:lvlText w:val="o"/>
      <w:lvlJc w:val="left"/>
      <w:pPr>
        <w:ind w:left="3600" w:hanging="360"/>
      </w:pPr>
      <w:rPr>
        <w:rFonts w:ascii="Courier New" w:hAnsi="Courier New" w:hint="default"/>
      </w:rPr>
    </w:lvl>
    <w:lvl w:ilvl="5" w:tplc="CAD268CA">
      <w:start w:val="1"/>
      <w:numFmt w:val="bullet"/>
      <w:lvlText w:val=""/>
      <w:lvlJc w:val="left"/>
      <w:pPr>
        <w:ind w:left="4320" w:hanging="360"/>
      </w:pPr>
      <w:rPr>
        <w:rFonts w:ascii="Wingdings" w:hAnsi="Wingdings" w:hint="default"/>
      </w:rPr>
    </w:lvl>
    <w:lvl w:ilvl="6" w:tplc="AEEE4B04">
      <w:start w:val="1"/>
      <w:numFmt w:val="bullet"/>
      <w:lvlText w:val=""/>
      <w:lvlJc w:val="left"/>
      <w:pPr>
        <w:ind w:left="5040" w:hanging="360"/>
      </w:pPr>
      <w:rPr>
        <w:rFonts w:ascii="Symbol" w:hAnsi="Symbol" w:hint="default"/>
      </w:rPr>
    </w:lvl>
    <w:lvl w:ilvl="7" w:tplc="6094A85E">
      <w:start w:val="1"/>
      <w:numFmt w:val="bullet"/>
      <w:lvlText w:val="o"/>
      <w:lvlJc w:val="left"/>
      <w:pPr>
        <w:ind w:left="5760" w:hanging="360"/>
      </w:pPr>
      <w:rPr>
        <w:rFonts w:ascii="Courier New" w:hAnsi="Courier New" w:hint="default"/>
      </w:rPr>
    </w:lvl>
    <w:lvl w:ilvl="8" w:tplc="AAB8DE7A">
      <w:start w:val="1"/>
      <w:numFmt w:val="bullet"/>
      <w:lvlText w:val=""/>
      <w:lvlJc w:val="left"/>
      <w:pPr>
        <w:ind w:left="6480" w:hanging="360"/>
      </w:pPr>
      <w:rPr>
        <w:rFonts w:ascii="Wingdings" w:hAnsi="Wingdings" w:hint="default"/>
      </w:rPr>
    </w:lvl>
  </w:abstractNum>
  <w:abstractNum w:abstractNumId="42" w15:restartNumberingAfterBreak="0">
    <w:nsid w:val="35B409D0"/>
    <w:multiLevelType w:val="multilevel"/>
    <w:tmpl w:val="134C8BE0"/>
    <w:lvl w:ilvl="0">
      <w:start w:val="1"/>
      <w:numFmt w:val="decimal"/>
      <w:lvlText w:val="%1"/>
      <w:lvlJc w:val="left"/>
      <w:pPr>
        <w:ind w:left="528" w:hanging="528"/>
      </w:pPr>
      <w:rPr>
        <w:rFonts w:hint="default"/>
      </w:rPr>
    </w:lvl>
    <w:lvl w:ilvl="1">
      <w:start w:val="1"/>
      <w:numFmt w:val="decimal"/>
      <w:lvlText w:val="%1.%2"/>
      <w:lvlJc w:val="left"/>
      <w:pPr>
        <w:ind w:left="708" w:hanging="528"/>
      </w:pPr>
      <w:rPr>
        <w:rFonts w:hint="default"/>
        <w:b/>
        <w:bCs/>
        <w:color w:val="auto"/>
      </w:rPr>
    </w:lvl>
    <w:lvl w:ilvl="2">
      <w:start w:val="4"/>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43" w15:restartNumberingAfterBreak="0">
    <w:nsid w:val="38281C4E"/>
    <w:multiLevelType w:val="hybridMultilevel"/>
    <w:tmpl w:val="FFFFFFFF"/>
    <w:lvl w:ilvl="0" w:tplc="38EACDD8">
      <w:start w:val="1"/>
      <w:numFmt w:val="bullet"/>
      <w:lvlText w:val="·"/>
      <w:lvlJc w:val="left"/>
      <w:pPr>
        <w:ind w:left="720" w:hanging="360"/>
      </w:pPr>
      <w:rPr>
        <w:rFonts w:ascii="Symbol" w:hAnsi="Symbol" w:hint="default"/>
      </w:rPr>
    </w:lvl>
    <w:lvl w:ilvl="1" w:tplc="50008680">
      <w:start w:val="1"/>
      <w:numFmt w:val="bullet"/>
      <w:lvlText w:val="o"/>
      <w:lvlJc w:val="left"/>
      <w:pPr>
        <w:ind w:left="1440" w:hanging="360"/>
      </w:pPr>
      <w:rPr>
        <w:rFonts w:ascii="Courier New" w:hAnsi="Courier New" w:hint="default"/>
      </w:rPr>
    </w:lvl>
    <w:lvl w:ilvl="2" w:tplc="4E20B91A">
      <w:start w:val="1"/>
      <w:numFmt w:val="bullet"/>
      <w:lvlText w:val=""/>
      <w:lvlJc w:val="left"/>
      <w:pPr>
        <w:ind w:left="2160" w:hanging="360"/>
      </w:pPr>
      <w:rPr>
        <w:rFonts w:ascii="Wingdings" w:hAnsi="Wingdings" w:hint="default"/>
      </w:rPr>
    </w:lvl>
    <w:lvl w:ilvl="3" w:tplc="C8865164">
      <w:start w:val="1"/>
      <w:numFmt w:val="bullet"/>
      <w:lvlText w:val=""/>
      <w:lvlJc w:val="left"/>
      <w:pPr>
        <w:ind w:left="2880" w:hanging="360"/>
      </w:pPr>
      <w:rPr>
        <w:rFonts w:ascii="Symbol" w:hAnsi="Symbol" w:hint="default"/>
      </w:rPr>
    </w:lvl>
    <w:lvl w:ilvl="4" w:tplc="CF547AE6">
      <w:start w:val="1"/>
      <w:numFmt w:val="bullet"/>
      <w:lvlText w:val="o"/>
      <w:lvlJc w:val="left"/>
      <w:pPr>
        <w:ind w:left="3600" w:hanging="360"/>
      </w:pPr>
      <w:rPr>
        <w:rFonts w:ascii="Courier New" w:hAnsi="Courier New" w:hint="default"/>
      </w:rPr>
    </w:lvl>
    <w:lvl w:ilvl="5" w:tplc="3A229766">
      <w:start w:val="1"/>
      <w:numFmt w:val="bullet"/>
      <w:lvlText w:val=""/>
      <w:lvlJc w:val="left"/>
      <w:pPr>
        <w:ind w:left="4320" w:hanging="360"/>
      </w:pPr>
      <w:rPr>
        <w:rFonts w:ascii="Wingdings" w:hAnsi="Wingdings" w:hint="default"/>
      </w:rPr>
    </w:lvl>
    <w:lvl w:ilvl="6" w:tplc="AAD8B648">
      <w:start w:val="1"/>
      <w:numFmt w:val="bullet"/>
      <w:lvlText w:val=""/>
      <w:lvlJc w:val="left"/>
      <w:pPr>
        <w:ind w:left="5040" w:hanging="360"/>
      </w:pPr>
      <w:rPr>
        <w:rFonts w:ascii="Symbol" w:hAnsi="Symbol" w:hint="default"/>
      </w:rPr>
    </w:lvl>
    <w:lvl w:ilvl="7" w:tplc="61C66F9C">
      <w:start w:val="1"/>
      <w:numFmt w:val="bullet"/>
      <w:lvlText w:val="o"/>
      <w:lvlJc w:val="left"/>
      <w:pPr>
        <w:ind w:left="5760" w:hanging="360"/>
      </w:pPr>
      <w:rPr>
        <w:rFonts w:ascii="Courier New" w:hAnsi="Courier New" w:hint="default"/>
      </w:rPr>
    </w:lvl>
    <w:lvl w:ilvl="8" w:tplc="3662C4D0">
      <w:start w:val="1"/>
      <w:numFmt w:val="bullet"/>
      <w:lvlText w:val=""/>
      <w:lvlJc w:val="left"/>
      <w:pPr>
        <w:ind w:left="6480" w:hanging="360"/>
      </w:pPr>
      <w:rPr>
        <w:rFonts w:ascii="Wingdings" w:hAnsi="Wingdings" w:hint="default"/>
      </w:rPr>
    </w:lvl>
  </w:abstractNum>
  <w:abstractNum w:abstractNumId="44" w15:restartNumberingAfterBreak="0">
    <w:nsid w:val="38500419"/>
    <w:multiLevelType w:val="hybridMultilevel"/>
    <w:tmpl w:val="FFFFFFFF"/>
    <w:lvl w:ilvl="0" w:tplc="DE82CEAA">
      <w:start w:val="1"/>
      <w:numFmt w:val="bullet"/>
      <w:lvlText w:val="·"/>
      <w:lvlJc w:val="left"/>
      <w:pPr>
        <w:ind w:left="720" w:hanging="360"/>
      </w:pPr>
      <w:rPr>
        <w:rFonts w:ascii="Symbol" w:hAnsi="Symbol" w:hint="default"/>
      </w:rPr>
    </w:lvl>
    <w:lvl w:ilvl="1" w:tplc="CFCECDDE">
      <w:start w:val="1"/>
      <w:numFmt w:val="bullet"/>
      <w:lvlText w:val="o"/>
      <w:lvlJc w:val="left"/>
      <w:pPr>
        <w:ind w:left="1440" w:hanging="360"/>
      </w:pPr>
      <w:rPr>
        <w:rFonts w:ascii="Courier New" w:hAnsi="Courier New" w:hint="default"/>
      </w:rPr>
    </w:lvl>
    <w:lvl w:ilvl="2" w:tplc="6AFCE0BE">
      <w:start w:val="1"/>
      <w:numFmt w:val="bullet"/>
      <w:lvlText w:val=""/>
      <w:lvlJc w:val="left"/>
      <w:pPr>
        <w:ind w:left="2160" w:hanging="360"/>
      </w:pPr>
      <w:rPr>
        <w:rFonts w:ascii="Wingdings" w:hAnsi="Wingdings" w:hint="default"/>
      </w:rPr>
    </w:lvl>
    <w:lvl w:ilvl="3" w:tplc="7E388F30">
      <w:start w:val="1"/>
      <w:numFmt w:val="bullet"/>
      <w:lvlText w:val=""/>
      <w:lvlJc w:val="left"/>
      <w:pPr>
        <w:ind w:left="2880" w:hanging="360"/>
      </w:pPr>
      <w:rPr>
        <w:rFonts w:ascii="Symbol" w:hAnsi="Symbol" w:hint="default"/>
      </w:rPr>
    </w:lvl>
    <w:lvl w:ilvl="4" w:tplc="A036B3F4">
      <w:start w:val="1"/>
      <w:numFmt w:val="bullet"/>
      <w:lvlText w:val="o"/>
      <w:lvlJc w:val="left"/>
      <w:pPr>
        <w:ind w:left="3600" w:hanging="360"/>
      </w:pPr>
      <w:rPr>
        <w:rFonts w:ascii="Courier New" w:hAnsi="Courier New" w:hint="default"/>
      </w:rPr>
    </w:lvl>
    <w:lvl w:ilvl="5" w:tplc="05DE90F8">
      <w:start w:val="1"/>
      <w:numFmt w:val="bullet"/>
      <w:lvlText w:val=""/>
      <w:lvlJc w:val="left"/>
      <w:pPr>
        <w:ind w:left="4320" w:hanging="360"/>
      </w:pPr>
      <w:rPr>
        <w:rFonts w:ascii="Wingdings" w:hAnsi="Wingdings" w:hint="default"/>
      </w:rPr>
    </w:lvl>
    <w:lvl w:ilvl="6" w:tplc="1A163A14">
      <w:start w:val="1"/>
      <w:numFmt w:val="bullet"/>
      <w:lvlText w:val=""/>
      <w:lvlJc w:val="left"/>
      <w:pPr>
        <w:ind w:left="5040" w:hanging="360"/>
      </w:pPr>
      <w:rPr>
        <w:rFonts w:ascii="Symbol" w:hAnsi="Symbol" w:hint="default"/>
      </w:rPr>
    </w:lvl>
    <w:lvl w:ilvl="7" w:tplc="7662E74E">
      <w:start w:val="1"/>
      <w:numFmt w:val="bullet"/>
      <w:lvlText w:val="o"/>
      <w:lvlJc w:val="left"/>
      <w:pPr>
        <w:ind w:left="5760" w:hanging="360"/>
      </w:pPr>
      <w:rPr>
        <w:rFonts w:ascii="Courier New" w:hAnsi="Courier New" w:hint="default"/>
      </w:rPr>
    </w:lvl>
    <w:lvl w:ilvl="8" w:tplc="3306FDF2">
      <w:start w:val="1"/>
      <w:numFmt w:val="bullet"/>
      <w:lvlText w:val=""/>
      <w:lvlJc w:val="left"/>
      <w:pPr>
        <w:ind w:left="6480" w:hanging="360"/>
      </w:pPr>
      <w:rPr>
        <w:rFonts w:ascii="Wingdings" w:hAnsi="Wingdings" w:hint="default"/>
      </w:rPr>
    </w:lvl>
  </w:abstractNum>
  <w:abstractNum w:abstractNumId="45" w15:restartNumberingAfterBreak="0">
    <w:nsid w:val="395D5C90"/>
    <w:multiLevelType w:val="hybridMultilevel"/>
    <w:tmpl w:val="FFFFFFFF"/>
    <w:lvl w:ilvl="0" w:tplc="9C424188">
      <w:start w:val="1"/>
      <w:numFmt w:val="bullet"/>
      <w:lvlText w:val=""/>
      <w:lvlJc w:val="left"/>
      <w:pPr>
        <w:ind w:left="720" w:hanging="360"/>
      </w:pPr>
      <w:rPr>
        <w:rFonts w:ascii="Symbol" w:hAnsi="Symbol" w:hint="default"/>
      </w:rPr>
    </w:lvl>
    <w:lvl w:ilvl="1" w:tplc="6854F5F8">
      <w:start w:val="1"/>
      <w:numFmt w:val="bullet"/>
      <w:lvlText w:val="o"/>
      <w:lvlJc w:val="left"/>
      <w:pPr>
        <w:ind w:left="1440" w:hanging="360"/>
      </w:pPr>
      <w:rPr>
        <w:rFonts w:ascii="Courier New" w:hAnsi="Courier New" w:hint="default"/>
      </w:rPr>
    </w:lvl>
    <w:lvl w:ilvl="2" w:tplc="D5DE30F2">
      <w:start w:val="1"/>
      <w:numFmt w:val="bullet"/>
      <w:lvlText w:val=""/>
      <w:lvlJc w:val="left"/>
      <w:pPr>
        <w:ind w:left="2160" w:hanging="360"/>
      </w:pPr>
      <w:rPr>
        <w:rFonts w:ascii="Wingdings" w:hAnsi="Wingdings" w:hint="default"/>
      </w:rPr>
    </w:lvl>
    <w:lvl w:ilvl="3" w:tplc="3B20887A">
      <w:start w:val="1"/>
      <w:numFmt w:val="bullet"/>
      <w:lvlText w:val=""/>
      <w:lvlJc w:val="left"/>
      <w:pPr>
        <w:ind w:left="2880" w:hanging="360"/>
      </w:pPr>
      <w:rPr>
        <w:rFonts w:ascii="Symbol" w:hAnsi="Symbol" w:hint="default"/>
      </w:rPr>
    </w:lvl>
    <w:lvl w:ilvl="4" w:tplc="236C5CC2">
      <w:start w:val="1"/>
      <w:numFmt w:val="bullet"/>
      <w:lvlText w:val="o"/>
      <w:lvlJc w:val="left"/>
      <w:pPr>
        <w:ind w:left="3600" w:hanging="360"/>
      </w:pPr>
      <w:rPr>
        <w:rFonts w:ascii="Courier New" w:hAnsi="Courier New" w:hint="default"/>
      </w:rPr>
    </w:lvl>
    <w:lvl w:ilvl="5" w:tplc="1B8C08B8">
      <w:start w:val="1"/>
      <w:numFmt w:val="bullet"/>
      <w:lvlText w:val=""/>
      <w:lvlJc w:val="left"/>
      <w:pPr>
        <w:ind w:left="4320" w:hanging="360"/>
      </w:pPr>
      <w:rPr>
        <w:rFonts w:ascii="Wingdings" w:hAnsi="Wingdings" w:hint="default"/>
      </w:rPr>
    </w:lvl>
    <w:lvl w:ilvl="6" w:tplc="C7C44A74">
      <w:start w:val="1"/>
      <w:numFmt w:val="bullet"/>
      <w:lvlText w:val=""/>
      <w:lvlJc w:val="left"/>
      <w:pPr>
        <w:ind w:left="5040" w:hanging="360"/>
      </w:pPr>
      <w:rPr>
        <w:rFonts w:ascii="Symbol" w:hAnsi="Symbol" w:hint="default"/>
      </w:rPr>
    </w:lvl>
    <w:lvl w:ilvl="7" w:tplc="BAE2EDF4">
      <w:start w:val="1"/>
      <w:numFmt w:val="bullet"/>
      <w:lvlText w:val="o"/>
      <w:lvlJc w:val="left"/>
      <w:pPr>
        <w:ind w:left="5760" w:hanging="360"/>
      </w:pPr>
      <w:rPr>
        <w:rFonts w:ascii="Courier New" w:hAnsi="Courier New" w:hint="default"/>
      </w:rPr>
    </w:lvl>
    <w:lvl w:ilvl="8" w:tplc="352AFDD4">
      <w:start w:val="1"/>
      <w:numFmt w:val="bullet"/>
      <w:lvlText w:val=""/>
      <w:lvlJc w:val="left"/>
      <w:pPr>
        <w:ind w:left="6480" w:hanging="360"/>
      </w:pPr>
      <w:rPr>
        <w:rFonts w:ascii="Wingdings" w:hAnsi="Wingdings" w:hint="default"/>
      </w:rPr>
    </w:lvl>
  </w:abstractNum>
  <w:abstractNum w:abstractNumId="46" w15:restartNumberingAfterBreak="0">
    <w:nsid w:val="3B33609A"/>
    <w:multiLevelType w:val="hybridMultilevel"/>
    <w:tmpl w:val="77324FF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7" w15:restartNumberingAfterBreak="0">
    <w:nsid w:val="3BB9663F"/>
    <w:multiLevelType w:val="hybridMultilevel"/>
    <w:tmpl w:val="AC28ED6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8" w15:restartNumberingAfterBreak="0">
    <w:nsid w:val="3D176C84"/>
    <w:multiLevelType w:val="multilevel"/>
    <w:tmpl w:val="9FE218AC"/>
    <w:lvl w:ilvl="0">
      <w:start w:val="1"/>
      <w:numFmt w:val="decimal"/>
      <w:lvlText w:val="%1."/>
      <w:lvlJc w:val="left"/>
      <w:pPr>
        <w:ind w:left="720" w:hanging="360"/>
      </w:pPr>
      <w:rPr>
        <w:rFonts w:hint="default"/>
      </w:rPr>
    </w:lvl>
    <w:lvl w:ilvl="1">
      <w:start w:val="2"/>
      <w:numFmt w:val="decimal"/>
      <w:isLgl/>
      <w:lvlText w:val="%1.%2"/>
      <w:lvlJc w:val="left"/>
      <w:pPr>
        <w:ind w:left="730" w:hanging="37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9" w15:restartNumberingAfterBreak="0">
    <w:nsid w:val="3E8E1643"/>
    <w:multiLevelType w:val="multilevel"/>
    <w:tmpl w:val="37144B5E"/>
    <w:lvl w:ilvl="0">
      <w:start w:val="3"/>
      <w:numFmt w:val="decimal"/>
      <w:lvlText w:val="%1"/>
      <w:lvlJc w:val="left"/>
      <w:pPr>
        <w:ind w:left="360" w:hanging="360"/>
      </w:pPr>
      <w:rPr>
        <w:rFonts w:hint="default"/>
        <w:sz w:val="28"/>
        <w:szCs w:val="28"/>
      </w:rPr>
    </w:lvl>
    <w:lvl w:ilvl="1">
      <w:start w:val="1"/>
      <w:numFmt w:val="decimal"/>
      <w:lvlText w:val="%1.%2"/>
      <w:lvlJc w:val="left"/>
      <w:pPr>
        <w:ind w:left="360" w:hanging="360"/>
      </w:pPr>
      <w:rPr>
        <w:rFonts w:hint="default"/>
        <w:i w:val="0"/>
        <w:iCs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0" w15:restartNumberingAfterBreak="0">
    <w:nsid w:val="3E9D5265"/>
    <w:multiLevelType w:val="multilevel"/>
    <w:tmpl w:val="938CD532"/>
    <w:lvl w:ilvl="0">
      <w:start w:val="8"/>
      <w:numFmt w:val="decimal"/>
      <w:lvlText w:val="%1"/>
      <w:lvlJc w:val="left"/>
      <w:pPr>
        <w:ind w:left="360" w:hanging="360"/>
      </w:pPr>
      <w:rPr>
        <w:rFonts w:hint="default"/>
      </w:rPr>
    </w:lvl>
    <w:lvl w:ilvl="1">
      <w:start w:val="1"/>
      <w:numFmt w:val="decimal"/>
      <w:lvlText w:val="%1.%2"/>
      <w:lvlJc w:val="left"/>
      <w:pPr>
        <w:ind w:left="1200" w:hanging="360"/>
      </w:pPr>
      <w:rPr>
        <w:rFonts w:hint="default"/>
        <w:b/>
        <w:bCs/>
      </w:rPr>
    </w:lvl>
    <w:lvl w:ilvl="2">
      <w:start w:val="1"/>
      <w:numFmt w:val="decimal"/>
      <w:lvlText w:val="%1.%2.%3"/>
      <w:lvlJc w:val="left"/>
      <w:pPr>
        <w:ind w:left="240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4440" w:hanging="1080"/>
      </w:pPr>
      <w:rPr>
        <w:rFonts w:hint="default"/>
      </w:rPr>
    </w:lvl>
    <w:lvl w:ilvl="5">
      <w:start w:val="1"/>
      <w:numFmt w:val="decimal"/>
      <w:lvlText w:val="%1.%2.%3.%4.%5.%6"/>
      <w:lvlJc w:val="left"/>
      <w:pPr>
        <w:ind w:left="5280" w:hanging="108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320" w:hanging="1440"/>
      </w:pPr>
      <w:rPr>
        <w:rFonts w:hint="default"/>
      </w:rPr>
    </w:lvl>
    <w:lvl w:ilvl="8">
      <w:start w:val="1"/>
      <w:numFmt w:val="decimal"/>
      <w:lvlText w:val="%1.%2.%3.%4.%5.%6.%7.%8.%9"/>
      <w:lvlJc w:val="left"/>
      <w:pPr>
        <w:ind w:left="8520" w:hanging="1800"/>
      </w:pPr>
      <w:rPr>
        <w:rFonts w:hint="default"/>
      </w:rPr>
    </w:lvl>
  </w:abstractNum>
  <w:abstractNum w:abstractNumId="51" w15:restartNumberingAfterBreak="0">
    <w:nsid w:val="3F0677D8"/>
    <w:multiLevelType w:val="multilevel"/>
    <w:tmpl w:val="E1F86D5C"/>
    <w:lvl w:ilvl="0">
      <w:start w:val="1"/>
      <w:numFmt w:val="decimal"/>
      <w:lvlText w:val="%1."/>
      <w:lvlJc w:val="left"/>
      <w:pPr>
        <w:ind w:left="720" w:hanging="360"/>
      </w:pPr>
    </w:lvl>
    <w:lvl w:ilvl="1">
      <w:start w:val="1"/>
      <w:numFmt w:val="decimal"/>
      <w:lvlText w:val="%1.%2"/>
      <w:lvlJc w:val="left"/>
      <w:pPr>
        <w:ind w:left="1110" w:hanging="750"/>
      </w:pPr>
    </w:lvl>
    <w:lvl w:ilvl="2">
      <w:start w:val="1"/>
      <w:numFmt w:val="decimal"/>
      <w:lvlText w:val="%1.%2.%3"/>
      <w:lvlJc w:val="left"/>
      <w:pPr>
        <w:ind w:left="1110" w:hanging="75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160" w:hanging="1800"/>
      </w:pPr>
    </w:lvl>
  </w:abstractNum>
  <w:abstractNum w:abstractNumId="52" w15:restartNumberingAfterBreak="0">
    <w:nsid w:val="41A3507E"/>
    <w:multiLevelType w:val="hybridMultilevel"/>
    <w:tmpl w:val="57A0298C"/>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53" w15:restartNumberingAfterBreak="0">
    <w:nsid w:val="42946CD1"/>
    <w:multiLevelType w:val="hybridMultilevel"/>
    <w:tmpl w:val="FFFFFFFF"/>
    <w:lvl w:ilvl="0" w:tplc="BAE0DDE0">
      <w:start w:val="1"/>
      <w:numFmt w:val="decimal"/>
      <w:lvlText w:val="%1."/>
      <w:lvlJc w:val="left"/>
      <w:pPr>
        <w:ind w:left="720" w:hanging="360"/>
      </w:pPr>
    </w:lvl>
    <w:lvl w:ilvl="1" w:tplc="5E8C76B8">
      <w:start w:val="7"/>
      <w:numFmt w:val="decimal"/>
      <w:lvlText w:val="%2."/>
      <w:lvlJc w:val="left"/>
      <w:pPr>
        <w:ind w:left="1440" w:hanging="360"/>
      </w:pPr>
    </w:lvl>
    <w:lvl w:ilvl="2" w:tplc="D9042FD4">
      <w:start w:val="1"/>
      <w:numFmt w:val="lowerRoman"/>
      <w:lvlText w:val="%3."/>
      <w:lvlJc w:val="right"/>
      <w:pPr>
        <w:ind w:left="2160" w:hanging="180"/>
      </w:pPr>
    </w:lvl>
    <w:lvl w:ilvl="3" w:tplc="43E284E8">
      <w:start w:val="1"/>
      <w:numFmt w:val="decimal"/>
      <w:lvlText w:val="%4."/>
      <w:lvlJc w:val="left"/>
      <w:pPr>
        <w:ind w:left="2880" w:hanging="360"/>
      </w:pPr>
    </w:lvl>
    <w:lvl w:ilvl="4" w:tplc="604A7218">
      <w:start w:val="1"/>
      <w:numFmt w:val="lowerLetter"/>
      <w:lvlText w:val="%5."/>
      <w:lvlJc w:val="left"/>
      <w:pPr>
        <w:ind w:left="3600" w:hanging="360"/>
      </w:pPr>
    </w:lvl>
    <w:lvl w:ilvl="5" w:tplc="62BE7A3C">
      <w:start w:val="1"/>
      <w:numFmt w:val="lowerRoman"/>
      <w:lvlText w:val="%6."/>
      <w:lvlJc w:val="right"/>
      <w:pPr>
        <w:ind w:left="4320" w:hanging="180"/>
      </w:pPr>
    </w:lvl>
    <w:lvl w:ilvl="6" w:tplc="D7C40010">
      <w:start w:val="1"/>
      <w:numFmt w:val="decimal"/>
      <w:lvlText w:val="%7."/>
      <w:lvlJc w:val="left"/>
      <w:pPr>
        <w:ind w:left="5040" w:hanging="360"/>
      </w:pPr>
    </w:lvl>
    <w:lvl w:ilvl="7" w:tplc="A4A278FC">
      <w:start w:val="1"/>
      <w:numFmt w:val="lowerLetter"/>
      <w:lvlText w:val="%8."/>
      <w:lvlJc w:val="left"/>
      <w:pPr>
        <w:ind w:left="5760" w:hanging="360"/>
      </w:pPr>
    </w:lvl>
    <w:lvl w:ilvl="8" w:tplc="BCBE6BBE">
      <w:start w:val="1"/>
      <w:numFmt w:val="lowerRoman"/>
      <w:lvlText w:val="%9."/>
      <w:lvlJc w:val="right"/>
      <w:pPr>
        <w:ind w:left="6480" w:hanging="180"/>
      </w:pPr>
    </w:lvl>
  </w:abstractNum>
  <w:abstractNum w:abstractNumId="54" w15:restartNumberingAfterBreak="0">
    <w:nsid w:val="43AC5EE5"/>
    <w:multiLevelType w:val="hybridMultilevel"/>
    <w:tmpl w:val="D21E6282"/>
    <w:lvl w:ilvl="0" w:tplc="0A0E269E">
      <w:start w:val="7"/>
      <w:numFmt w:val="decimal"/>
      <w:lvlText w:val="%1"/>
      <w:lvlJc w:val="left"/>
      <w:pPr>
        <w:ind w:left="720" w:hanging="360"/>
      </w:pPr>
      <w:rPr>
        <w:rFonts w:eastAsia="Times New Roman" w:cs="Calibri Light" w:hint="default"/>
        <w:sz w:val="24"/>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5" w15:restartNumberingAfterBreak="0">
    <w:nsid w:val="445704E5"/>
    <w:multiLevelType w:val="multilevel"/>
    <w:tmpl w:val="D26E8714"/>
    <w:lvl w:ilvl="0">
      <w:start w:val="3"/>
      <w:numFmt w:val="decimal"/>
      <w:lvlText w:val="%1"/>
      <w:lvlJc w:val="left"/>
      <w:pPr>
        <w:ind w:left="510" w:hanging="510"/>
      </w:pPr>
      <w:rPr>
        <w:rFonts w:hint="default"/>
      </w:rPr>
    </w:lvl>
    <w:lvl w:ilvl="1">
      <w:start w:val="4"/>
      <w:numFmt w:val="decimal"/>
      <w:lvlText w:val="%1.%2"/>
      <w:lvlJc w:val="left"/>
      <w:pPr>
        <w:ind w:left="510" w:hanging="51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6" w15:restartNumberingAfterBreak="0">
    <w:nsid w:val="4555158C"/>
    <w:multiLevelType w:val="hybridMultilevel"/>
    <w:tmpl w:val="C190539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7" w15:restartNumberingAfterBreak="0">
    <w:nsid w:val="468D48D0"/>
    <w:multiLevelType w:val="hybridMultilevel"/>
    <w:tmpl w:val="4D88CA6E"/>
    <w:lvl w:ilvl="0" w:tplc="140A0001">
      <w:start w:val="1"/>
      <w:numFmt w:val="bullet"/>
      <w:lvlText w:val=""/>
      <w:lvlJc w:val="left"/>
      <w:pPr>
        <w:tabs>
          <w:tab w:val="num" w:pos="360"/>
        </w:tabs>
      </w:pPr>
      <w:rPr>
        <w:rFonts w:ascii="Symbol" w:hAnsi="Symbol" w:cs="Symbol" w:hint="default"/>
      </w:rPr>
    </w:lvl>
    <w:lvl w:ilvl="1" w:tplc="27F07F06">
      <w:start w:val="1"/>
      <w:numFmt w:val="lowerLetter"/>
      <w:lvlText w:val="%2."/>
      <w:lvlJc w:val="left"/>
      <w:pPr>
        <w:ind w:left="1440" w:hanging="360"/>
      </w:pPr>
    </w:lvl>
    <w:lvl w:ilvl="2" w:tplc="769CCBB8">
      <w:start w:val="1"/>
      <w:numFmt w:val="lowerRoman"/>
      <w:lvlText w:val="%3."/>
      <w:lvlJc w:val="right"/>
      <w:pPr>
        <w:ind w:left="2160" w:hanging="180"/>
      </w:pPr>
    </w:lvl>
    <w:lvl w:ilvl="3" w:tplc="D7322D7C">
      <w:start w:val="1"/>
      <w:numFmt w:val="decimal"/>
      <w:lvlText w:val="%4."/>
      <w:lvlJc w:val="left"/>
      <w:pPr>
        <w:ind w:left="2880" w:hanging="360"/>
      </w:pPr>
    </w:lvl>
    <w:lvl w:ilvl="4" w:tplc="53DA44A2">
      <w:start w:val="1"/>
      <w:numFmt w:val="lowerLetter"/>
      <w:lvlText w:val="%5."/>
      <w:lvlJc w:val="left"/>
      <w:pPr>
        <w:ind w:left="3600" w:hanging="360"/>
      </w:pPr>
    </w:lvl>
    <w:lvl w:ilvl="5" w:tplc="5D4EDFA2">
      <w:start w:val="1"/>
      <w:numFmt w:val="lowerRoman"/>
      <w:lvlText w:val="%6."/>
      <w:lvlJc w:val="right"/>
      <w:pPr>
        <w:ind w:left="4320" w:hanging="180"/>
      </w:pPr>
    </w:lvl>
    <w:lvl w:ilvl="6" w:tplc="D0BEC5C8">
      <w:start w:val="1"/>
      <w:numFmt w:val="decimal"/>
      <w:lvlText w:val="%7."/>
      <w:lvlJc w:val="left"/>
      <w:pPr>
        <w:ind w:left="5040" w:hanging="360"/>
      </w:pPr>
    </w:lvl>
    <w:lvl w:ilvl="7" w:tplc="FE6287AA">
      <w:start w:val="1"/>
      <w:numFmt w:val="lowerLetter"/>
      <w:lvlText w:val="%8."/>
      <w:lvlJc w:val="left"/>
      <w:pPr>
        <w:ind w:left="5760" w:hanging="360"/>
      </w:pPr>
    </w:lvl>
    <w:lvl w:ilvl="8" w:tplc="FB5805F8">
      <w:start w:val="1"/>
      <w:numFmt w:val="lowerRoman"/>
      <w:lvlText w:val="%9."/>
      <w:lvlJc w:val="right"/>
      <w:pPr>
        <w:ind w:left="6480" w:hanging="180"/>
      </w:pPr>
    </w:lvl>
  </w:abstractNum>
  <w:abstractNum w:abstractNumId="58" w15:restartNumberingAfterBreak="0">
    <w:nsid w:val="487F677B"/>
    <w:multiLevelType w:val="hybridMultilevel"/>
    <w:tmpl w:val="4580A81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9" w15:restartNumberingAfterBreak="0">
    <w:nsid w:val="48EC525F"/>
    <w:multiLevelType w:val="hybridMultilevel"/>
    <w:tmpl w:val="8C70187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0" w15:restartNumberingAfterBreak="0">
    <w:nsid w:val="496026DB"/>
    <w:multiLevelType w:val="hybridMultilevel"/>
    <w:tmpl w:val="D1E2538C"/>
    <w:lvl w:ilvl="0" w:tplc="86607352">
      <w:start w:val="1"/>
      <w:numFmt w:val="bullet"/>
      <w:lvlText w:val="·"/>
      <w:lvlJc w:val="left"/>
      <w:pPr>
        <w:ind w:left="720" w:hanging="360"/>
      </w:pPr>
      <w:rPr>
        <w:rFonts w:ascii="Symbol" w:hAnsi="Symbol" w:hint="default"/>
      </w:rPr>
    </w:lvl>
    <w:lvl w:ilvl="1" w:tplc="9B70845E">
      <w:start w:val="1"/>
      <w:numFmt w:val="bullet"/>
      <w:lvlText w:val="o"/>
      <w:lvlJc w:val="left"/>
      <w:pPr>
        <w:ind w:left="1440" w:hanging="360"/>
      </w:pPr>
      <w:rPr>
        <w:rFonts w:ascii="Courier New" w:hAnsi="Courier New" w:hint="default"/>
      </w:rPr>
    </w:lvl>
    <w:lvl w:ilvl="2" w:tplc="8FEE47F2">
      <w:start w:val="1"/>
      <w:numFmt w:val="bullet"/>
      <w:lvlText w:val=""/>
      <w:lvlJc w:val="left"/>
      <w:pPr>
        <w:ind w:left="2160" w:hanging="360"/>
      </w:pPr>
      <w:rPr>
        <w:rFonts w:ascii="Wingdings" w:hAnsi="Wingdings" w:hint="default"/>
      </w:rPr>
    </w:lvl>
    <w:lvl w:ilvl="3" w:tplc="7A3813DC">
      <w:start w:val="1"/>
      <w:numFmt w:val="bullet"/>
      <w:lvlText w:val=""/>
      <w:lvlJc w:val="left"/>
      <w:pPr>
        <w:ind w:left="2880" w:hanging="360"/>
      </w:pPr>
      <w:rPr>
        <w:rFonts w:ascii="Symbol" w:hAnsi="Symbol" w:hint="default"/>
      </w:rPr>
    </w:lvl>
    <w:lvl w:ilvl="4" w:tplc="40FC84A2">
      <w:start w:val="1"/>
      <w:numFmt w:val="bullet"/>
      <w:lvlText w:val="o"/>
      <w:lvlJc w:val="left"/>
      <w:pPr>
        <w:ind w:left="3600" w:hanging="360"/>
      </w:pPr>
      <w:rPr>
        <w:rFonts w:ascii="Courier New" w:hAnsi="Courier New" w:hint="default"/>
      </w:rPr>
    </w:lvl>
    <w:lvl w:ilvl="5" w:tplc="DA765AF6">
      <w:start w:val="1"/>
      <w:numFmt w:val="bullet"/>
      <w:lvlText w:val=""/>
      <w:lvlJc w:val="left"/>
      <w:pPr>
        <w:ind w:left="4320" w:hanging="360"/>
      </w:pPr>
      <w:rPr>
        <w:rFonts w:ascii="Wingdings" w:hAnsi="Wingdings" w:hint="default"/>
      </w:rPr>
    </w:lvl>
    <w:lvl w:ilvl="6" w:tplc="09DED1F2">
      <w:start w:val="1"/>
      <w:numFmt w:val="bullet"/>
      <w:lvlText w:val=""/>
      <w:lvlJc w:val="left"/>
      <w:pPr>
        <w:ind w:left="5040" w:hanging="360"/>
      </w:pPr>
      <w:rPr>
        <w:rFonts w:ascii="Symbol" w:hAnsi="Symbol" w:hint="default"/>
      </w:rPr>
    </w:lvl>
    <w:lvl w:ilvl="7" w:tplc="BC826E36">
      <w:start w:val="1"/>
      <w:numFmt w:val="bullet"/>
      <w:lvlText w:val="o"/>
      <w:lvlJc w:val="left"/>
      <w:pPr>
        <w:ind w:left="5760" w:hanging="360"/>
      </w:pPr>
      <w:rPr>
        <w:rFonts w:ascii="Courier New" w:hAnsi="Courier New" w:hint="default"/>
      </w:rPr>
    </w:lvl>
    <w:lvl w:ilvl="8" w:tplc="A420DBBE">
      <w:start w:val="1"/>
      <w:numFmt w:val="bullet"/>
      <w:lvlText w:val=""/>
      <w:lvlJc w:val="left"/>
      <w:pPr>
        <w:ind w:left="6480" w:hanging="360"/>
      </w:pPr>
      <w:rPr>
        <w:rFonts w:ascii="Wingdings" w:hAnsi="Wingdings" w:hint="default"/>
      </w:rPr>
    </w:lvl>
  </w:abstractNum>
  <w:abstractNum w:abstractNumId="61" w15:restartNumberingAfterBreak="0">
    <w:nsid w:val="4B7937BB"/>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2" w15:restartNumberingAfterBreak="0">
    <w:nsid w:val="4C8B3C61"/>
    <w:multiLevelType w:val="hybridMultilevel"/>
    <w:tmpl w:val="439AD81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3" w15:restartNumberingAfterBreak="0">
    <w:nsid w:val="4E0D0A88"/>
    <w:multiLevelType w:val="hybridMultilevel"/>
    <w:tmpl w:val="AEA21BA6"/>
    <w:lvl w:ilvl="0" w:tplc="04626196">
      <w:start w:val="1"/>
      <w:numFmt w:val="bullet"/>
      <w:lvlText w:val=""/>
      <w:lvlJc w:val="left"/>
      <w:pPr>
        <w:ind w:left="720" w:hanging="360"/>
      </w:pPr>
      <w:rPr>
        <w:rFonts w:ascii="Symbol" w:hAnsi="Symbol" w:hint="default"/>
        <w:color w:val="auto"/>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64" w15:restartNumberingAfterBreak="0">
    <w:nsid w:val="527F1501"/>
    <w:multiLevelType w:val="hybridMultilevel"/>
    <w:tmpl w:val="8432D03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5" w15:restartNumberingAfterBreak="0">
    <w:nsid w:val="53EE17C1"/>
    <w:multiLevelType w:val="multilevel"/>
    <w:tmpl w:val="B70A9C9C"/>
    <w:lvl w:ilvl="0">
      <w:start w:val="13"/>
      <w:numFmt w:val="decimal"/>
      <w:lvlText w:val="%1."/>
      <w:lvlJc w:val="left"/>
      <w:pPr>
        <w:ind w:left="720" w:hanging="360"/>
      </w:pPr>
      <w:rPr>
        <w:rFonts w:hint="default"/>
        <w:b/>
        <w:bCs/>
      </w:rPr>
    </w:lvl>
    <w:lvl w:ilvl="1">
      <w:start w:val="1"/>
      <w:numFmt w:val="decimal"/>
      <w:isLgl/>
      <w:lvlText w:val="%1.%2"/>
      <w:lvlJc w:val="left"/>
      <w:pPr>
        <w:ind w:left="730" w:hanging="37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66" w15:restartNumberingAfterBreak="0">
    <w:nsid w:val="55C06FD9"/>
    <w:multiLevelType w:val="hybridMultilevel"/>
    <w:tmpl w:val="F21A7774"/>
    <w:lvl w:ilvl="0" w:tplc="140A000F">
      <w:start w:val="1"/>
      <w:numFmt w:val="decimal"/>
      <w:lvlText w:val="%1."/>
      <w:lvlJc w:val="left"/>
      <w:pPr>
        <w:tabs>
          <w:tab w:val="num" w:pos="360"/>
        </w:tabs>
      </w:pPr>
    </w:lvl>
    <w:lvl w:ilvl="1" w:tplc="27F07F06">
      <w:start w:val="1"/>
      <w:numFmt w:val="lowerLetter"/>
      <w:lvlText w:val="%2."/>
      <w:lvlJc w:val="left"/>
      <w:pPr>
        <w:ind w:left="1440" w:hanging="360"/>
      </w:pPr>
    </w:lvl>
    <w:lvl w:ilvl="2" w:tplc="769CCBB8">
      <w:start w:val="1"/>
      <w:numFmt w:val="lowerRoman"/>
      <w:lvlText w:val="%3."/>
      <w:lvlJc w:val="right"/>
      <w:pPr>
        <w:ind w:left="2160" w:hanging="180"/>
      </w:pPr>
    </w:lvl>
    <w:lvl w:ilvl="3" w:tplc="D7322D7C">
      <w:start w:val="1"/>
      <w:numFmt w:val="decimal"/>
      <w:lvlText w:val="%4."/>
      <w:lvlJc w:val="left"/>
      <w:pPr>
        <w:ind w:left="2880" w:hanging="360"/>
      </w:pPr>
    </w:lvl>
    <w:lvl w:ilvl="4" w:tplc="53DA44A2">
      <w:start w:val="1"/>
      <w:numFmt w:val="lowerLetter"/>
      <w:lvlText w:val="%5."/>
      <w:lvlJc w:val="left"/>
      <w:pPr>
        <w:ind w:left="3600" w:hanging="360"/>
      </w:pPr>
    </w:lvl>
    <w:lvl w:ilvl="5" w:tplc="5D4EDFA2">
      <w:start w:val="1"/>
      <w:numFmt w:val="lowerRoman"/>
      <w:lvlText w:val="%6."/>
      <w:lvlJc w:val="right"/>
      <w:pPr>
        <w:ind w:left="4320" w:hanging="180"/>
      </w:pPr>
    </w:lvl>
    <w:lvl w:ilvl="6" w:tplc="D0BEC5C8">
      <w:start w:val="1"/>
      <w:numFmt w:val="decimal"/>
      <w:lvlText w:val="%7."/>
      <w:lvlJc w:val="left"/>
      <w:pPr>
        <w:ind w:left="5040" w:hanging="360"/>
      </w:pPr>
    </w:lvl>
    <w:lvl w:ilvl="7" w:tplc="FE6287AA">
      <w:start w:val="1"/>
      <w:numFmt w:val="lowerLetter"/>
      <w:lvlText w:val="%8."/>
      <w:lvlJc w:val="left"/>
      <w:pPr>
        <w:ind w:left="5760" w:hanging="360"/>
      </w:pPr>
    </w:lvl>
    <w:lvl w:ilvl="8" w:tplc="FB5805F8">
      <w:start w:val="1"/>
      <w:numFmt w:val="lowerRoman"/>
      <w:lvlText w:val="%9."/>
      <w:lvlJc w:val="right"/>
      <w:pPr>
        <w:ind w:left="6480" w:hanging="180"/>
      </w:pPr>
    </w:lvl>
  </w:abstractNum>
  <w:abstractNum w:abstractNumId="67" w15:restartNumberingAfterBreak="0">
    <w:nsid w:val="56595E9E"/>
    <w:multiLevelType w:val="multilevel"/>
    <w:tmpl w:val="B70A9C9C"/>
    <w:lvl w:ilvl="0">
      <w:start w:val="13"/>
      <w:numFmt w:val="decimal"/>
      <w:lvlText w:val="%1."/>
      <w:lvlJc w:val="left"/>
      <w:pPr>
        <w:ind w:left="720" w:hanging="360"/>
      </w:pPr>
      <w:rPr>
        <w:rFonts w:hint="default"/>
        <w:b/>
        <w:bCs/>
      </w:rPr>
    </w:lvl>
    <w:lvl w:ilvl="1">
      <w:start w:val="1"/>
      <w:numFmt w:val="decimal"/>
      <w:isLgl/>
      <w:lvlText w:val="%1.%2"/>
      <w:lvlJc w:val="left"/>
      <w:pPr>
        <w:ind w:left="730" w:hanging="37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68" w15:restartNumberingAfterBreak="0">
    <w:nsid w:val="56BB7925"/>
    <w:multiLevelType w:val="multilevel"/>
    <w:tmpl w:val="A202BA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5D5847EE"/>
    <w:multiLevelType w:val="hybridMultilevel"/>
    <w:tmpl w:val="FFFFFFFF"/>
    <w:lvl w:ilvl="0" w:tplc="9594F718">
      <w:start w:val="1"/>
      <w:numFmt w:val="decimal"/>
      <w:lvlText w:val="%1."/>
      <w:lvlJc w:val="left"/>
      <w:pPr>
        <w:ind w:left="720" w:hanging="360"/>
      </w:pPr>
    </w:lvl>
    <w:lvl w:ilvl="1" w:tplc="1374B7F2">
      <w:start w:val="6"/>
      <w:numFmt w:val="decimal"/>
      <w:lvlText w:val="%2."/>
      <w:lvlJc w:val="left"/>
      <w:pPr>
        <w:ind w:left="1440" w:hanging="360"/>
      </w:pPr>
    </w:lvl>
    <w:lvl w:ilvl="2" w:tplc="49A82FD8">
      <w:start w:val="1"/>
      <w:numFmt w:val="lowerRoman"/>
      <w:lvlText w:val="%3."/>
      <w:lvlJc w:val="right"/>
      <w:pPr>
        <w:ind w:left="2160" w:hanging="180"/>
      </w:pPr>
    </w:lvl>
    <w:lvl w:ilvl="3" w:tplc="DC9ABCF8">
      <w:start w:val="1"/>
      <w:numFmt w:val="decimal"/>
      <w:lvlText w:val="%4."/>
      <w:lvlJc w:val="left"/>
      <w:pPr>
        <w:ind w:left="2880" w:hanging="360"/>
      </w:pPr>
    </w:lvl>
    <w:lvl w:ilvl="4" w:tplc="17543BDE">
      <w:start w:val="1"/>
      <w:numFmt w:val="lowerLetter"/>
      <w:lvlText w:val="%5."/>
      <w:lvlJc w:val="left"/>
      <w:pPr>
        <w:ind w:left="3600" w:hanging="360"/>
      </w:pPr>
    </w:lvl>
    <w:lvl w:ilvl="5" w:tplc="3CDE9A3A">
      <w:start w:val="1"/>
      <w:numFmt w:val="lowerRoman"/>
      <w:lvlText w:val="%6."/>
      <w:lvlJc w:val="right"/>
      <w:pPr>
        <w:ind w:left="4320" w:hanging="180"/>
      </w:pPr>
    </w:lvl>
    <w:lvl w:ilvl="6" w:tplc="2F285E28">
      <w:start w:val="1"/>
      <w:numFmt w:val="decimal"/>
      <w:lvlText w:val="%7."/>
      <w:lvlJc w:val="left"/>
      <w:pPr>
        <w:ind w:left="5040" w:hanging="360"/>
      </w:pPr>
    </w:lvl>
    <w:lvl w:ilvl="7" w:tplc="9822C494">
      <w:start w:val="1"/>
      <w:numFmt w:val="lowerLetter"/>
      <w:lvlText w:val="%8."/>
      <w:lvlJc w:val="left"/>
      <w:pPr>
        <w:ind w:left="5760" w:hanging="360"/>
      </w:pPr>
    </w:lvl>
    <w:lvl w:ilvl="8" w:tplc="DF38FEB6">
      <w:start w:val="1"/>
      <w:numFmt w:val="lowerRoman"/>
      <w:lvlText w:val="%9."/>
      <w:lvlJc w:val="right"/>
      <w:pPr>
        <w:ind w:left="6480" w:hanging="180"/>
      </w:pPr>
    </w:lvl>
  </w:abstractNum>
  <w:abstractNum w:abstractNumId="70" w15:restartNumberingAfterBreak="0">
    <w:nsid w:val="5E967A6B"/>
    <w:multiLevelType w:val="multilevel"/>
    <w:tmpl w:val="CA9679B4"/>
    <w:lvl w:ilvl="0">
      <w:start w:val="1"/>
      <w:numFmt w:val="decimal"/>
      <w:lvlText w:val="%1."/>
      <w:lvlJc w:val="left"/>
      <w:pPr>
        <w:ind w:left="644"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1" w15:restartNumberingAfterBreak="0">
    <w:nsid w:val="608775C5"/>
    <w:multiLevelType w:val="hybridMultilevel"/>
    <w:tmpl w:val="A5E83D7A"/>
    <w:lvl w:ilvl="0" w:tplc="250A6A62">
      <w:start w:val="1"/>
      <w:numFmt w:val="decimal"/>
      <w:lvlText w:val="%1-"/>
      <w:lvlJc w:val="left"/>
      <w:pPr>
        <w:ind w:left="1440" w:hanging="360"/>
      </w:pPr>
      <w:rPr>
        <w:rFonts w:hint="default"/>
      </w:rPr>
    </w:lvl>
    <w:lvl w:ilvl="1" w:tplc="140A0019" w:tentative="1">
      <w:start w:val="1"/>
      <w:numFmt w:val="lowerLetter"/>
      <w:lvlText w:val="%2."/>
      <w:lvlJc w:val="left"/>
      <w:pPr>
        <w:ind w:left="2160" w:hanging="360"/>
      </w:pPr>
    </w:lvl>
    <w:lvl w:ilvl="2" w:tplc="140A001B" w:tentative="1">
      <w:start w:val="1"/>
      <w:numFmt w:val="lowerRoman"/>
      <w:lvlText w:val="%3."/>
      <w:lvlJc w:val="right"/>
      <w:pPr>
        <w:ind w:left="2880" w:hanging="180"/>
      </w:pPr>
    </w:lvl>
    <w:lvl w:ilvl="3" w:tplc="140A000F" w:tentative="1">
      <w:start w:val="1"/>
      <w:numFmt w:val="decimal"/>
      <w:lvlText w:val="%4."/>
      <w:lvlJc w:val="left"/>
      <w:pPr>
        <w:ind w:left="3600" w:hanging="360"/>
      </w:pPr>
    </w:lvl>
    <w:lvl w:ilvl="4" w:tplc="140A0019" w:tentative="1">
      <w:start w:val="1"/>
      <w:numFmt w:val="lowerLetter"/>
      <w:lvlText w:val="%5."/>
      <w:lvlJc w:val="left"/>
      <w:pPr>
        <w:ind w:left="4320" w:hanging="360"/>
      </w:pPr>
    </w:lvl>
    <w:lvl w:ilvl="5" w:tplc="140A001B" w:tentative="1">
      <w:start w:val="1"/>
      <w:numFmt w:val="lowerRoman"/>
      <w:lvlText w:val="%6."/>
      <w:lvlJc w:val="right"/>
      <w:pPr>
        <w:ind w:left="5040" w:hanging="180"/>
      </w:pPr>
    </w:lvl>
    <w:lvl w:ilvl="6" w:tplc="140A000F" w:tentative="1">
      <w:start w:val="1"/>
      <w:numFmt w:val="decimal"/>
      <w:lvlText w:val="%7."/>
      <w:lvlJc w:val="left"/>
      <w:pPr>
        <w:ind w:left="5760" w:hanging="360"/>
      </w:pPr>
    </w:lvl>
    <w:lvl w:ilvl="7" w:tplc="140A0019" w:tentative="1">
      <w:start w:val="1"/>
      <w:numFmt w:val="lowerLetter"/>
      <w:lvlText w:val="%8."/>
      <w:lvlJc w:val="left"/>
      <w:pPr>
        <w:ind w:left="6480" w:hanging="360"/>
      </w:pPr>
    </w:lvl>
    <w:lvl w:ilvl="8" w:tplc="140A001B" w:tentative="1">
      <w:start w:val="1"/>
      <w:numFmt w:val="lowerRoman"/>
      <w:lvlText w:val="%9."/>
      <w:lvlJc w:val="right"/>
      <w:pPr>
        <w:ind w:left="7200" w:hanging="180"/>
      </w:pPr>
    </w:lvl>
  </w:abstractNum>
  <w:abstractNum w:abstractNumId="72" w15:restartNumberingAfterBreak="0">
    <w:nsid w:val="61B81C0E"/>
    <w:multiLevelType w:val="hybridMultilevel"/>
    <w:tmpl w:val="D51655AC"/>
    <w:lvl w:ilvl="0" w:tplc="50DA340A">
      <w:start w:val="1"/>
      <w:numFmt w:val="bullet"/>
      <w:lvlText w:val="-"/>
      <w:lvlJc w:val="left"/>
      <w:pPr>
        <w:ind w:left="720" w:hanging="360"/>
      </w:pPr>
      <w:rPr>
        <w:u w:val="none"/>
      </w:rPr>
    </w:lvl>
    <w:lvl w:ilvl="1" w:tplc="F3DC075A">
      <w:start w:val="1"/>
      <w:numFmt w:val="bullet"/>
      <w:lvlText w:val="-"/>
      <w:lvlJc w:val="left"/>
      <w:pPr>
        <w:ind w:left="1440" w:hanging="360"/>
      </w:pPr>
      <w:rPr>
        <w:u w:val="none"/>
      </w:rPr>
    </w:lvl>
    <w:lvl w:ilvl="2" w:tplc="59BAD1A8">
      <w:start w:val="1"/>
      <w:numFmt w:val="bullet"/>
      <w:lvlText w:val="-"/>
      <w:lvlJc w:val="left"/>
      <w:pPr>
        <w:ind w:left="2160" w:hanging="360"/>
      </w:pPr>
      <w:rPr>
        <w:u w:val="none"/>
      </w:rPr>
    </w:lvl>
    <w:lvl w:ilvl="3" w:tplc="CBDC440A">
      <w:start w:val="1"/>
      <w:numFmt w:val="bullet"/>
      <w:lvlText w:val="-"/>
      <w:lvlJc w:val="left"/>
      <w:pPr>
        <w:ind w:left="2880" w:hanging="360"/>
      </w:pPr>
      <w:rPr>
        <w:u w:val="none"/>
      </w:rPr>
    </w:lvl>
    <w:lvl w:ilvl="4" w:tplc="9546044A">
      <w:start w:val="1"/>
      <w:numFmt w:val="bullet"/>
      <w:lvlText w:val="-"/>
      <w:lvlJc w:val="left"/>
      <w:pPr>
        <w:ind w:left="3600" w:hanging="360"/>
      </w:pPr>
      <w:rPr>
        <w:u w:val="none"/>
      </w:rPr>
    </w:lvl>
    <w:lvl w:ilvl="5" w:tplc="FFA02542">
      <w:start w:val="1"/>
      <w:numFmt w:val="bullet"/>
      <w:lvlText w:val="-"/>
      <w:lvlJc w:val="left"/>
      <w:pPr>
        <w:ind w:left="4320" w:hanging="360"/>
      </w:pPr>
      <w:rPr>
        <w:u w:val="none"/>
      </w:rPr>
    </w:lvl>
    <w:lvl w:ilvl="6" w:tplc="C39E0F4A">
      <w:start w:val="1"/>
      <w:numFmt w:val="bullet"/>
      <w:lvlText w:val="-"/>
      <w:lvlJc w:val="left"/>
      <w:pPr>
        <w:ind w:left="5040" w:hanging="360"/>
      </w:pPr>
      <w:rPr>
        <w:u w:val="none"/>
      </w:rPr>
    </w:lvl>
    <w:lvl w:ilvl="7" w:tplc="0720BF60">
      <w:start w:val="1"/>
      <w:numFmt w:val="bullet"/>
      <w:lvlText w:val="-"/>
      <w:lvlJc w:val="left"/>
      <w:pPr>
        <w:ind w:left="5760" w:hanging="360"/>
      </w:pPr>
      <w:rPr>
        <w:u w:val="none"/>
      </w:rPr>
    </w:lvl>
    <w:lvl w:ilvl="8" w:tplc="73A8708C">
      <w:start w:val="1"/>
      <w:numFmt w:val="bullet"/>
      <w:lvlText w:val="-"/>
      <w:lvlJc w:val="left"/>
      <w:pPr>
        <w:ind w:left="6480" w:hanging="360"/>
      </w:pPr>
      <w:rPr>
        <w:u w:val="none"/>
      </w:rPr>
    </w:lvl>
  </w:abstractNum>
  <w:abstractNum w:abstractNumId="73" w15:restartNumberingAfterBreak="0">
    <w:nsid w:val="625B7B6F"/>
    <w:multiLevelType w:val="hybridMultilevel"/>
    <w:tmpl w:val="3058037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4" w15:restartNumberingAfterBreak="0">
    <w:nsid w:val="6BA261E5"/>
    <w:multiLevelType w:val="multilevel"/>
    <w:tmpl w:val="B74A11EA"/>
    <w:lvl w:ilvl="0">
      <w:start w:val="13"/>
      <w:numFmt w:val="decimal"/>
      <w:lvlText w:val="%1."/>
      <w:lvlJc w:val="left"/>
      <w:pPr>
        <w:ind w:left="480" w:hanging="480"/>
      </w:pPr>
      <w:rPr>
        <w:rFonts w:hint="default"/>
      </w:rPr>
    </w:lvl>
    <w:lvl w:ilvl="1">
      <w:start w:val="9"/>
      <w:numFmt w:val="decimal"/>
      <w:lvlText w:val="%1.%2."/>
      <w:lvlJc w:val="left"/>
      <w:pPr>
        <w:ind w:left="1450" w:hanging="720"/>
      </w:pPr>
      <w:rPr>
        <w:rFonts w:hint="default"/>
      </w:rPr>
    </w:lvl>
    <w:lvl w:ilvl="2">
      <w:start w:val="1"/>
      <w:numFmt w:val="decimal"/>
      <w:lvlText w:val="%1.%2.%3."/>
      <w:lvlJc w:val="left"/>
      <w:pPr>
        <w:ind w:left="2180" w:hanging="720"/>
      </w:pPr>
      <w:rPr>
        <w:rFonts w:hint="default"/>
      </w:rPr>
    </w:lvl>
    <w:lvl w:ilvl="3">
      <w:start w:val="1"/>
      <w:numFmt w:val="decimal"/>
      <w:lvlText w:val="%1.%2.%3.%4."/>
      <w:lvlJc w:val="left"/>
      <w:pPr>
        <w:ind w:left="3270" w:hanging="1080"/>
      </w:pPr>
      <w:rPr>
        <w:rFonts w:hint="default"/>
      </w:rPr>
    </w:lvl>
    <w:lvl w:ilvl="4">
      <w:start w:val="1"/>
      <w:numFmt w:val="decimal"/>
      <w:lvlText w:val="%1.%2.%3.%4.%5."/>
      <w:lvlJc w:val="left"/>
      <w:pPr>
        <w:ind w:left="4000" w:hanging="1080"/>
      </w:pPr>
      <w:rPr>
        <w:rFonts w:hint="default"/>
      </w:rPr>
    </w:lvl>
    <w:lvl w:ilvl="5">
      <w:start w:val="1"/>
      <w:numFmt w:val="decimal"/>
      <w:lvlText w:val="%1.%2.%3.%4.%5.%6."/>
      <w:lvlJc w:val="left"/>
      <w:pPr>
        <w:ind w:left="5090" w:hanging="1440"/>
      </w:pPr>
      <w:rPr>
        <w:rFonts w:hint="default"/>
      </w:rPr>
    </w:lvl>
    <w:lvl w:ilvl="6">
      <w:start w:val="1"/>
      <w:numFmt w:val="decimal"/>
      <w:lvlText w:val="%1.%2.%3.%4.%5.%6.%7."/>
      <w:lvlJc w:val="left"/>
      <w:pPr>
        <w:ind w:left="5820" w:hanging="1440"/>
      </w:pPr>
      <w:rPr>
        <w:rFonts w:hint="default"/>
      </w:rPr>
    </w:lvl>
    <w:lvl w:ilvl="7">
      <w:start w:val="1"/>
      <w:numFmt w:val="decimal"/>
      <w:lvlText w:val="%1.%2.%3.%4.%5.%6.%7.%8."/>
      <w:lvlJc w:val="left"/>
      <w:pPr>
        <w:ind w:left="6910" w:hanging="1800"/>
      </w:pPr>
      <w:rPr>
        <w:rFonts w:hint="default"/>
      </w:rPr>
    </w:lvl>
    <w:lvl w:ilvl="8">
      <w:start w:val="1"/>
      <w:numFmt w:val="decimal"/>
      <w:lvlText w:val="%1.%2.%3.%4.%5.%6.%7.%8.%9."/>
      <w:lvlJc w:val="left"/>
      <w:pPr>
        <w:ind w:left="8000" w:hanging="2160"/>
      </w:pPr>
      <w:rPr>
        <w:rFonts w:hint="default"/>
      </w:rPr>
    </w:lvl>
  </w:abstractNum>
  <w:abstractNum w:abstractNumId="75" w15:restartNumberingAfterBreak="0">
    <w:nsid w:val="6D0114F4"/>
    <w:multiLevelType w:val="hybridMultilevel"/>
    <w:tmpl w:val="FFFFFFFF"/>
    <w:lvl w:ilvl="0" w:tplc="0958F9FA">
      <w:start w:val="1"/>
      <w:numFmt w:val="bullet"/>
      <w:lvlText w:val="·"/>
      <w:lvlJc w:val="left"/>
      <w:pPr>
        <w:ind w:left="720" w:hanging="360"/>
      </w:pPr>
      <w:rPr>
        <w:rFonts w:ascii="Symbol" w:hAnsi="Symbol" w:hint="default"/>
      </w:rPr>
    </w:lvl>
    <w:lvl w:ilvl="1" w:tplc="964A1CDE">
      <w:start w:val="1"/>
      <w:numFmt w:val="bullet"/>
      <w:lvlText w:val="o"/>
      <w:lvlJc w:val="left"/>
      <w:pPr>
        <w:ind w:left="1440" w:hanging="360"/>
      </w:pPr>
      <w:rPr>
        <w:rFonts w:ascii="Courier New" w:hAnsi="Courier New" w:hint="default"/>
      </w:rPr>
    </w:lvl>
    <w:lvl w:ilvl="2" w:tplc="E5B85CDC">
      <w:start w:val="1"/>
      <w:numFmt w:val="bullet"/>
      <w:lvlText w:val=""/>
      <w:lvlJc w:val="left"/>
      <w:pPr>
        <w:ind w:left="2160" w:hanging="360"/>
      </w:pPr>
      <w:rPr>
        <w:rFonts w:ascii="Wingdings" w:hAnsi="Wingdings" w:hint="default"/>
      </w:rPr>
    </w:lvl>
    <w:lvl w:ilvl="3" w:tplc="D2D26C22">
      <w:start w:val="1"/>
      <w:numFmt w:val="bullet"/>
      <w:lvlText w:val=""/>
      <w:lvlJc w:val="left"/>
      <w:pPr>
        <w:ind w:left="2880" w:hanging="360"/>
      </w:pPr>
      <w:rPr>
        <w:rFonts w:ascii="Symbol" w:hAnsi="Symbol" w:hint="default"/>
      </w:rPr>
    </w:lvl>
    <w:lvl w:ilvl="4" w:tplc="B296B7C0">
      <w:start w:val="1"/>
      <w:numFmt w:val="bullet"/>
      <w:lvlText w:val="o"/>
      <w:lvlJc w:val="left"/>
      <w:pPr>
        <w:ind w:left="3600" w:hanging="360"/>
      </w:pPr>
      <w:rPr>
        <w:rFonts w:ascii="Courier New" w:hAnsi="Courier New" w:hint="default"/>
      </w:rPr>
    </w:lvl>
    <w:lvl w:ilvl="5" w:tplc="DCD207C6">
      <w:start w:val="1"/>
      <w:numFmt w:val="bullet"/>
      <w:lvlText w:val=""/>
      <w:lvlJc w:val="left"/>
      <w:pPr>
        <w:ind w:left="4320" w:hanging="360"/>
      </w:pPr>
      <w:rPr>
        <w:rFonts w:ascii="Wingdings" w:hAnsi="Wingdings" w:hint="default"/>
      </w:rPr>
    </w:lvl>
    <w:lvl w:ilvl="6" w:tplc="906CF150">
      <w:start w:val="1"/>
      <w:numFmt w:val="bullet"/>
      <w:lvlText w:val=""/>
      <w:lvlJc w:val="left"/>
      <w:pPr>
        <w:ind w:left="5040" w:hanging="360"/>
      </w:pPr>
      <w:rPr>
        <w:rFonts w:ascii="Symbol" w:hAnsi="Symbol" w:hint="default"/>
      </w:rPr>
    </w:lvl>
    <w:lvl w:ilvl="7" w:tplc="0D40AF98">
      <w:start w:val="1"/>
      <w:numFmt w:val="bullet"/>
      <w:lvlText w:val="o"/>
      <w:lvlJc w:val="left"/>
      <w:pPr>
        <w:ind w:left="5760" w:hanging="360"/>
      </w:pPr>
      <w:rPr>
        <w:rFonts w:ascii="Courier New" w:hAnsi="Courier New" w:hint="default"/>
      </w:rPr>
    </w:lvl>
    <w:lvl w:ilvl="8" w:tplc="066EED9C">
      <w:start w:val="1"/>
      <w:numFmt w:val="bullet"/>
      <w:lvlText w:val=""/>
      <w:lvlJc w:val="left"/>
      <w:pPr>
        <w:ind w:left="6480" w:hanging="360"/>
      </w:pPr>
      <w:rPr>
        <w:rFonts w:ascii="Wingdings" w:hAnsi="Wingdings" w:hint="default"/>
      </w:rPr>
    </w:lvl>
  </w:abstractNum>
  <w:abstractNum w:abstractNumId="76" w15:restartNumberingAfterBreak="0">
    <w:nsid w:val="6EB97EEB"/>
    <w:multiLevelType w:val="hybridMultilevel"/>
    <w:tmpl w:val="6670655E"/>
    <w:lvl w:ilvl="0" w:tplc="140A000B">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7" w15:restartNumberingAfterBreak="0">
    <w:nsid w:val="6FC52E9E"/>
    <w:multiLevelType w:val="multilevel"/>
    <w:tmpl w:val="1B7E1A3E"/>
    <w:lvl w:ilvl="0">
      <w:start w:val="1"/>
      <w:numFmt w:val="bullet"/>
      <w:lvlText w:val=""/>
      <w:lvlJc w:val="left"/>
      <w:pPr>
        <w:ind w:left="720" w:hanging="360"/>
      </w:pPr>
      <w:rPr>
        <w:rFonts w:ascii="Symbol" w:hAnsi="Symbol" w:hint="default"/>
      </w:rPr>
    </w:lvl>
    <w:lvl w:ilvl="1">
      <w:start w:val="1"/>
      <w:numFmt w:val="decimal"/>
      <w:isLgl/>
      <w:lvlText w:val="%1.%2"/>
      <w:lvlJc w:val="left"/>
      <w:pPr>
        <w:ind w:left="1110" w:hanging="750"/>
      </w:pPr>
      <w:rPr>
        <w:rFonts w:hint="default"/>
      </w:rPr>
    </w:lvl>
    <w:lvl w:ilvl="2">
      <w:start w:val="1"/>
      <w:numFmt w:val="decimal"/>
      <w:isLgl/>
      <w:lvlText w:val="%1.%2.%3"/>
      <w:lvlJc w:val="left"/>
      <w:pPr>
        <w:ind w:left="1110" w:hanging="75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8" w15:restartNumberingAfterBreak="0">
    <w:nsid w:val="7143615F"/>
    <w:multiLevelType w:val="hybridMultilevel"/>
    <w:tmpl w:val="6FF0EB3E"/>
    <w:lvl w:ilvl="0" w:tplc="5BFC3D8A">
      <w:start w:val="1"/>
      <w:numFmt w:val="upperRoman"/>
      <w:lvlText w:val="%1."/>
      <w:lvlJc w:val="left"/>
      <w:pPr>
        <w:ind w:left="1080" w:hanging="720"/>
      </w:pPr>
      <w:rPr>
        <w:rFonts w:ascii="Arial" w:hAnsi="Arial" w:cs="Arial" w:hint="default"/>
        <w:color w:val="FFFFFF"/>
        <w:sz w:val="28"/>
      </w:rPr>
    </w:lvl>
    <w:lvl w:ilvl="1" w:tplc="D1043B14">
      <w:numFmt w:val="bullet"/>
      <w:lvlText w:val="-"/>
      <w:lvlJc w:val="left"/>
      <w:pPr>
        <w:ind w:left="1440" w:hanging="360"/>
      </w:pPr>
      <w:rPr>
        <w:rFonts w:ascii="Arial" w:eastAsia="Times New Roman" w:hAnsi="Arial" w:cs="Arial" w:hint="default"/>
      </w:rPr>
    </w:lvl>
    <w:lvl w:ilvl="2" w:tplc="140A001B">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9" w15:restartNumberingAfterBreak="0">
    <w:nsid w:val="7536723E"/>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0" w15:restartNumberingAfterBreak="0">
    <w:nsid w:val="76A724C0"/>
    <w:multiLevelType w:val="hybridMultilevel"/>
    <w:tmpl w:val="FFFFFFFF"/>
    <w:lvl w:ilvl="0" w:tplc="213C3E68">
      <w:numFmt w:val="none"/>
      <w:lvlText w:val=""/>
      <w:lvlJc w:val="left"/>
      <w:pPr>
        <w:tabs>
          <w:tab w:val="num" w:pos="360"/>
        </w:tabs>
      </w:pPr>
    </w:lvl>
    <w:lvl w:ilvl="1" w:tplc="64C69B0E">
      <w:start w:val="1"/>
      <w:numFmt w:val="lowerLetter"/>
      <w:lvlText w:val="%2."/>
      <w:lvlJc w:val="left"/>
      <w:pPr>
        <w:ind w:left="1440" w:hanging="360"/>
      </w:pPr>
    </w:lvl>
    <w:lvl w:ilvl="2" w:tplc="0854DB54">
      <w:start w:val="1"/>
      <w:numFmt w:val="lowerRoman"/>
      <w:lvlText w:val="%3."/>
      <w:lvlJc w:val="right"/>
      <w:pPr>
        <w:ind w:left="2160" w:hanging="180"/>
      </w:pPr>
    </w:lvl>
    <w:lvl w:ilvl="3" w:tplc="D7DCB35C">
      <w:start w:val="1"/>
      <w:numFmt w:val="decimal"/>
      <w:lvlText w:val="%4."/>
      <w:lvlJc w:val="left"/>
      <w:pPr>
        <w:ind w:left="2880" w:hanging="360"/>
      </w:pPr>
    </w:lvl>
    <w:lvl w:ilvl="4" w:tplc="3D925B30">
      <w:start w:val="1"/>
      <w:numFmt w:val="lowerLetter"/>
      <w:lvlText w:val="%5."/>
      <w:lvlJc w:val="left"/>
      <w:pPr>
        <w:ind w:left="3600" w:hanging="360"/>
      </w:pPr>
    </w:lvl>
    <w:lvl w:ilvl="5" w:tplc="A7BE9286">
      <w:start w:val="1"/>
      <w:numFmt w:val="lowerRoman"/>
      <w:lvlText w:val="%6."/>
      <w:lvlJc w:val="right"/>
      <w:pPr>
        <w:ind w:left="4320" w:hanging="180"/>
      </w:pPr>
    </w:lvl>
    <w:lvl w:ilvl="6" w:tplc="90488520">
      <w:start w:val="1"/>
      <w:numFmt w:val="decimal"/>
      <w:lvlText w:val="%7."/>
      <w:lvlJc w:val="left"/>
      <w:pPr>
        <w:ind w:left="5040" w:hanging="360"/>
      </w:pPr>
    </w:lvl>
    <w:lvl w:ilvl="7" w:tplc="8BBE5F9A">
      <w:start w:val="1"/>
      <w:numFmt w:val="lowerLetter"/>
      <w:lvlText w:val="%8."/>
      <w:lvlJc w:val="left"/>
      <w:pPr>
        <w:ind w:left="5760" w:hanging="360"/>
      </w:pPr>
    </w:lvl>
    <w:lvl w:ilvl="8" w:tplc="EE7EDB22">
      <w:start w:val="1"/>
      <w:numFmt w:val="lowerRoman"/>
      <w:lvlText w:val="%9."/>
      <w:lvlJc w:val="right"/>
      <w:pPr>
        <w:ind w:left="6480" w:hanging="180"/>
      </w:pPr>
    </w:lvl>
  </w:abstractNum>
  <w:abstractNum w:abstractNumId="81" w15:restartNumberingAfterBreak="0">
    <w:nsid w:val="79F02E59"/>
    <w:multiLevelType w:val="multilevel"/>
    <w:tmpl w:val="5204B89C"/>
    <w:lvl w:ilvl="0">
      <w:start w:val="13"/>
      <w:numFmt w:val="decimal"/>
      <w:lvlText w:val="%1"/>
      <w:lvlJc w:val="left"/>
      <w:pPr>
        <w:ind w:left="420" w:hanging="420"/>
      </w:pPr>
      <w:rPr>
        <w:rFonts w:hint="default"/>
      </w:rPr>
    </w:lvl>
    <w:lvl w:ilvl="1">
      <w:start w:val="1"/>
      <w:numFmt w:val="decimal"/>
      <w:lvlText w:val="%1.%2"/>
      <w:lvlJc w:val="left"/>
      <w:pPr>
        <w:ind w:left="420" w:hanging="42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2" w15:restartNumberingAfterBreak="0">
    <w:nsid w:val="7A3A4496"/>
    <w:multiLevelType w:val="hybridMultilevel"/>
    <w:tmpl w:val="F364051C"/>
    <w:lvl w:ilvl="0" w:tplc="140A0001">
      <w:start w:val="1"/>
      <w:numFmt w:val="bullet"/>
      <w:lvlText w:val=""/>
      <w:lvlJc w:val="left"/>
      <w:pPr>
        <w:tabs>
          <w:tab w:val="num" w:pos="360"/>
        </w:tabs>
      </w:pPr>
      <w:rPr>
        <w:rFonts w:ascii="Symbol" w:hAnsi="Symbol" w:cs="Symbol" w:hint="default"/>
      </w:rPr>
    </w:lvl>
    <w:lvl w:ilvl="1" w:tplc="27F07F06">
      <w:start w:val="1"/>
      <w:numFmt w:val="lowerLetter"/>
      <w:lvlText w:val="%2."/>
      <w:lvlJc w:val="left"/>
      <w:pPr>
        <w:ind w:left="1440" w:hanging="360"/>
      </w:pPr>
    </w:lvl>
    <w:lvl w:ilvl="2" w:tplc="769CCBB8">
      <w:start w:val="1"/>
      <w:numFmt w:val="lowerRoman"/>
      <w:lvlText w:val="%3."/>
      <w:lvlJc w:val="right"/>
      <w:pPr>
        <w:ind w:left="2160" w:hanging="180"/>
      </w:pPr>
    </w:lvl>
    <w:lvl w:ilvl="3" w:tplc="D7322D7C">
      <w:start w:val="1"/>
      <w:numFmt w:val="decimal"/>
      <w:lvlText w:val="%4."/>
      <w:lvlJc w:val="left"/>
      <w:pPr>
        <w:ind w:left="2880" w:hanging="360"/>
      </w:pPr>
    </w:lvl>
    <w:lvl w:ilvl="4" w:tplc="53DA44A2">
      <w:start w:val="1"/>
      <w:numFmt w:val="lowerLetter"/>
      <w:lvlText w:val="%5."/>
      <w:lvlJc w:val="left"/>
      <w:pPr>
        <w:ind w:left="3600" w:hanging="360"/>
      </w:pPr>
    </w:lvl>
    <w:lvl w:ilvl="5" w:tplc="5D4EDFA2">
      <w:start w:val="1"/>
      <w:numFmt w:val="lowerRoman"/>
      <w:lvlText w:val="%6."/>
      <w:lvlJc w:val="right"/>
      <w:pPr>
        <w:ind w:left="4320" w:hanging="180"/>
      </w:pPr>
    </w:lvl>
    <w:lvl w:ilvl="6" w:tplc="D0BEC5C8">
      <w:start w:val="1"/>
      <w:numFmt w:val="decimal"/>
      <w:lvlText w:val="%7."/>
      <w:lvlJc w:val="left"/>
      <w:pPr>
        <w:ind w:left="5040" w:hanging="360"/>
      </w:pPr>
    </w:lvl>
    <w:lvl w:ilvl="7" w:tplc="FE6287AA">
      <w:start w:val="1"/>
      <w:numFmt w:val="lowerLetter"/>
      <w:lvlText w:val="%8."/>
      <w:lvlJc w:val="left"/>
      <w:pPr>
        <w:ind w:left="5760" w:hanging="360"/>
      </w:pPr>
    </w:lvl>
    <w:lvl w:ilvl="8" w:tplc="FB5805F8">
      <w:start w:val="1"/>
      <w:numFmt w:val="lowerRoman"/>
      <w:lvlText w:val="%9."/>
      <w:lvlJc w:val="right"/>
      <w:pPr>
        <w:ind w:left="6480" w:hanging="180"/>
      </w:pPr>
    </w:lvl>
  </w:abstractNum>
  <w:abstractNum w:abstractNumId="83" w15:restartNumberingAfterBreak="0">
    <w:nsid w:val="7A6377C3"/>
    <w:multiLevelType w:val="hybridMultilevel"/>
    <w:tmpl w:val="FFFFFFFF"/>
    <w:lvl w:ilvl="0" w:tplc="777EA7AE">
      <w:start w:val="1"/>
      <w:numFmt w:val="bullet"/>
      <w:lvlText w:val=""/>
      <w:lvlJc w:val="left"/>
      <w:pPr>
        <w:ind w:left="720" w:hanging="360"/>
      </w:pPr>
      <w:rPr>
        <w:rFonts w:ascii="Symbol" w:hAnsi="Symbol" w:hint="default"/>
      </w:rPr>
    </w:lvl>
    <w:lvl w:ilvl="1" w:tplc="6F2447FA">
      <w:start w:val="1"/>
      <w:numFmt w:val="bullet"/>
      <w:lvlText w:val="o"/>
      <w:lvlJc w:val="left"/>
      <w:pPr>
        <w:ind w:left="1440" w:hanging="360"/>
      </w:pPr>
      <w:rPr>
        <w:rFonts w:ascii="Courier New" w:hAnsi="Courier New" w:hint="default"/>
      </w:rPr>
    </w:lvl>
    <w:lvl w:ilvl="2" w:tplc="CDCC81B6">
      <w:start w:val="1"/>
      <w:numFmt w:val="bullet"/>
      <w:lvlText w:val=""/>
      <w:lvlJc w:val="left"/>
      <w:pPr>
        <w:ind w:left="2160" w:hanging="360"/>
      </w:pPr>
      <w:rPr>
        <w:rFonts w:ascii="Wingdings" w:hAnsi="Wingdings" w:hint="default"/>
      </w:rPr>
    </w:lvl>
    <w:lvl w:ilvl="3" w:tplc="C456914C">
      <w:start w:val="1"/>
      <w:numFmt w:val="bullet"/>
      <w:lvlText w:val=""/>
      <w:lvlJc w:val="left"/>
      <w:pPr>
        <w:ind w:left="2880" w:hanging="360"/>
      </w:pPr>
      <w:rPr>
        <w:rFonts w:ascii="Symbol" w:hAnsi="Symbol" w:hint="default"/>
      </w:rPr>
    </w:lvl>
    <w:lvl w:ilvl="4" w:tplc="9A2055DA">
      <w:start w:val="1"/>
      <w:numFmt w:val="bullet"/>
      <w:lvlText w:val="o"/>
      <w:lvlJc w:val="left"/>
      <w:pPr>
        <w:ind w:left="3600" w:hanging="360"/>
      </w:pPr>
      <w:rPr>
        <w:rFonts w:ascii="Courier New" w:hAnsi="Courier New" w:hint="default"/>
      </w:rPr>
    </w:lvl>
    <w:lvl w:ilvl="5" w:tplc="01DA729C">
      <w:start w:val="1"/>
      <w:numFmt w:val="bullet"/>
      <w:lvlText w:val=""/>
      <w:lvlJc w:val="left"/>
      <w:pPr>
        <w:ind w:left="4320" w:hanging="360"/>
      </w:pPr>
      <w:rPr>
        <w:rFonts w:ascii="Wingdings" w:hAnsi="Wingdings" w:hint="default"/>
      </w:rPr>
    </w:lvl>
    <w:lvl w:ilvl="6" w:tplc="54526162">
      <w:start w:val="1"/>
      <w:numFmt w:val="bullet"/>
      <w:lvlText w:val=""/>
      <w:lvlJc w:val="left"/>
      <w:pPr>
        <w:ind w:left="5040" w:hanging="360"/>
      </w:pPr>
      <w:rPr>
        <w:rFonts w:ascii="Symbol" w:hAnsi="Symbol" w:hint="default"/>
      </w:rPr>
    </w:lvl>
    <w:lvl w:ilvl="7" w:tplc="79D0A69E">
      <w:start w:val="1"/>
      <w:numFmt w:val="bullet"/>
      <w:lvlText w:val="o"/>
      <w:lvlJc w:val="left"/>
      <w:pPr>
        <w:ind w:left="5760" w:hanging="360"/>
      </w:pPr>
      <w:rPr>
        <w:rFonts w:ascii="Courier New" w:hAnsi="Courier New" w:hint="default"/>
      </w:rPr>
    </w:lvl>
    <w:lvl w:ilvl="8" w:tplc="A1FE2C90">
      <w:start w:val="1"/>
      <w:numFmt w:val="bullet"/>
      <w:lvlText w:val=""/>
      <w:lvlJc w:val="left"/>
      <w:pPr>
        <w:ind w:left="6480" w:hanging="360"/>
      </w:pPr>
      <w:rPr>
        <w:rFonts w:ascii="Wingdings" w:hAnsi="Wingdings" w:hint="default"/>
      </w:rPr>
    </w:lvl>
  </w:abstractNum>
  <w:abstractNum w:abstractNumId="84" w15:restartNumberingAfterBreak="0">
    <w:nsid w:val="7F0A6B54"/>
    <w:multiLevelType w:val="hybridMultilevel"/>
    <w:tmpl w:val="FFFFFFFF"/>
    <w:lvl w:ilvl="0" w:tplc="A8C86B02">
      <w:start w:val="1"/>
      <w:numFmt w:val="bullet"/>
      <w:lvlText w:val="·"/>
      <w:lvlJc w:val="left"/>
      <w:pPr>
        <w:ind w:left="720" w:hanging="360"/>
      </w:pPr>
      <w:rPr>
        <w:rFonts w:ascii="Symbol" w:hAnsi="Symbol" w:hint="default"/>
      </w:rPr>
    </w:lvl>
    <w:lvl w:ilvl="1" w:tplc="86BA2966">
      <w:start w:val="1"/>
      <w:numFmt w:val="bullet"/>
      <w:lvlText w:val="o"/>
      <w:lvlJc w:val="left"/>
      <w:pPr>
        <w:ind w:left="1440" w:hanging="360"/>
      </w:pPr>
      <w:rPr>
        <w:rFonts w:ascii="Courier New" w:hAnsi="Courier New" w:hint="default"/>
      </w:rPr>
    </w:lvl>
    <w:lvl w:ilvl="2" w:tplc="B68234FE">
      <w:start w:val="1"/>
      <w:numFmt w:val="bullet"/>
      <w:lvlText w:val=""/>
      <w:lvlJc w:val="left"/>
      <w:pPr>
        <w:ind w:left="2160" w:hanging="360"/>
      </w:pPr>
      <w:rPr>
        <w:rFonts w:ascii="Wingdings" w:hAnsi="Wingdings" w:hint="default"/>
      </w:rPr>
    </w:lvl>
    <w:lvl w:ilvl="3" w:tplc="75E0980E">
      <w:start w:val="1"/>
      <w:numFmt w:val="bullet"/>
      <w:lvlText w:val=""/>
      <w:lvlJc w:val="left"/>
      <w:pPr>
        <w:ind w:left="2880" w:hanging="360"/>
      </w:pPr>
      <w:rPr>
        <w:rFonts w:ascii="Symbol" w:hAnsi="Symbol" w:hint="default"/>
      </w:rPr>
    </w:lvl>
    <w:lvl w:ilvl="4" w:tplc="CE72830E">
      <w:start w:val="1"/>
      <w:numFmt w:val="bullet"/>
      <w:lvlText w:val="o"/>
      <w:lvlJc w:val="left"/>
      <w:pPr>
        <w:ind w:left="3600" w:hanging="360"/>
      </w:pPr>
      <w:rPr>
        <w:rFonts w:ascii="Courier New" w:hAnsi="Courier New" w:hint="default"/>
      </w:rPr>
    </w:lvl>
    <w:lvl w:ilvl="5" w:tplc="588441F6">
      <w:start w:val="1"/>
      <w:numFmt w:val="bullet"/>
      <w:lvlText w:val=""/>
      <w:lvlJc w:val="left"/>
      <w:pPr>
        <w:ind w:left="4320" w:hanging="360"/>
      </w:pPr>
      <w:rPr>
        <w:rFonts w:ascii="Wingdings" w:hAnsi="Wingdings" w:hint="default"/>
      </w:rPr>
    </w:lvl>
    <w:lvl w:ilvl="6" w:tplc="C89EDBFA">
      <w:start w:val="1"/>
      <w:numFmt w:val="bullet"/>
      <w:lvlText w:val=""/>
      <w:lvlJc w:val="left"/>
      <w:pPr>
        <w:ind w:left="5040" w:hanging="360"/>
      </w:pPr>
      <w:rPr>
        <w:rFonts w:ascii="Symbol" w:hAnsi="Symbol" w:hint="default"/>
      </w:rPr>
    </w:lvl>
    <w:lvl w:ilvl="7" w:tplc="924CD8CC">
      <w:start w:val="1"/>
      <w:numFmt w:val="bullet"/>
      <w:lvlText w:val="o"/>
      <w:lvlJc w:val="left"/>
      <w:pPr>
        <w:ind w:left="5760" w:hanging="360"/>
      </w:pPr>
      <w:rPr>
        <w:rFonts w:ascii="Courier New" w:hAnsi="Courier New" w:hint="default"/>
      </w:rPr>
    </w:lvl>
    <w:lvl w:ilvl="8" w:tplc="8852294A">
      <w:start w:val="1"/>
      <w:numFmt w:val="bullet"/>
      <w:lvlText w:val=""/>
      <w:lvlJc w:val="left"/>
      <w:pPr>
        <w:ind w:left="6480" w:hanging="360"/>
      </w:pPr>
      <w:rPr>
        <w:rFonts w:ascii="Wingdings" w:hAnsi="Wingdings" w:hint="default"/>
      </w:rPr>
    </w:lvl>
  </w:abstractNum>
  <w:num w:numId="1" w16cid:durableId="1582913687">
    <w:abstractNumId w:val="69"/>
  </w:num>
  <w:num w:numId="2" w16cid:durableId="65536795">
    <w:abstractNumId w:val="29"/>
  </w:num>
  <w:num w:numId="3" w16cid:durableId="1156721801">
    <w:abstractNumId w:val="42"/>
  </w:num>
  <w:num w:numId="4" w16cid:durableId="1161964699">
    <w:abstractNumId w:val="4"/>
  </w:num>
  <w:num w:numId="5" w16cid:durableId="1082487260">
    <w:abstractNumId w:val="22"/>
  </w:num>
  <w:num w:numId="6" w16cid:durableId="1010719642">
    <w:abstractNumId w:val="17"/>
  </w:num>
  <w:num w:numId="7" w16cid:durableId="1767845467">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2017027052">
    <w:abstractNumId w:val="75"/>
  </w:num>
  <w:num w:numId="9" w16cid:durableId="250429339">
    <w:abstractNumId w:val="30"/>
  </w:num>
  <w:num w:numId="10" w16cid:durableId="1103694458">
    <w:abstractNumId w:val="48"/>
  </w:num>
  <w:num w:numId="11" w16cid:durableId="739058817">
    <w:abstractNumId w:val="2"/>
  </w:num>
  <w:num w:numId="12" w16cid:durableId="2044552167">
    <w:abstractNumId w:val="35"/>
  </w:num>
  <w:num w:numId="13" w16cid:durableId="1864660305">
    <w:abstractNumId w:val="34"/>
  </w:num>
  <w:num w:numId="14" w16cid:durableId="567808901">
    <w:abstractNumId w:val="52"/>
  </w:num>
  <w:num w:numId="15" w16cid:durableId="195773175">
    <w:abstractNumId w:val="11"/>
  </w:num>
  <w:num w:numId="16" w16cid:durableId="108595497">
    <w:abstractNumId w:val="70"/>
  </w:num>
  <w:num w:numId="17" w16cid:durableId="1344018221">
    <w:abstractNumId w:val="51"/>
  </w:num>
  <w:num w:numId="18" w16cid:durableId="469448166">
    <w:abstractNumId w:val="76"/>
  </w:num>
  <w:num w:numId="19" w16cid:durableId="583689679">
    <w:abstractNumId w:val="14"/>
    <w:lvlOverride w:ilvl="0">
      <w:startOverride w:val="1"/>
    </w:lvlOverride>
  </w:num>
  <w:num w:numId="20" w16cid:durableId="569778556">
    <w:abstractNumId w:val="47"/>
  </w:num>
  <w:num w:numId="21" w16cid:durableId="1095441262">
    <w:abstractNumId w:val="60"/>
  </w:num>
  <w:num w:numId="22" w16cid:durableId="2134784216">
    <w:abstractNumId w:val="16"/>
  </w:num>
  <w:num w:numId="23" w16cid:durableId="1758285046">
    <w:abstractNumId w:val="26"/>
  </w:num>
  <w:num w:numId="24" w16cid:durableId="283730312">
    <w:abstractNumId w:val="46"/>
  </w:num>
  <w:num w:numId="25" w16cid:durableId="745373404">
    <w:abstractNumId w:val="8"/>
  </w:num>
  <w:num w:numId="26" w16cid:durableId="420300865">
    <w:abstractNumId w:val="33"/>
  </w:num>
  <w:num w:numId="27" w16cid:durableId="1331451288">
    <w:abstractNumId w:val="71"/>
  </w:num>
  <w:num w:numId="28" w16cid:durableId="724139816">
    <w:abstractNumId w:val="39"/>
  </w:num>
  <w:num w:numId="29" w16cid:durableId="737628970">
    <w:abstractNumId w:val="56"/>
  </w:num>
  <w:num w:numId="30" w16cid:durableId="1136680519">
    <w:abstractNumId w:val="13"/>
  </w:num>
  <w:num w:numId="31" w16cid:durableId="1522429486">
    <w:abstractNumId w:val="55"/>
  </w:num>
  <w:num w:numId="32" w16cid:durableId="955213268">
    <w:abstractNumId w:val="23"/>
  </w:num>
  <w:num w:numId="33" w16cid:durableId="312761052">
    <w:abstractNumId w:val="12"/>
  </w:num>
  <w:num w:numId="34" w16cid:durableId="1036394122">
    <w:abstractNumId w:val="66"/>
  </w:num>
  <w:num w:numId="35" w16cid:durableId="313027917">
    <w:abstractNumId w:val="1"/>
  </w:num>
  <w:num w:numId="36" w16cid:durableId="1962614667">
    <w:abstractNumId w:val="49"/>
  </w:num>
  <w:num w:numId="37" w16cid:durableId="21908902">
    <w:abstractNumId w:val="32"/>
  </w:num>
  <w:num w:numId="38" w16cid:durableId="702556824">
    <w:abstractNumId w:val="50"/>
  </w:num>
  <w:num w:numId="39" w16cid:durableId="105849538">
    <w:abstractNumId w:val="28"/>
  </w:num>
  <w:num w:numId="40" w16cid:durableId="981547068">
    <w:abstractNumId w:val="53"/>
  </w:num>
  <w:num w:numId="41" w16cid:durableId="406995319">
    <w:abstractNumId w:val="68"/>
  </w:num>
  <w:num w:numId="42" w16cid:durableId="1776710948">
    <w:abstractNumId w:val="9"/>
  </w:num>
  <w:num w:numId="43" w16cid:durableId="133332064">
    <w:abstractNumId w:val="7"/>
  </w:num>
  <w:num w:numId="44" w16cid:durableId="890842600">
    <w:abstractNumId w:val="62"/>
  </w:num>
  <w:num w:numId="45" w16cid:durableId="1434208684">
    <w:abstractNumId w:val="37"/>
  </w:num>
  <w:num w:numId="46" w16cid:durableId="539712381">
    <w:abstractNumId w:val="0"/>
  </w:num>
  <w:num w:numId="47" w16cid:durableId="933242635">
    <w:abstractNumId w:val="5"/>
  </w:num>
  <w:num w:numId="48" w16cid:durableId="1658000115">
    <w:abstractNumId w:val="78"/>
  </w:num>
  <w:num w:numId="49" w16cid:durableId="1553616466">
    <w:abstractNumId w:val="6"/>
  </w:num>
  <w:num w:numId="50" w16cid:durableId="1004936688">
    <w:abstractNumId w:val="63"/>
  </w:num>
  <w:num w:numId="51" w16cid:durableId="1470393794">
    <w:abstractNumId w:val="83"/>
  </w:num>
  <w:num w:numId="52" w16cid:durableId="2078161102">
    <w:abstractNumId w:val="72"/>
  </w:num>
  <w:num w:numId="53" w16cid:durableId="1490755144">
    <w:abstractNumId w:val="44"/>
  </w:num>
  <w:num w:numId="54" w16cid:durableId="1913006579">
    <w:abstractNumId w:val="10"/>
  </w:num>
  <w:num w:numId="55" w16cid:durableId="1827817658">
    <w:abstractNumId w:val="31"/>
  </w:num>
  <w:num w:numId="56" w16cid:durableId="863714418">
    <w:abstractNumId w:val="41"/>
  </w:num>
  <w:num w:numId="57" w16cid:durableId="1475678212">
    <w:abstractNumId w:val="43"/>
  </w:num>
  <w:num w:numId="58" w16cid:durableId="1684161845">
    <w:abstractNumId w:val="59"/>
  </w:num>
  <w:num w:numId="59" w16cid:durableId="1714385752">
    <w:abstractNumId w:val="18"/>
  </w:num>
  <w:num w:numId="60" w16cid:durableId="495194974">
    <w:abstractNumId w:val="45"/>
  </w:num>
  <w:num w:numId="61" w16cid:durableId="713500836">
    <w:abstractNumId w:val="80"/>
  </w:num>
  <w:num w:numId="62" w16cid:durableId="948852579">
    <w:abstractNumId w:val="19"/>
  </w:num>
  <w:num w:numId="63" w16cid:durableId="134639472">
    <w:abstractNumId w:val="84"/>
  </w:num>
  <w:num w:numId="64" w16cid:durableId="210280107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816994231">
    <w:abstractNumId w:val="78"/>
    <w:lvlOverride w:ilvl="0">
      <w:startOverride w:val="1"/>
    </w:lvlOverride>
  </w:num>
  <w:num w:numId="66" w16cid:durableId="999581217">
    <w:abstractNumId w:val="14"/>
  </w:num>
  <w:num w:numId="67" w16cid:durableId="2972097">
    <w:abstractNumId w:val="58"/>
  </w:num>
  <w:num w:numId="68" w16cid:durableId="946930804">
    <w:abstractNumId w:val="77"/>
  </w:num>
  <w:num w:numId="69" w16cid:durableId="1390222411">
    <w:abstractNumId w:val="25"/>
  </w:num>
  <w:num w:numId="70" w16cid:durableId="551505097">
    <w:abstractNumId w:val="24"/>
  </w:num>
  <w:num w:numId="71" w16cid:durableId="536821749">
    <w:abstractNumId w:val="67"/>
  </w:num>
  <w:num w:numId="72" w16cid:durableId="1321688451">
    <w:abstractNumId w:val="73"/>
  </w:num>
  <w:num w:numId="73" w16cid:durableId="739986510">
    <w:abstractNumId w:val="65"/>
  </w:num>
  <w:num w:numId="74" w16cid:durableId="1851605768">
    <w:abstractNumId w:val="74"/>
  </w:num>
  <w:num w:numId="75" w16cid:durableId="752699292">
    <w:abstractNumId w:val="61"/>
  </w:num>
  <w:num w:numId="76" w16cid:durableId="1895966296">
    <w:abstractNumId w:val="27"/>
  </w:num>
  <w:num w:numId="77" w16cid:durableId="448553247">
    <w:abstractNumId w:val="81"/>
  </w:num>
  <w:num w:numId="78" w16cid:durableId="2069188097">
    <w:abstractNumId w:val="79"/>
  </w:num>
  <w:num w:numId="79" w16cid:durableId="2040737460">
    <w:abstractNumId w:val="57"/>
  </w:num>
  <w:num w:numId="80" w16cid:durableId="655720077">
    <w:abstractNumId w:val="82"/>
  </w:num>
  <w:num w:numId="81" w16cid:durableId="2139450082">
    <w:abstractNumId w:val="20"/>
  </w:num>
  <w:num w:numId="82" w16cid:durableId="2069768162">
    <w:abstractNumId w:val="64"/>
  </w:num>
  <w:num w:numId="83" w16cid:durableId="1592278701">
    <w:abstractNumId w:val="40"/>
  </w:num>
  <w:num w:numId="84" w16cid:durableId="284972447">
    <w:abstractNumId w:val="3"/>
  </w:num>
  <w:num w:numId="85" w16cid:durableId="1415475692">
    <w:abstractNumId w:val="38"/>
  </w:num>
  <w:num w:numId="86" w16cid:durableId="1490946633">
    <w:abstractNumId w:val="21"/>
  </w:num>
  <w:num w:numId="87" w16cid:durableId="515270806">
    <w:abstractNumId w:val="54"/>
  </w:num>
  <w:num w:numId="88" w16cid:durableId="1475636907">
    <w:abstractNumId w:val="36"/>
  </w:num>
  <w:num w:numId="89" w16cid:durableId="643968426">
    <w:abstractNumId w:val="15"/>
  </w:num>
  <w:numIdMacAtCleanup w:val="8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11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2B6D"/>
    <w:rsid w:val="000006D8"/>
    <w:rsid w:val="0000093C"/>
    <w:rsid w:val="00004107"/>
    <w:rsid w:val="00012F88"/>
    <w:rsid w:val="0001573B"/>
    <w:rsid w:val="000175A4"/>
    <w:rsid w:val="00017C64"/>
    <w:rsid w:val="00020BAC"/>
    <w:rsid w:val="00021E8E"/>
    <w:rsid w:val="00023993"/>
    <w:rsid w:val="00033485"/>
    <w:rsid w:val="00040331"/>
    <w:rsid w:val="00040346"/>
    <w:rsid w:val="00043458"/>
    <w:rsid w:val="00043B6F"/>
    <w:rsid w:val="0004667F"/>
    <w:rsid w:val="00046A11"/>
    <w:rsid w:val="000625F9"/>
    <w:rsid w:val="00065071"/>
    <w:rsid w:val="000658CF"/>
    <w:rsid w:val="000704BC"/>
    <w:rsid w:val="000802D6"/>
    <w:rsid w:val="00082E2B"/>
    <w:rsid w:val="00082FDF"/>
    <w:rsid w:val="000831E5"/>
    <w:rsid w:val="000848F8"/>
    <w:rsid w:val="00086CF5"/>
    <w:rsid w:val="00096E7C"/>
    <w:rsid w:val="00097A02"/>
    <w:rsid w:val="000A19D7"/>
    <w:rsid w:val="000B2E4C"/>
    <w:rsid w:val="000B611B"/>
    <w:rsid w:val="000C289B"/>
    <w:rsid w:val="000C7718"/>
    <w:rsid w:val="000D0E71"/>
    <w:rsid w:val="000D162E"/>
    <w:rsid w:val="000D19E5"/>
    <w:rsid w:val="000D2761"/>
    <w:rsid w:val="000E05A7"/>
    <w:rsid w:val="000E14AF"/>
    <w:rsid w:val="000F24B7"/>
    <w:rsid w:val="000F2B6D"/>
    <w:rsid w:val="00100C06"/>
    <w:rsid w:val="00107DFA"/>
    <w:rsid w:val="00112572"/>
    <w:rsid w:val="0011448D"/>
    <w:rsid w:val="00120D56"/>
    <w:rsid w:val="001229EB"/>
    <w:rsid w:val="00127467"/>
    <w:rsid w:val="00127D6C"/>
    <w:rsid w:val="00131078"/>
    <w:rsid w:val="001420BB"/>
    <w:rsid w:val="001579FE"/>
    <w:rsid w:val="001615F4"/>
    <w:rsid w:val="00161F97"/>
    <w:rsid w:val="00162AE0"/>
    <w:rsid w:val="001708B2"/>
    <w:rsid w:val="001713AB"/>
    <w:rsid w:val="00171A99"/>
    <w:rsid w:val="00172074"/>
    <w:rsid w:val="00177156"/>
    <w:rsid w:val="001772FF"/>
    <w:rsid w:val="001809B5"/>
    <w:rsid w:val="001809F8"/>
    <w:rsid w:val="00180ACD"/>
    <w:rsid w:val="00180CF4"/>
    <w:rsid w:val="00182DA1"/>
    <w:rsid w:val="001872CA"/>
    <w:rsid w:val="00191B43"/>
    <w:rsid w:val="00197578"/>
    <w:rsid w:val="001A2A9C"/>
    <w:rsid w:val="001A335D"/>
    <w:rsid w:val="001A3BEC"/>
    <w:rsid w:val="001A78EF"/>
    <w:rsid w:val="001A79E8"/>
    <w:rsid w:val="001B08A8"/>
    <w:rsid w:val="001C3E95"/>
    <w:rsid w:val="001C5E99"/>
    <w:rsid w:val="001D30BF"/>
    <w:rsid w:val="001E176E"/>
    <w:rsid w:val="001E1A0B"/>
    <w:rsid w:val="001E5DA4"/>
    <w:rsid w:val="001F2525"/>
    <w:rsid w:val="001F6456"/>
    <w:rsid w:val="002023A7"/>
    <w:rsid w:val="0020242B"/>
    <w:rsid w:val="00204FA2"/>
    <w:rsid w:val="002069B6"/>
    <w:rsid w:val="002071D0"/>
    <w:rsid w:val="002122A9"/>
    <w:rsid w:val="00214EB7"/>
    <w:rsid w:val="00230F34"/>
    <w:rsid w:val="00232FC6"/>
    <w:rsid w:val="00233EFE"/>
    <w:rsid w:val="00235898"/>
    <w:rsid w:val="00237AA4"/>
    <w:rsid w:val="00240B8D"/>
    <w:rsid w:val="00250FAA"/>
    <w:rsid w:val="00251A03"/>
    <w:rsid w:val="00254348"/>
    <w:rsid w:val="00256C42"/>
    <w:rsid w:val="00256CFD"/>
    <w:rsid w:val="0025753D"/>
    <w:rsid w:val="002578BF"/>
    <w:rsid w:val="00257B78"/>
    <w:rsid w:val="00260435"/>
    <w:rsid w:val="002667FE"/>
    <w:rsid w:val="002703DE"/>
    <w:rsid w:val="00271A38"/>
    <w:rsid w:val="00272460"/>
    <w:rsid w:val="00275897"/>
    <w:rsid w:val="00281EEF"/>
    <w:rsid w:val="002873AE"/>
    <w:rsid w:val="00287D30"/>
    <w:rsid w:val="00292403"/>
    <w:rsid w:val="00292EEC"/>
    <w:rsid w:val="00295696"/>
    <w:rsid w:val="002A176F"/>
    <w:rsid w:val="002A30E7"/>
    <w:rsid w:val="002A31C5"/>
    <w:rsid w:val="002A53A6"/>
    <w:rsid w:val="002B0492"/>
    <w:rsid w:val="002B0CD6"/>
    <w:rsid w:val="002B406C"/>
    <w:rsid w:val="002B446D"/>
    <w:rsid w:val="002D035C"/>
    <w:rsid w:val="002D1F0E"/>
    <w:rsid w:val="002D4A40"/>
    <w:rsid w:val="002E0DA5"/>
    <w:rsid w:val="002E2577"/>
    <w:rsid w:val="002E2F6A"/>
    <w:rsid w:val="002E70E1"/>
    <w:rsid w:val="002F0E16"/>
    <w:rsid w:val="002F56FF"/>
    <w:rsid w:val="002F61E9"/>
    <w:rsid w:val="002F6BDF"/>
    <w:rsid w:val="003048EA"/>
    <w:rsid w:val="00304E10"/>
    <w:rsid w:val="00315117"/>
    <w:rsid w:val="003171BA"/>
    <w:rsid w:val="003209F1"/>
    <w:rsid w:val="0032297B"/>
    <w:rsid w:val="003239DA"/>
    <w:rsid w:val="003338EB"/>
    <w:rsid w:val="003508E6"/>
    <w:rsid w:val="003522C0"/>
    <w:rsid w:val="003544B9"/>
    <w:rsid w:val="00355B1A"/>
    <w:rsid w:val="0036140D"/>
    <w:rsid w:val="00361ED1"/>
    <w:rsid w:val="003620DD"/>
    <w:rsid w:val="00363060"/>
    <w:rsid w:val="00372C85"/>
    <w:rsid w:val="003773AD"/>
    <w:rsid w:val="0038331D"/>
    <w:rsid w:val="003945FF"/>
    <w:rsid w:val="00395D9F"/>
    <w:rsid w:val="003A0B4C"/>
    <w:rsid w:val="003A242C"/>
    <w:rsid w:val="003A2C4B"/>
    <w:rsid w:val="003A4C53"/>
    <w:rsid w:val="003A5C58"/>
    <w:rsid w:val="003B360A"/>
    <w:rsid w:val="003B40AA"/>
    <w:rsid w:val="003B78DB"/>
    <w:rsid w:val="003C5171"/>
    <w:rsid w:val="003C5DAD"/>
    <w:rsid w:val="003C6FDC"/>
    <w:rsid w:val="003D3DA7"/>
    <w:rsid w:val="003E252E"/>
    <w:rsid w:val="003F0AD4"/>
    <w:rsid w:val="003F0CEC"/>
    <w:rsid w:val="003F1C95"/>
    <w:rsid w:val="003F49B3"/>
    <w:rsid w:val="003F6DBA"/>
    <w:rsid w:val="003F6FC4"/>
    <w:rsid w:val="003F7306"/>
    <w:rsid w:val="004041E4"/>
    <w:rsid w:val="00406BD5"/>
    <w:rsid w:val="004079C3"/>
    <w:rsid w:val="00417556"/>
    <w:rsid w:val="00420319"/>
    <w:rsid w:val="004208D2"/>
    <w:rsid w:val="00420A35"/>
    <w:rsid w:val="00420DEE"/>
    <w:rsid w:val="00421564"/>
    <w:rsid w:val="00427367"/>
    <w:rsid w:val="004311B3"/>
    <w:rsid w:val="00431C3F"/>
    <w:rsid w:val="00434073"/>
    <w:rsid w:val="004362E3"/>
    <w:rsid w:val="00436447"/>
    <w:rsid w:val="00436986"/>
    <w:rsid w:val="004404E7"/>
    <w:rsid w:val="00441DFB"/>
    <w:rsid w:val="00447468"/>
    <w:rsid w:val="00453FF7"/>
    <w:rsid w:val="00454309"/>
    <w:rsid w:val="0045471F"/>
    <w:rsid w:val="00455351"/>
    <w:rsid w:val="00462011"/>
    <w:rsid w:val="00462E22"/>
    <w:rsid w:val="00464FEE"/>
    <w:rsid w:val="0047172A"/>
    <w:rsid w:val="00473370"/>
    <w:rsid w:val="00476961"/>
    <w:rsid w:val="00477C80"/>
    <w:rsid w:val="00492227"/>
    <w:rsid w:val="00497BD5"/>
    <w:rsid w:val="004A6BB4"/>
    <w:rsid w:val="004B29A5"/>
    <w:rsid w:val="004B42D0"/>
    <w:rsid w:val="004C3B3F"/>
    <w:rsid w:val="004C759A"/>
    <w:rsid w:val="004D0149"/>
    <w:rsid w:val="004D5038"/>
    <w:rsid w:val="004E053D"/>
    <w:rsid w:val="004E1472"/>
    <w:rsid w:val="004E15C5"/>
    <w:rsid w:val="004E1AB3"/>
    <w:rsid w:val="004E3E5A"/>
    <w:rsid w:val="004E3EBD"/>
    <w:rsid w:val="004E6EAC"/>
    <w:rsid w:val="0050362F"/>
    <w:rsid w:val="00503766"/>
    <w:rsid w:val="00505075"/>
    <w:rsid w:val="00507402"/>
    <w:rsid w:val="00513884"/>
    <w:rsid w:val="00520DAA"/>
    <w:rsid w:val="00521FCD"/>
    <w:rsid w:val="00524293"/>
    <w:rsid w:val="005244B9"/>
    <w:rsid w:val="00525CD3"/>
    <w:rsid w:val="00531F32"/>
    <w:rsid w:val="00534532"/>
    <w:rsid w:val="00543669"/>
    <w:rsid w:val="00543AAE"/>
    <w:rsid w:val="00545DA2"/>
    <w:rsid w:val="00546080"/>
    <w:rsid w:val="0054618C"/>
    <w:rsid w:val="005472C4"/>
    <w:rsid w:val="00547C49"/>
    <w:rsid w:val="00550863"/>
    <w:rsid w:val="005524E5"/>
    <w:rsid w:val="00552C11"/>
    <w:rsid w:val="00553E23"/>
    <w:rsid w:val="00556CC5"/>
    <w:rsid w:val="005604CB"/>
    <w:rsid w:val="00560C70"/>
    <w:rsid w:val="00563E42"/>
    <w:rsid w:val="00564AFB"/>
    <w:rsid w:val="00565E53"/>
    <w:rsid w:val="005665C1"/>
    <w:rsid w:val="0056762C"/>
    <w:rsid w:val="00570A80"/>
    <w:rsid w:val="00573523"/>
    <w:rsid w:val="00574E5C"/>
    <w:rsid w:val="00576E2F"/>
    <w:rsid w:val="00580DA3"/>
    <w:rsid w:val="005810EF"/>
    <w:rsid w:val="00586D07"/>
    <w:rsid w:val="00591586"/>
    <w:rsid w:val="005A04EB"/>
    <w:rsid w:val="005A185B"/>
    <w:rsid w:val="005A4F4C"/>
    <w:rsid w:val="005B0A71"/>
    <w:rsid w:val="005B0B8F"/>
    <w:rsid w:val="005C1287"/>
    <w:rsid w:val="005C1AB2"/>
    <w:rsid w:val="005C36BB"/>
    <w:rsid w:val="005C504D"/>
    <w:rsid w:val="005D1061"/>
    <w:rsid w:val="005D1AD7"/>
    <w:rsid w:val="005D2D3C"/>
    <w:rsid w:val="005D4488"/>
    <w:rsid w:val="005D7370"/>
    <w:rsid w:val="005E406D"/>
    <w:rsid w:val="005E6622"/>
    <w:rsid w:val="005E7B0E"/>
    <w:rsid w:val="005F3923"/>
    <w:rsid w:val="005F4B32"/>
    <w:rsid w:val="00602382"/>
    <w:rsid w:val="00603F6A"/>
    <w:rsid w:val="00610C14"/>
    <w:rsid w:val="00610EA0"/>
    <w:rsid w:val="00615938"/>
    <w:rsid w:val="0061629D"/>
    <w:rsid w:val="00620C00"/>
    <w:rsid w:val="00621551"/>
    <w:rsid w:val="00622BC9"/>
    <w:rsid w:val="00622F98"/>
    <w:rsid w:val="0062360D"/>
    <w:rsid w:val="0062491B"/>
    <w:rsid w:val="0064027D"/>
    <w:rsid w:val="006432D2"/>
    <w:rsid w:val="006449AB"/>
    <w:rsid w:val="006524FB"/>
    <w:rsid w:val="00652B9E"/>
    <w:rsid w:val="00653FCB"/>
    <w:rsid w:val="00655D0E"/>
    <w:rsid w:val="00657F45"/>
    <w:rsid w:val="00664198"/>
    <w:rsid w:val="00664FCF"/>
    <w:rsid w:val="006670BB"/>
    <w:rsid w:val="00667920"/>
    <w:rsid w:val="0067190B"/>
    <w:rsid w:val="00676FFD"/>
    <w:rsid w:val="00682442"/>
    <w:rsid w:val="00684279"/>
    <w:rsid w:val="006875EB"/>
    <w:rsid w:val="006A00C8"/>
    <w:rsid w:val="006A0B18"/>
    <w:rsid w:val="006A6806"/>
    <w:rsid w:val="006C39AF"/>
    <w:rsid w:val="006C3EF5"/>
    <w:rsid w:val="006C3FC2"/>
    <w:rsid w:val="006C5CCB"/>
    <w:rsid w:val="006C68FC"/>
    <w:rsid w:val="006D276D"/>
    <w:rsid w:val="006D32F2"/>
    <w:rsid w:val="006D5B58"/>
    <w:rsid w:val="006E27D7"/>
    <w:rsid w:val="006E3AA3"/>
    <w:rsid w:val="006E3D09"/>
    <w:rsid w:val="006E555B"/>
    <w:rsid w:val="006E6FFD"/>
    <w:rsid w:val="006F06E9"/>
    <w:rsid w:val="006F134A"/>
    <w:rsid w:val="006F68B9"/>
    <w:rsid w:val="007039E4"/>
    <w:rsid w:val="00706A83"/>
    <w:rsid w:val="0070744F"/>
    <w:rsid w:val="00707E15"/>
    <w:rsid w:val="0071161A"/>
    <w:rsid w:val="007127DF"/>
    <w:rsid w:val="00714E70"/>
    <w:rsid w:val="00715562"/>
    <w:rsid w:val="00724A58"/>
    <w:rsid w:val="00724A91"/>
    <w:rsid w:val="007265EC"/>
    <w:rsid w:val="00730B64"/>
    <w:rsid w:val="00741817"/>
    <w:rsid w:val="00743EFB"/>
    <w:rsid w:val="00750C12"/>
    <w:rsid w:val="00755CDD"/>
    <w:rsid w:val="00764030"/>
    <w:rsid w:val="0076409F"/>
    <w:rsid w:val="00765AC2"/>
    <w:rsid w:val="00766D6F"/>
    <w:rsid w:val="00774A9E"/>
    <w:rsid w:val="0077696D"/>
    <w:rsid w:val="00776EA1"/>
    <w:rsid w:val="00780D0A"/>
    <w:rsid w:val="00783767"/>
    <w:rsid w:val="007837ED"/>
    <w:rsid w:val="00784EB2"/>
    <w:rsid w:val="00785E97"/>
    <w:rsid w:val="0079255D"/>
    <w:rsid w:val="00792E15"/>
    <w:rsid w:val="007942C9"/>
    <w:rsid w:val="007A3D2D"/>
    <w:rsid w:val="007B015E"/>
    <w:rsid w:val="007B106F"/>
    <w:rsid w:val="007B2735"/>
    <w:rsid w:val="007B6DA5"/>
    <w:rsid w:val="007C1CC0"/>
    <w:rsid w:val="007C2A7C"/>
    <w:rsid w:val="007C3C25"/>
    <w:rsid w:val="007C61F2"/>
    <w:rsid w:val="007D36DB"/>
    <w:rsid w:val="007D4F67"/>
    <w:rsid w:val="007D775F"/>
    <w:rsid w:val="007E661C"/>
    <w:rsid w:val="007F2075"/>
    <w:rsid w:val="007F322B"/>
    <w:rsid w:val="007F3FAD"/>
    <w:rsid w:val="007F4383"/>
    <w:rsid w:val="007F6896"/>
    <w:rsid w:val="007F79BC"/>
    <w:rsid w:val="007F7DCA"/>
    <w:rsid w:val="008029B4"/>
    <w:rsid w:val="008052C7"/>
    <w:rsid w:val="008056B1"/>
    <w:rsid w:val="00810B08"/>
    <w:rsid w:val="0082055C"/>
    <w:rsid w:val="00820B70"/>
    <w:rsid w:val="00824ADE"/>
    <w:rsid w:val="00825E31"/>
    <w:rsid w:val="0083158E"/>
    <w:rsid w:val="00832858"/>
    <w:rsid w:val="00832E48"/>
    <w:rsid w:val="00833532"/>
    <w:rsid w:val="00835F77"/>
    <w:rsid w:val="00845D46"/>
    <w:rsid w:val="00847683"/>
    <w:rsid w:val="008548FD"/>
    <w:rsid w:val="00861403"/>
    <w:rsid w:val="00862E79"/>
    <w:rsid w:val="00866D29"/>
    <w:rsid w:val="0086785B"/>
    <w:rsid w:val="00871FE1"/>
    <w:rsid w:val="008732A4"/>
    <w:rsid w:val="00874DDE"/>
    <w:rsid w:val="00880212"/>
    <w:rsid w:val="00881A5C"/>
    <w:rsid w:val="00886B52"/>
    <w:rsid w:val="0089113C"/>
    <w:rsid w:val="00891880"/>
    <w:rsid w:val="008927E8"/>
    <w:rsid w:val="008A0D8D"/>
    <w:rsid w:val="008A2305"/>
    <w:rsid w:val="008B11C4"/>
    <w:rsid w:val="008B221A"/>
    <w:rsid w:val="008B4291"/>
    <w:rsid w:val="008C0032"/>
    <w:rsid w:val="008C47BA"/>
    <w:rsid w:val="008C4852"/>
    <w:rsid w:val="008C6950"/>
    <w:rsid w:val="008D0F1B"/>
    <w:rsid w:val="008D5322"/>
    <w:rsid w:val="008F0B31"/>
    <w:rsid w:val="008F19E8"/>
    <w:rsid w:val="008F4682"/>
    <w:rsid w:val="009079BA"/>
    <w:rsid w:val="00912BC7"/>
    <w:rsid w:val="00915767"/>
    <w:rsid w:val="00916941"/>
    <w:rsid w:val="009271C8"/>
    <w:rsid w:val="009311E7"/>
    <w:rsid w:val="00931CF2"/>
    <w:rsid w:val="00931E98"/>
    <w:rsid w:val="00935EDE"/>
    <w:rsid w:val="00940313"/>
    <w:rsid w:val="00942410"/>
    <w:rsid w:val="009447A9"/>
    <w:rsid w:val="00945A93"/>
    <w:rsid w:val="009513DA"/>
    <w:rsid w:val="00951EAB"/>
    <w:rsid w:val="00956141"/>
    <w:rsid w:val="00962B9E"/>
    <w:rsid w:val="00964A52"/>
    <w:rsid w:val="00965C46"/>
    <w:rsid w:val="00965DD0"/>
    <w:rsid w:val="00970495"/>
    <w:rsid w:val="00972BB9"/>
    <w:rsid w:val="009769F9"/>
    <w:rsid w:val="00981F07"/>
    <w:rsid w:val="0098404F"/>
    <w:rsid w:val="00984ADB"/>
    <w:rsid w:val="0098539B"/>
    <w:rsid w:val="00990106"/>
    <w:rsid w:val="0099743A"/>
    <w:rsid w:val="009A0CB0"/>
    <w:rsid w:val="009A575A"/>
    <w:rsid w:val="009A648A"/>
    <w:rsid w:val="009A6A33"/>
    <w:rsid w:val="009B065F"/>
    <w:rsid w:val="009B09BF"/>
    <w:rsid w:val="009B21E0"/>
    <w:rsid w:val="009B2C44"/>
    <w:rsid w:val="009B30E1"/>
    <w:rsid w:val="009B3C02"/>
    <w:rsid w:val="009B67A2"/>
    <w:rsid w:val="009C139A"/>
    <w:rsid w:val="009C3215"/>
    <w:rsid w:val="009C7290"/>
    <w:rsid w:val="009D0F85"/>
    <w:rsid w:val="009D3E65"/>
    <w:rsid w:val="009D619D"/>
    <w:rsid w:val="009E128C"/>
    <w:rsid w:val="009E5FDA"/>
    <w:rsid w:val="009F4C92"/>
    <w:rsid w:val="009F7D58"/>
    <w:rsid w:val="00A00822"/>
    <w:rsid w:val="00A010A0"/>
    <w:rsid w:val="00A01484"/>
    <w:rsid w:val="00A016FC"/>
    <w:rsid w:val="00A03C72"/>
    <w:rsid w:val="00A07A89"/>
    <w:rsid w:val="00A07FDF"/>
    <w:rsid w:val="00A111A4"/>
    <w:rsid w:val="00A1614E"/>
    <w:rsid w:val="00A27300"/>
    <w:rsid w:val="00A3215B"/>
    <w:rsid w:val="00A34E4C"/>
    <w:rsid w:val="00A3616F"/>
    <w:rsid w:val="00A43263"/>
    <w:rsid w:val="00A45318"/>
    <w:rsid w:val="00A52CFB"/>
    <w:rsid w:val="00A544D4"/>
    <w:rsid w:val="00A54E64"/>
    <w:rsid w:val="00A5771F"/>
    <w:rsid w:val="00A57EFD"/>
    <w:rsid w:val="00A63D4C"/>
    <w:rsid w:val="00A71D6E"/>
    <w:rsid w:val="00A77980"/>
    <w:rsid w:val="00A82D7F"/>
    <w:rsid w:val="00A850CC"/>
    <w:rsid w:val="00A86807"/>
    <w:rsid w:val="00A876A9"/>
    <w:rsid w:val="00A935C4"/>
    <w:rsid w:val="00A93E35"/>
    <w:rsid w:val="00A94BF1"/>
    <w:rsid w:val="00A95336"/>
    <w:rsid w:val="00A97DF1"/>
    <w:rsid w:val="00AA0EDF"/>
    <w:rsid w:val="00AA495F"/>
    <w:rsid w:val="00AB18DE"/>
    <w:rsid w:val="00AB256E"/>
    <w:rsid w:val="00AC108C"/>
    <w:rsid w:val="00AC11BE"/>
    <w:rsid w:val="00AC4789"/>
    <w:rsid w:val="00AC4B31"/>
    <w:rsid w:val="00AC7DC4"/>
    <w:rsid w:val="00AD2D20"/>
    <w:rsid w:val="00AD56E8"/>
    <w:rsid w:val="00AD7DC7"/>
    <w:rsid w:val="00AE0929"/>
    <w:rsid w:val="00AE3B14"/>
    <w:rsid w:val="00AE4005"/>
    <w:rsid w:val="00AE59F7"/>
    <w:rsid w:val="00AE5E63"/>
    <w:rsid w:val="00AF054F"/>
    <w:rsid w:val="00AF0A4E"/>
    <w:rsid w:val="00AF31D5"/>
    <w:rsid w:val="00AF4EBE"/>
    <w:rsid w:val="00AF74DD"/>
    <w:rsid w:val="00B03121"/>
    <w:rsid w:val="00B05CB1"/>
    <w:rsid w:val="00B12385"/>
    <w:rsid w:val="00B12441"/>
    <w:rsid w:val="00B128ED"/>
    <w:rsid w:val="00B12B52"/>
    <w:rsid w:val="00B143FE"/>
    <w:rsid w:val="00B21054"/>
    <w:rsid w:val="00B306F5"/>
    <w:rsid w:val="00B33B1C"/>
    <w:rsid w:val="00B3531A"/>
    <w:rsid w:val="00B37C49"/>
    <w:rsid w:val="00B4006B"/>
    <w:rsid w:val="00B45919"/>
    <w:rsid w:val="00B5228B"/>
    <w:rsid w:val="00B56127"/>
    <w:rsid w:val="00B57C7A"/>
    <w:rsid w:val="00B644DD"/>
    <w:rsid w:val="00B662BD"/>
    <w:rsid w:val="00B66BD3"/>
    <w:rsid w:val="00B67788"/>
    <w:rsid w:val="00B70A4E"/>
    <w:rsid w:val="00B75F33"/>
    <w:rsid w:val="00B81230"/>
    <w:rsid w:val="00B8159B"/>
    <w:rsid w:val="00B81C58"/>
    <w:rsid w:val="00B827BF"/>
    <w:rsid w:val="00B82ABC"/>
    <w:rsid w:val="00B82BF8"/>
    <w:rsid w:val="00B85012"/>
    <w:rsid w:val="00B903B7"/>
    <w:rsid w:val="00B918ED"/>
    <w:rsid w:val="00B91BA0"/>
    <w:rsid w:val="00B94BB3"/>
    <w:rsid w:val="00BA0F77"/>
    <w:rsid w:val="00BA1811"/>
    <w:rsid w:val="00BA182A"/>
    <w:rsid w:val="00BA3421"/>
    <w:rsid w:val="00BA4630"/>
    <w:rsid w:val="00BA517E"/>
    <w:rsid w:val="00BA6282"/>
    <w:rsid w:val="00BB02C7"/>
    <w:rsid w:val="00BB3539"/>
    <w:rsid w:val="00BB5F3A"/>
    <w:rsid w:val="00BC0A34"/>
    <w:rsid w:val="00BC66C8"/>
    <w:rsid w:val="00BC7615"/>
    <w:rsid w:val="00BD01AA"/>
    <w:rsid w:val="00BD1597"/>
    <w:rsid w:val="00BD33A0"/>
    <w:rsid w:val="00BD3B38"/>
    <w:rsid w:val="00BE46AC"/>
    <w:rsid w:val="00BE7042"/>
    <w:rsid w:val="00BE7778"/>
    <w:rsid w:val="00BE7E4D"/>
    <w:rsid w:val="00BF3EE4"/>
    <w:rsid w:val="00BF58CB"/>
    <w:rsid w:val="00C12CCA"/>
    <w:rsid w:val="00C133ED"/>
    <w:rsid w:val="00C17B50"/>
    <w:rsid w:val="00C21AC6"/>
    <w:rsid w:val="00C23275"/>
    <w:rsid w:val="00C30538"/>
    <w:rsid w:val="00C35781"/>
    <w:rsid w:val="00C35832"/>
    <w:rsid w:val="00C44627"/>
    <w:rsid w:val="00C55B94"/>
    <w:rsid w:val="00C56C1A"/>
    <w:rsid w:val="00C62717"/>
    <w:rsid w:val="00C64E77"/>
    <w:rsid w:val="00C75297"/>
    <w:rsid w:val="00C808C1"/>
    <w:rsid w:val="00C8116A"/>
    <w:rsid w:val="00C82B9F"/>
    <w:rsid w:val="00C92318"/>
    <w:rsid w:val="00C96483"/>
    <w:rsid w:val="00C96BF5"/>
    <w:rsid w:val="00CA3D99"/>
    <w:rsid w:val="00CA4DF6"/>
    <w:rsid w:val="00CB075A"/>
    <w:rsid w:val="00CB0F29"/>
    <w:rsid w:val="00CB5902"/>
    <w:rsid w:val="00CD01DA"/>
    <w:rsid w:val="00CD0A1E"/>
    <w:rsid w:val="00CD0CC1"/>
    <w:rsid w:val="00CD12EB"/>
    <w:rsid w:val="00CD3B6F"/>
    <w:rsid w:val="00CD4C7E"/>
    <w:rsid w:val="00CD75BB"/>
    <w:rsid w:val="00CE0C14"/>
    <w:rsid w:val="00CE6A52"/>
    <w:rsid w:val="00D112A1"/>
    <w:rsid w:val="00D147A6"/>
    <w:rsid w:val="00D14D9F"/>
    <w:rsid w:val="00D16603"/>
    <w:rsid w:val="00D21000"/>
    <w:rsid w:val="00D235DF"/>
    <w:rsid w:val="00D264F9"/>
    <w:rsid w:val="00D30434"/>
    <w:rsid w:val="00D31DCD"/>
    <w:rsid w:val="00D42F0B"/>
    <w:rsid w:val="00D44B52"/>
    <w:rsid w:val="00D465C0"/>
    <w:rsid w:val="00D4726A"/>
    <w:rsid w:val="00D503D0"/>
    <w:rsid w:val="00D5226F"/>
    <w:rsid w:val="00D53147"/>
    <w:rsid w:val="00D547DB"/>
    <w:rsid w:val="00D55E63"/>
    <w:rsid w:val="00D644E7"/>
    <w:rsid w:val="00D66F1C"/>
    <w:rsid w:val="00D70A7A"/>
    <w:rsid w:val="00D71DDF"/>
    <w:rsid w:val="00D75BEA"/>
    <w:rsid w:val="00D77126"/>
    <w:rsid w:val="00D81F07"/>
    <w:rsid w:val="00D8222B"/>
    <w:rsid w:val="00D824DB"/>
    <w:rsid w:val="00D8266E"/>
    <w:rsid w:val="00D85716"/>
    <w:rsid w:val="00D923EC"/>
    <w:rsid w:val="00D93AAF"/>
    <w:rsid w:val="00DA13C1"/>
    <w:rsid w:val="00DA6542"/>
    <w:rsid w:val="00DB465F"/>
    <w:rsid w:val="00DB6A14"/>
    <w:rsid w:val="00DB6DFA"/>
    <w:rsid w:val="00DC215C"/>
    <w:rsid w:val="00DD0309"/>
    <w:rsid w:val="00DD20CC"/>
    <w:rsid w:val="00DD400E"/>
    <w:rsid w:val="00DD767E"/>
    <w:rsid w:val="00DE508A"/>
    <w:rsid w:val="00DE5B2F"/>
    <w:rsid w:val="00DF56CA"/>
    <w:rsid w:val="00E017E7"/>
    <w:rsid w:val="00E01B88"/>
    <w:rsid w:val="00E033AF"/>
    <w:rsid w:val="00E03C3C"/>
    <w:rsid w:val="00E04C47"/>
    <w:rsid w:val="00E119F8"/>
    <w:rsid w:val="00E143FC"/>
    <w:rsid w:val="00E17F82"/>
    <w:rsid w:val="00E21FC4"/>
    <w:rsid w:val="00E26AEA"/>
    <w:rsid w:val="00E31A9C"/>
    <w:rsid w:val="00E330FC"/>
    <w:rsid w:val="00E345BE"/>
    <w:rsid w:val="00E35DFE"/>
    <w:rsid w:val="00E4209B"/>
    <w:rsid w:val="00E43ED1"/>
    <w:rsid w:val="00E440F8"/>
    <w:rsid w:val="00E47C30"/>
    <w:rsid w:val="00E506D8"/>
    <w:rsid w:val="00E607EA"/>
    <w:rsid w:val="00E60BF8"/>
    <w:rsid w:val="00E61939"/>
    <w:rsid w:val="00E63253"/>
    <w:rsid w:val="00E63B8E"/>
    <w:rsid w:val="00E737A5"/>
    <w:rsid w:val="00E74E83"/>
    <w:rsid w:val="00E77B23"/>
    <w:rsid w:val="00E84F79"/>
    <w:rsid w:val="00E86622"/>
    <w:rsid w:val="00E90FB3"/>
    <w:rsid w:val="00E9247E"/>
    <w:rsid w:val="00E9412D"/>
    <w:rsid w:val="00EA1E42"/>
    <w:rsid w:val="00EA34C7"/>
    <w:rsid w:val="00EA64CB"/>
    <w:rsid w:val="00EB0033"/>
    <w:rsid w:val="00EB11A1"/>
    <w:rsid w:val="00EB191A"/>
    <w:rsid w:val="00EB2EEC"/>
    <w:rsid w:val="00EB3D75"/>
    <w:rsid w:val="00ED009A"/>
    <w:rsid w:val="00ED20B7"/>
    <w:rsid w:val="00ED3E7B"/>
    <w:rsid w:val="00ED67B1"/>
    <w:rsid w:val="00ED72B4"/>
    <w:rsid w:val="00EE0DA7"/>
    <w:rsid w:val="00EE1D42"/>
    <w:rsid w:val="00EF0E12"/>
    <w:rsid w:val="00EF34FF"/>
    <w:rsid w:val="00EF77F6"/>
    <w:rsid w:val="00F0060E"/>
    <w:rsid w:val="00F05343"/>
    <w:rsid w:val="00F06E17"/>
    <w:rsid w:val="00F101A8"/>
    <w:rsid w:val="00F12796"/>
    <w:rsid w:val="00F1331E"/>
    <w:rsid w:val="00F20BEB"/>
    <w:rsid w:val="00F20D4C"/>
    <w:rsid w:val="00F24A18"/>
    <w:rsid w:val="00F25DA6"/>
    <w:rsid w:val="00F314BD"/>
    <w:rsid w:val="00F329B5"/>
    <w:rsid w:val="00F32C5F"/>
    <w:rsid w:val="00F32E5F"/>
    <w:rsid w:val="00F4664F"/>
    <w:rsid w:val="00F46FDD"/>
    <w:rsid w:val="00F50871"/>
    <w:rsid w:val="00F53EE8"/>
    <w:rsid w:val="00F55441"/>
    <w:rsid w:val="00F55E7B"/>
    <w:rsid w:val="00F5680E"/>
    <w:rsid w:val="00F57C0D"/>
    <w:rsid w:val="00F57EA9"/>
    <w:rsid w:val="00F6077B"/>
    <w:rsid w:val="00F61CD2"/>
    <w:rsid w:val="00F67EFD"/>
    <w:rsid w:val="00F80D73"/>
    <w:rsid w:val="00F81737"/>
    <w:rsid w:val="00F8285C"/>
    <w:rsid w:val="00F87231"/>
    <w:rsid w:val="00F93239"/>
    <w:rsid w:val="00F94684"/>
    <w:rsid w:val="00F94E52"/>
    <w:rsid w:val="00FA3247"/>
    <w:rsid w:val="00FA3888"/>
    <w:rsid w:val="00FA48D1"/>
    <w:rsid w:val="00FB4D0E"/>
    <w:rsid w:val="00FB6E2B"/>
    <w:rsid w:val="00FC119D"/>
    <w:rsid w:val="00FD23ED"/>
    <w:rsid w:val="00FD2D66"/>
    <w:rsid w:val="00FE1AED"/>
    <w:rsid w:val="00FE3F84"/>
    <w:rsid w:val="00FF32C4"/>
    <w:rsid w:val="00FF479F"/>
    <w:rsid w:val="00FF5831"/>
    <w:rsid w:val="00FF7CB4"/>
    <w:rsid w:val="01F15617"/>
    <w:rsid w:val="0287FB8C"/>
    <w:rsid w:val="02DCCD58"/>
    <w:rsid w:val="05C23863"/>
    <w:rsid w:val="073912C7"/>
    <w:rsid w:val="076E74BB"/>
    <w:rsid w:val="08A8A3A7"/>
    <w:rsid w:val="096EA846"/>
    <w:rsid w:val="0C7049B8"/>
    <w:rsid w:val="0D6E2445"/>
    <w:rsid w:val="0D907D4D"/>
    <w:rsid w:val="0DAB17D4"/>
    <w:rsid w:val="0E467D6C"/>
    <w:rsid w:val="0F27C5BA"/>
    <w:rsid w:val="0FBB7CE8"/>
    <w:rsid w:val="118AAE25"/>
    <w:rsid w:val="1345BC90"/>
    <w:rsid w:val="1632508E"/>
    <w:rsid w:val="170DE34E"/>
    <w:rsid w:val="196DDC71"/>
    <w:rsid w:val="1980F60C"/>
    <w:rsid w:val="1B38169D"/>
    <w:rsid w:val="1C11BE51"/>
    <w:rsid w:val="1D36D5FA"/>
    <w:rsid w:val="1D52B4A5"/>
    <w:rsid w:val="1DBC64DD"/>
    <w:rsid w:val="1E207817"/>
    <w:rsid w:val="1E561440"/>
    <w:rsid w:val="205FF58F"/>
    <w:rsid w:val="20C8A86D"/>
    <w:rsid w:val="22A37469"/>
    <w:rsid w:val="22CE1BFE"/>
    <w:rsid w:val="26611B8D"/>
    <w:rsid w:val="289BF311"/>
    <w:rsid w:val="2AA2BC6F"/>
    <w:rsid w:val="2ABE9C30"/>
    <w:rsid w:val="2AE7992A"/>
    <w:rsid w:val="2BD2E216"/>
    <w:rsid w:val="2BE3FAC4"/>
    <w:rsid w:val="2BF0864B"/>
    <w:rsid w:val="2C09ECBE"/>
    <w:rsid w:val="2C985BF1"/>
    <w:rsid w:val="2CBCBD66"/>
    <w:rsid w:val="2D6AC145"/>
    <w:rsid w:val="2E370E41"/>
    <w:rsid w:val="2E958F72"/>
    <w:rsid w:val="2F8B7D9A"/>
    <w:rsid w:val="322C0921"/>
    <w:rsid w:val="3278D50A"/>
    <w:rsid w:val="32CD7753"/>
    <w:rsid w:val="32D22A09"/>
    <w:rsid w:val="342A9B07"/>
    <w:rsid w:val="360A36B4"/>
    <w:rsid w:val="365C073F"/>
    <w:rsid w:val="36C0496D"/>
    <w:rsid w:val="36C28F3A"/>
    <w:rsid w:val="378E6E59"/>
    <w:rsid w:val="38D5EE4A"/>
    <w:rsid w:val="392AA505"/>
    <w:rsid w:val="3B3C372F"/>
    <w:rsid w:val="3B52EB84"/>
    <w:rsid w:val="3D61DBA3"/>
    <w:rsid w:val="3DA1957B"/>
    <w:rsid w:val="3EA4EE2B"/>
    <w:rsid w:val="3F2A8ADD"/>
    <w:rsid w:val="3F6A5E0B"/>
    <w:rsid w:val="40F0F1D1"/>
    <w:rsid w:val="42990874"/>
    <w:rsid w:val="43F7E618"/>
    <w:rsid w:val="440A3211"/>
    <w:rsid w:val="441F2CB6"/>
    <w:rsid w:val="4488F3CF"/>
    <w:rsid w:val="44EA7601"/>
    <w:rsid w:val="48393F69"/>
    <w:rsid w:val="49F6E9E6"/>
    <w:rsid w:val="4A20B5A2"/>
    <w:rsid w:val="4CB2955F"/>
    <w:rsid w:val="4D348EA2"/>
    <w:rsid w:val="4D68B6D4"/>
    <w:rsid w:val="4D6D5A79"/>
    <w:rsid w:val="50A2A8EE"/>
    <w:rsid w:val="51FE6881"/>
    <w:rsid w:val="52598E57"/>
    <w:rsid w:val="528F89F8"/>
    <w:rsid w:val="52B10952"/>
    <w:rsid w:val="52EEB5C6"/>
    <w:rsid w:val="54BCD5E6"/>
    <w:rsid w:val="54C10F5E"/>
    <w:rsid w:val="56B596A3"/>
    <w:rsid w:val="570B2CDD"/>
    <w:rsid w:val="589E1AC1"/>
    <w:rsid w:val="5A2AA15B"/>
    <w:rsid w:val="5A7E15AF"/>
    <w:rsid w:val="5B2DB599"/>
    <w:rsid w:val="600453B2"/>
    <w:rsid w:val="610A79ED"/>
    <w:rsid w:val="61A2CA10"/>
    <w:rsid w:val="6370C290"/>
    <w:rsid w:val="6589F626"/>
    <w:rsid w:val="686CBF8A"/>
    <w:rsid w:val="6A3FEF10"/>
    <w:rsid w:val="6A45F43E"/>
    <w:rsid w:val="6B32F89B"/>
    <w:rsid w:val="6C9EC809"/>
    <w:rsid w:val="6D6661E9"/>
    <w:rsid w:val="6F4DEAC7"/>
    <w:rsid w:val="6F8D99AD"/>
    <w:rsid w:val="702DB991"/>
    <w:rsid w:val="70A9507C"/>
    <w:rsid w:val="71F899A1"/>
    <w:rsid w:val="737CB626"/>
    <w:rsid w:val="77E7012C"/>
    <w:rsid w:val="78542737"/>
    <w:rsid w:val="78754D5A"/>
    <w:rsid w:val="78915317"/>
    <w:rsid w:val="79039296"/>
    <w:rsid w:val="7B82307E"/>
    <w:rsid w:val="7BD77591"/>
    <w:rsid w:val="7C331CB8"/>
    <w:rsid w:val="7C575059"/>
    <w:rsid w:val="7C5A585F"/>
    <w:rsid w:val="7C852B31"/>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111"/>
    <o:shapelayout v:ext="edit">
      <o:idmap v:ext="edit" data="2"/>
    </o:shapelayout>
  </w:shapeDefaults>
  <w:decimalSymbol w:val=","/>
  <w:listSeparator w:val=";"/>
  <w14:docId w14:val="049B6614"/>
  <w15:chartTrackingRefBased/>
  <w15:docId w15:val="{557454A9-95E7-4AA3-ADC2-405FC90AC6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qFormat/>
    <w:rsid w:val="000F2B6D"/>
    <w:pPr>
      <w:keepNext/>
      <w:keepLines/>
      <w:numPr>
        <w:numId w:val="39"/>
      </w:numPr>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0F2B6D"/>
    <w:pPr>
      <w:keepNext/>
      <w:keepLines/>
      <w:numPr>
        <w:ilvl w:val="1"/>
        <w:numId w:val="39"/>
      </w:numPr>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0F2B6D"/>
    <w:pPr>
      <w:keepNext/>
      <w:keepLines/>
      <w:numPr>
        <w:ilvl w:val="2"/>
        <w:numId w:val="39"/>
      </w:numPr>
      <w:spacing w:before="40" w:after="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ar"/>
    <w:uiPriority w:val="9"/>
    <w:unhideWhenUsed/>
    <w:qFormat/>
    <w:rsid w:val="000F2B6D"/>
    <w:pPr>
      <w:keepNext/>
      <w:keepLines/>
      <w:numPr>
        <w:ilvl w:val="3"/>
        <w:numId w:val="39"/>
      </w:numPr>
      <w:spacing w:before="40" w:after="0"/>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ar"/>
    <w:uiPriority w:val="9"/>
    <w:unhideWhenUsed/>
    <w:qFormat/>
    <w:rsid w:val="000F2B6D"/>
    <w:pPr>
      <w:keepNext/>
      <w:keepLines/>
      <w:numPr>
        <w:ilvl w:val="4"/>
        <w:numId w:val="39"/>
      </w:numPr>
      <w:spacing w:before="40" w:after="0"/>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ar"/>
    <w:uiPriority w:val="9"/>
    <w:semiHidden/>
    <w:unhideWhenUsed/>
    <w:qFormat/>
    <w:rsid w:val="000F2B6D"/>
    <w:pPr>
      <w:keepNext/>
      <w:keepLines/>
      <w:numPr>
        <w:ilvl w:val="5"/>
        <w:numId w:val="39"/>
      </w:numPr>
      <w:spacing w:before="40" w:after="0"/>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ar"/>
    <w:uiPriority w:val="9"/>
    <w:semiHidden/>
    <w:unhideWhenUsed/>
    <w:qFormat/>
    <w:rsid w:val="000F2B6D"/>
    <w:pPr>
      <w:keepNext/>
      <w:keepLines/>
      <w:numPr>
        <w:ilvl w:val="6"/>
        <w:numId w:val="39"/>
      </w:numPr>
      <w:spacing w:before="40" w:after="0"/>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ar"/>
    <w:uiPriority w:val="9"/>
    <w:semiHidden/>
    <w:unhideWhenUsed/>
    <w:qFormat/>
    <w:rsid w:val="000F2B6D"/>
    <w:pPr>
      <w:keepNext/>
      <w:keepLines/>
      <w:numPr>
        <w:ilvl w:val="7"/>
        <w:numId w:val="39"/>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0F2B6D"/>
    <w:pPr>
      <w:keepNext/>
      <w:keepLines/>
      <w:numPr>
        <w:ilvl w:val="8"/>
        <w:numId w:val="39"/>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0F2B6D"/>
    <w:rPr>
      <w:rFonts w:asciiTheme="majorHAnsi" w:eastAsiaTheme="majorEastAsia" w:hAnsiTheme="majorHAnsi" w:cstheme="majorBidi"/>
      <w:color w:val="2F5496" w:themeColor="accent1" w:themeShade="BF"/>
      <w:sz w:val="32"/>
      <w:szCs w:val="32"/>
    </w:rPr>
  </w:style>
  <w:style w:type="character" w:customStyle="1" w:styleId="Ttulo2Car">
    <w:name w:val="Título 2 Car"/>
    <w:basedOn w:val="Fuentedeprrafopredeter"/>
    <w:link w:val="Ttulo2"/>
    <w:uiPriority w:val="9"/>
    <w:rsid w:val="000F2B6D"/>
    <w:rPr>
      <w:rFonts w:asciiTheme="majorHAnsi" w:eastAsiaTheme="majorEastAsia" w:hAnsiTheme="majorHAnsi" w:cstheme="majorBidi"/>
      <w:color w:val="2F5496" w:themeColor="accent1" w:themeShade="BF"/>
      <w:sz w:val="26"/>
      <w:szCs w:val="26"/>
    </w:rPr>
  </w:style>
  <w:style w:type="character" w:customStyle="1" w:styleId="Ttulo3Car">
    <w:name w:val="Título 3 Car"/>
    <w:basedOn w:val="Fuentedeprrafopredeter"/>
    <w:link w:val="Ttulo3"/>
    <w:uiPriority w:val="9"/>
    <w:rsid w:val="000F2B6D"/>
    <w:rPr>
      <w:rFonts w:asciiTheme="majorHAnsi" w:eastAsiaTheme="majorEastAsia" w:hAnsiTheme="majorHAnsi" w:cstheme="majorBidi"/>
      <w:color w:val="1F3763" w:themeColor="accent1" w:themeShade="7F"/>
      <w:sz w:val="24"/>
      <w:szCs w:val="24"/>
    </w:rPr>
  </w:style>
  <w:style w:type="character" w:customStyle="1" w:styleId="Ttulo4Car">
    <w:name w:val="Título 4 Car"/>
    <w:basedOn w:val="Fuentedeprrafopredeter"/>
    <w:link w:val="Ttulo4"/>
    <w:uiPriority w:val="9"/>
    <w:rsid w:val="000F2B6D"/>
    <w:rPr>
      <w:rFonts w:asciiTheme="majorHAnsi" w:eastAsiaTheme="majorEastAsia" w:hAnsiTheme="majorHAnsi" w:cstheme="majorBidi"/>
      <w:i/>
      <w:iCs/>
      <w:color w:val="2F5496" w:themeColor="accent1" w:themeShade="BF"/>
    </w:rPr>
  </w:style>
  <w:style w:type="character" w:customStyle="1" w:styleId="Ttulo5Car">
    <w:name w:val="Título 5 Car"/>
    <w:basedOn w:val="Fuentedeprrafopredeter"/>
    <w:link w:val="Ttulo5"/>
    <w:uiPriority w:val="9"/>
    <w:rsid w:val="000F2B6D"/>
    <w:rPr>
      <w:rFonts w:asciiTheme="majorHAnsi" w:eastAsiaTheme="majorEastAsia" w:hAnsiTheme="majorHAnsi" w:cstheme="majorBidi"/>
      <w:color w:val="2F5496" w:themeColor="accent1" w:themeShade="BF"/>
    </w:rPr>
  </w:style>
  <w:style w:type="character" w:customStyle="1" w:styleId="Ttulo6Car">
    <w:name w:val="Título 6 Car"/>
    <w:basedOn w:val="Fuentedeprrafopredeter"/>
    <w:link w:val="Ttulo6"/>
    <w:uiPriority w:val="9"/>
    <w:semiHidden/>
    <w:rsid w:val="000F2B6D"/>
    <w:rPr>
      <w:rFonts w:asciiTheme="majorHAnsi" w:eastAsiaTheme="majorEastAsia" w:hAnsiTheme="majorHAnsi" w:cstheme="majorBidi"/>
      <w:color w:val="1F3763" w:themeColor="accent1" w:themeShade="7F"/>
    </w:rPr>
  </w:style>
  <w:style w:type="character" w:customStyle="1" w:styleId="Ttulo7Car">
    <w:name w:val="Título 7 Car"/>
    <w:basedOn w:val="Fuentedeprrafopredeter"/>
    <w:link w:val="Ttulo7"/>
    <w:uiPriority w:val="9"/>
    <w:semiHidden/>
    <w:rsid w:val="000F2B6D"/>
    <w:rPr>
      <w:rFonts w:asciiTheme="majorHAnsi" w:eastAsiaTheme="majorEastAsia" w:hAnsiTheme="majorHAnsi" w:cstheme="majorBidi"/>
      <w:i/>
      <w:iCs/>
      <w:color w:val="1F3763" w:themeColor="accent1" w:themeShade="7F"/>
    </w:rPr>
  </w:style>
  <w:style w:type="character" w:customStyle="1" w:styleId="Ttulo8Car">
    <w:name w:val="Título 8 Car"/>
    <w:basedOn w:val="Fuentedeprrafopredeter"/>
    <w:link w:val="Ttulo8"/>
    <w:uiPriority w:val="9"/>
    <w:semiHidden/>
    <w:rsid w:val="000F2B6D"/>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0F2B6D"/>
    <w:rPr>
      <w:rFonts w:asciiTheme="majorHAnsi" w:eastAsiaTheme="majorEastAsia" w:hAnsiTheme="majorHAnsi" w:cstheme="majorBidi"/>
      <w:i/>
      <w:iCs/>
      <w:color w:val="272727" w:themeColor="text1" w:themeTint="D8"/>
      <w:sz w:val="21"/>
      <w:szCs w:val="21"/>
    </w:rPr>
  </w:style>
  <w:style w:type="paragraph" w:styleId="Encabezado">
    <w:name w:val="header"/>
    <w:aliases w:val="encabezado"/>
    <w:basedOn w:val="Normal"/>
    <w:link w:val="EncabezadoCar"/>
    <w:unhideWhenUsed/>
    <w:rsid w:val="000F2B6D"/>
    <w:pPr>
      <w:tabs>
        <w:tab w:val="center" w:pos="4419"/>
        <w:tab w:val="right" w:pos="8838"/>
      </w:tabs>
      <w:spacing w:after="0" w:line="240" w:lineRule="auto"/>
    </w:pPr>
  </w:style>
  <w:style w:type="character" w:customStyle="1" w:styleId="EncabezadoCar">
    <w:name w:val="Encabezado Car"/>
    <w:aliases w:val="encabezado Car"/>
    <w:basedOn w:val="Fuentedeprrafopredeter"/>
    <w:link w:val="Encabezado"/>
    <w:rsid w:val="000F2B6D"/>
  </w:style>
  <w:style w:type="paragraph" w:styleId="Piedepgina">
    <w:name w:val="footer"/>
    <w:basedOn w:val="Normal"/>
    <w:link w:val="PiedepginaCar"/>
    <w:uiPriority w:val="99"/>
    <w:unhideWhenUsed/>
    <w:rsid w:val="000F2B6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F2B6D"/>
  </w:style>
  <w:style w:type="paragraph" w:styleId="Prrafodelista">
    <w:name w:val="List Paragraph"/>
    <w:aliases w:val="Bullet 1,Use Case List Paragraph,Lista vistosa - Énfasis 11,Párrafo de lista Car Car Car,3,Informe,Footnote,List Paragraph2,Lista multicolor - Énfasis 11,Segundo nivel de viñetas,Bullet List,numbered,FooterText,Titulo 1,lp1"/>
    <w:basedOn w:val="Normal"/>
    <w:link w:val="PrrafodelistaCar"/>
    <w:uiPriority w:val="34"/>
    <w:qFormat/>
    <w:rsid w:val="000F2B6D"/>
    <w:pPr>
      <w:ind w:left="720"/>
      <w:contextualSpacing/>
    </w:pPr>
  </w:style>
  <w:style w:type="table" w:customStyle="1" w:styleId="Tablaconcuadrcula51">
    <w:name w:val="Tabla con cuadrícula51"/>
    <w:basedOn w:val="Tablanormal"/>
    <w:next w:val="Tablaconcuadrcula"/>
    <w:uiPriority w:val="39"/>
    <w:rsid w:val="000F2B6D"/>
    <w:pPr>
      <w:spacing w:after="0" w:line="240" w:lineRule="auto"/>
    </w:pPr>
    <w:rPr>
      <w:rFonts w:ascii="Batang" w:eastAsia="Batang" w:hAnsi="Batang" w:cs="Batang"/>
      <w:sz w:val="20"/>
      <w:szCs w:val="20"/>
      <w:lang w:eastAsia="es-C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
    <w:name w:val="Table Grid"/>
    <w:basedOn w:val="Tablanormal"/>
    <w:uiPriority w:val="39"/>
    <w:rsid w:val="000F2B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ispositivaCar">
    <w:name w:val="dispositiva Car"/>
    <w:link w:val="dispositiva"/>
    <w:locked/>
    <w:rsid w:val="000F2B6D"/>
    <w:rPr>
      <w:sz w:val="28"/>
      <w:szCs w:val="28"/>
      <w:lang w:val="es-ES_tradnl" w:eastAsia="ar-SA"/>
    </w:rPr>
  </w:style>
  <w:style w:type="paragraph" w:customStyle="1" w:styleId="dispositiva">
    <w:name w:val="dispositiva"/>
    <w:basedOn w:val="Normal"/>
    <w:link w:val="dispositivaCar"/>
    <w:qFormat/>
    <w:rsid w:val="000F2B6D"/>
    <w:pPr>
      <w:suppressAutoHyphens/>
      <w:spacing w:after="0" w:line="480" w:lineRule="auto"/>
      <w:ind w:firstLine="709"/>
      <w:jc w:val="both"/>
    </w:pPr>
    <w:rPr>
      <w:sz w:val="28"/>
      <w:szCs w:val="28"/>
      <w:lang w:val="es-ES_tradnl" w:eastAsia="ar-SA"/>
    </w:rPr>
  </w:style>
  <w:style w:type="character" w:styleId="Refdecomentario">
    <w:name w:val="annotation reference"/>
    <w:basedOn w:val="Fuentedeprrafopredeter"/>
    <w:uiPriority w:val="99"/>
    <w:semiHidden/>
    <w:unhideWhenUsed/>
    <w:rsid w:val="000F2B6D"/>
    <w:rPr>
      <w:sz w:val="16"/>
      <w:szCs w:val="16"/>
    </w:rPr>
  </w:style>
  <w:style w:type="paragraph" w:styleId="Textocomentario">
    <w:name w:val="annotation text"/>
    <w:basedOn w:val="Normal"/>
    <w:link w:val="TextocomentarioCar"/>
    <w:uiPriority w:val="99"/>
    <w:unhideWhenUsed/>
    <w:rsid w:val="000F2B6D"/>
    <w:pPr>
      <w:spacing w:line="240" w:lineRule="auto"/>
    </w:pPr>
    <w:rPr>
      <w:sz w:val="20"/>
      <w:szCs w:val="20"/>
    </w:rPr>
  </w:style>
  <w:style w:type="character" w:customStyle="1" w:styleId="TextocomentarioCar">
    <w:name w:val="Texto comentario Car"/>
    <w:basedOn w:val="Fuentedeprrafopredeter"/>
    <w:link w:val="Textocomentario"/>
    <w:uiPriority w:val="99"/>
    <w:rsid w:val="000F2B6D"/>
    <w:rPr>
      <w:sz w:val="20"/>
      <w:szCs w:val="20"/>
    </w:rPr>
  </w:style>
  <w:style w:type="paragraph" w:styleId="Asuntodelcomentario">
    <w:name w:val="annotation subject"/>
    <w:basedOn w:val="Textocomentario"/>
    <w:next w:val="Textocomentario"/>
    <w:link w:val="AsuntodelcomentarioCar"/>
    <w:uiPriority w:val="99"/>
    <w:semiHidden/>
    <w:unhideWhenUsed/>
    <w:rsid w:val="000F2B6D"/>
    <w:rPr>
      <w:b/>
      <w:bCs/>
    </w:rPr>
  </w:style>
  <w:style w:type="character" w:customStyle="1" w:styleId="AsuntodelcomentarioCar">
    <w:name w:val="Asunto del comentario Car"/>
    <w:basedOn w:val="TextocomentarioCar"/>
    <w:link w:val="Asuntodelcomentario"/>
    <w:uiPriority w:val="99"/>
    <w:semiHidden/>
    <w:rsid w:val="000F2B6D"/>
    <w:rPr>
      <w:b/>
      <w:bCs/>
      <w:sz w:val="20"/>
      <w:szCs w:val="20"/>
    </w:rPr>
  </w:style>
  <w:style w:type="character" w:styleId="Hipervnculo">
    <w:name w:val="Hyperlink"/>
    <w:basedOn w:val="Fuentedeprrafopredeter"/>
    <w:uiPriority w:val="99"/>
    <w:unhideWhenUsed/>
    <w:rsid w:val="000F2B6D"/>
    <w:rPr>
      <w:color w:val="0563C1" w:themeColor="hyperlink"/>
      <w:u w:val="single"/>
    </w:rPr>
  </w:style>
  <w:style w:type="character" w:styleId="Mencinsinresolver">
    <w:name w:val="Unresolved Mention"/>
    <w:basedOn w:val="Fuentedeprrafopredeter"/>
    <w:uiPriority w:val="99"/>
    <w:semiHidden/>
    <w:unhideWhenUsed/>
    <w:rsid w:val="000F2B6D"/>
    <w:rPr>
      <w:color w:val="605E5C"/>
      <w:shd w:val="clear" w:color="auto" w:fill="E1DFDD"/>
    </w:rPr>
  </w:style>
  <w:style w:type="character" w:customStyle="1" w:styleId="PrrafodelistaCar">
    <w:name w:val="Párrafo de lista Car"/>
    <w:aliases w:val="Bullet 1 Car,Use Case List Paragraph Car,Lista vistosa - Énfasis 11 Car,Párrafo de lista Car Car Car Car,3 Car,Informe Car,Footnote Car,List Paragraph2 Car,Lista multicolor - Énfasis 11 Car,Segundo nivel de viñetas Car,numbered Car"/>
    <w:link w:val="Prrafodelista"/>
    <w:uiPriority w:val="34"/>
    <w:qFormat/>
    <w:locked/>
    <w:rsid w:val="000F2B6D"/>
  </w:style>
  <w:style w:type="paragraph" w:styleId="Textonotapie">
    <w:name w:val="footnote text"/>
    <w:basedOn w:val="Normal"/>
    <w:link w:val="TextonotapieCar"/>
    <w:uiPriority w:val="99"/>
    <w:semiHidden/>
    <w:unhideWhenUsed/>
    <w:rsid w:val="000F2B6D"/>
    <w:pPr>
      <w:spacing w:after="0" w:line="240" w:lineRule="auto"/>
    </w:pPr>
    <w:rPr>
      <w:rFonts w:ascii="Calibri" w:eastAsia="Calibri" w:hAnsi="Calibri" w:cs="Times New Roman"/>
      <w:sz w:val="20"/>
      <w:szCs w:val="20"/>
    </w:rPr>
  </w:style>
  <w:style w:type="character" w:customStyle="1" w:styleId="TextonotapieCar">
    <w:name w:val="Texto nota pie Car"/>
    <w:basedOn w:val="Fuentedeprrafopredeter"/>
    <w:link w:val="Textonotapie"/>
    <w:uiPriority w:val="99"/>
    <w:semiHidden/>
    <w:rsid w:val="000F2B6D"/>
    <w:rPr>
      <w:rFonts w:ascii="Calibri" w:eastAsia="Calibri" w:hAnsi="Calibri" w:cs="Times New Roman"/>
      <w:sz w:val="20"/>
      <w:szCs w:val="20"/>
    </w:rPr>
  </w:style>
  <w:style w:type="character" w:styleId="Refdenotaalpie">
    <w:name w:val="footnote reference"/>
    <w:basedOn w:val="Fuentedeprrafopredeter"/>
    <w:uiPriority w:val="99"/>
    <w:semiHidden/>
    <w:unhideWhenUsed/>
    <w:rsid w:val="000F2B6D"/>
    <w:rPr>
      <w:vertAlign w:val="superscript"/>
    </w:rPr>
  </w:style>
  <w:style w:type="table" w:customStyle="1" w:styleId="Tablaconcuadrcula1">
    <w:name w:val="Tabla con cuadrícula1"/>
    <w:basedOn w:val="Tablanormal"/>
    <w:next w:val="Tablaconcuadrcula"/>
    <w:rsid w:val="000F2B6D"/>
    <w:pPr>
      <w:spacing w:after="0" w:line="240" w:lineRule="auto"/>
    </w:pPr>
    <w:rPr>
      <w:rFonts w:ascii="Calibri" w:eastAsia="Calibri" w:hAnsi="Calibri" w:cs="Times New Roman"/>
      <w:sz w:val="20"/>
      <w:szCs w:val="20"/>
      <w:lang w:eastAsia="es-C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2">
    <w:name w:val="Tabla con cuadrícula2"/>
    <w:basedOn w:val="Tablanormal"/>
    <w:next w:val="Tablaconcuadrcula"/>
    <w:rsid w:val="000F2B6D"/>
    <w:pPr>
      <w:spacing w:after="0" w:line="240" w:lineRule="auto"/>
    </w:pPr>
    <w:rPr>
      <w:rFonts w:ascii="Calibri" w:eastAsia="Calibri" w:hAnsi="Calibri" w:cs="Times New Roman"/>
      <w:sz w:val="20"/>
      <w:szCs w:val="20"/>
      <w:lang w:eastAsia="es-C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rmalWeb">
    <w:name w:val="Normal (Web)"/>
    <w:basedOn w:val="Normal"/>
    <w:uiPriority w:val="99"/>
    <w:unhideWhenUsed/>
    <w:rsid w:val="000F2B6D"/>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customStyle="1" w:styleId="normaltextrun">
    <w:name w:val="normaltextrun"/>
    <w:basedOn w:val="Fuentedeprrafopredeter"/>
    <w:rsid w:val="000F2B6D"/>
  </w:style>
  <w:style w:type="paragraph" w:customStyle="1" w:styleId="paragraph">
    <w:name w:val="paragraph"/>
    <w:basedOn w:val="Normal"/>
    <w:rsid w:val="000F2B6D"/>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styleId="Sinespaciado">
    <w:name w:val="No Spacing"/>
    <w:uiPriority w:val="1"/>
    <w:qFormat/>
    <w:rsid w:val="000F2B6D"/>
    <w:pPr>
      <w:spacing w:after="0" w:line="240" w:lineRule="auto"/>
    </w:pPr>
  </w:style>
  <w:style w:type="paragraph" w:styleId="Descripcin">
    <w:name w:val="caption"/>
    <w:basedOn w:val="Normal"/>
    <w:next w:val="Normal"/>
    <w:uiPriority w:val="35"/>
    <w:unhideWhenUsed/>
    <w:qFormat/>
    <w:rsid w:val="000F2B6D"/>
    <w:pPr>
      <w:spacing w:after="200" w:line="240" w:lineRule="auto"/>
    </w:pPr>
    <w:rPr>
      <w:i/>
      <w:iCs/>
      <w:color w:val="44546A" w:themeColor="text2"/>
      <w:sz w:val="18"/>
      <w:szCs w:val="18"/>
    </w:rPr>
  </w:style>
  <w:style w:type="character" w:styleId="Ttulodellibro">
    <w:name w:val="Book Title"/>
    <w:basedOn w:val="Fuentedeprrafopredeter"/>
    <w:uiPriority w:val="33"/>
    <w:qFormat/>
    <w:rsid w:val="000F2B6D"/>
    <w:rPr>
      <w:b/>
      <w:bCs/>
      <w:i/>
      <w:iCs/>
      <w:spacing w:val="5"/>
    </w:rPr>
  </w:style>
  <w:style w:type="paragraph" w:customStyle="1" w:styleId="Car">
    <w:name w:val="Car"/>
    <w:basedOn w:val="Normal"/>
    <w:semiHidden/>
    <w:rsid w:val="000F2B6D"/>
    <w:pPr>
      <w:spacing w:line="240" w:lineRule="exact"/>
      <w:jc w:val="both"/>
    </w:pPr>
    <w:rPr>
      <w:rFonts w:ascii="Verdana" w:eastAsia="Times New Roman" w:hAnsi="Verdana" w:cs="Times New Roman"/>
      <w:sz w:val="20"/>
      <w:szCs w:val="21"/>
      <w:lang w:val="en-AU"/>
    </w:rPr>
  </w:style>
  <w:style w:type="paragraph" w:customStyle="1" w:styleId="xmsonormal">
    <w:name w:val="x_msonormal"/>
    <w:basedOn w:val="Normal"/>
    <w:rsid w:val="000F2B6D"/>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styleId="Textoindependiente2">
    <w:name w:val="Body Text 2"/>
    <w:basedOn w:val="Normal"/>
    <w:link w:val="Textoindependiente2Car"/>
    <w:uiPriority w:val="99"/>
    <w:unhideWhenUsed/>
    <w:rsid w:val="000F2B6D"/>
    <w:pPr>
      <w:spacing w:after="120" w:line="480" w:lineRule="auto"/>
    </w:pPr>
  </w:style>
  <w:style w:type="character" w:customStyle="1" w:styleId="Textoindependiente2Car">
    <w:name w:val="Texto independiente 2 Car"/>
    <w:basedOn w:val="Fuentedeprrafopredeter"/>
    <w:link w:val="Textoindependiente2"/>
    <w:uiPriority w:val="99"/>
    <w:rsid w:val="000F2B6D"/>
  </w:style>
  <w:style w:type="paragraph" w:styleId="Revisin">
    <w:name w:val="Revision"/>
    <w:hidden/>
    <w:uiPriority w:val="99"/>
    <w:semiHidden/>
    <w:rsid w:val="000F2B6D"/>
    <w:pPr>
      <w:spacing w:after="0" w:line="240" w:lineRule="auto"/>
    </w:pPr>
  </w:style>
  <w:style w:type="paragraph" w:customStyle="1" w:styleId="Prrafodelista2">
    <w:name w:val="Párrafo de lista2"/>
    <w:basedOn w:val="Normal"/>
    <w:qFormat/>
    <w:rsid w:val="000F2B6D"/>
    <w:pPr>
      <w:spacing w:after="0" w:line="240" w:lineRule="auto"/>
      <w:ind w:left="720"/>
    </w:pPr>
    <w:rPr>
      <w:rFonts w:ascii="Times New Roman" w:eastAsia="Times New Roman" w:hAnsi="Times New Roman" w:cs="Times New Roman"/>
      <w:sz w:val="24"/>
      <w:szCs w:val="24"/>
      <w:lang w:val="es-ES_tradnl" w:eastAsia="es-ES"/>
    </w:rPr>
  </w:style>
  <w:style w:type="paragraph" w:styleId="TtuloTDC">
    <w:name w:val="TOC Heading"/>
    <w:basedOn w:val="Ttulo1"/>
    <w:next w:val="Normal"/>
    <w:uiPriority w:val="39"/>
    <w:unhideWhenUsed/>
    <w:qFormat/>
    <w:rsid w:val="000F2B6D"/>
    <w:pPr>
      <w:numPr>
        <w:numId w:val="0"/>
      </w:numPr>
      <w:outlineLvl w:val="9"/>
    </w:pPr>
    <w:rPr>
      <w:lang w:eastAsia="es-CR"/>
    </w:rPr>
  </w:style>
  <w:style w:type="paragraph" w:styleId="TDC1">
    <w:name w:val="toc 1"/>
    <w:basedOn w:val="Normal"/>
    <w:next w:val="Normal"/>
    <w:autoRedefine/>
    <w:uiPriority w:val="39"/>
    <w:unhideWhenUsed/>
    <w:rsid w:val="00741817"/>
    <w:pPr>
      <w:tabs>
        <w:tab w:val="left" w:pos="660"/>
        <w:tab w:val="right" w:pos="8828"/>
      </w:tabs>
      <w:spacing w:after="100"/>
    </w:pPr>
  </w:style>
  <w:style w:type="paragraph" w:styleId="TDC3">
    <w:name w:val="toc 3"/>
    <w:basedOn w:val="Normal"/>
    <w:next w:val="Normal"/>
    <w:autoRedefine/>
    <w:uiPriority w:val="39"/>
    <w:unhideWhenUsed/>
    <w:rsid w:val="000F2B6D"/>
    <w:pPr>
      <w:spacing w:after="100"/>
      <w:ind w:left="440"/>
    </w:pPr>
  </w:style>
  <w:style w:type="paragraph" w:styleId="TDC2">
    <w:name w:val="toc 2"/>
    <w:basedOn w:val="Normal"/>
    <w:next w:val="Normal"/>
    <w:autoRedefine/>
    <w:uiPriority w:val="39"/>
    <w:unhideWhenUsed/>
    <w:rsid w:val="000F2B6D"/>
    <w:pPr>
      <w:spacing w:after="100"/>
      <w:ind w:left="220"/>
    </w:pPr>
  </w:style>
  <w:style w:type="paragraph" w:customStyle="1" w:styleId="pf0">
    <w:name w:val="pf0"/>
    <w:basedOn w:val="Normal"/>
    <w:rsid w:val="00171A99"/>
    <w:pPr>
      <w:spacing w:before="100" w:beforeAutospacing="1" w:after="100" w:afterAutospacing="1" w:line="240" w:lineRule="auto"/>
    </w:pPr>
    <w:rPr>
      <w:rFonts w:ascii="Times New Roman" w:eastAsia="Times New Roman" w:hAnsi="Times New Roman" w:cs="Times New Roman"/>
      <w:sz w:val="24"/>
      <w:szCs w:val="24"/>
      <w:lang w:val="es-419" w:eastAsia="es-419"/>
    </w:rPr>
  </w:style>
  <w:style w:type="character" w:customStyle="1" w:styleId="cf01">
    <w:name w:val="cf01"/>
    <w:basedOn w:val="Fuentedeprrafopredeter"/>
    <w:rsid w:val="00171A99"/>
    <w:rPr>
      <w:rFonts w:ascii="Segoe UI" w:hAnsi="Segoe UI" w:cs="Segoe UI" w:hint="default"/>
      <w:sz w:val="18"/>
      <w:szCs w:val="18"/>
    </w:rPr>
  </w:style>
  <w:style w:type="character" w:customStyle="1" w:styleId="cf11">
    <w:name w:val="cf11"/>
    <w:basedOn w:val="Fuentedeprrafopredeter"/>
    <w:rsid w:val="00171A99"/>
    <w:rPr>
      <w:rFonts w:ascii="Segoe UI" w:hAnsi="Segoe UI" w:cs="Segoe UI" w:hint="default"/>
      <w:b/>
      <w:bCs/>
      <w:sz w:val="18"/>
      <w:szCs w:val="18"/>
    </w:rPr>
  </w:style>
  <w:style w:type="paragraph" w:styleId="Textonotaalfinal">
    <w:name w:val="endnote text"/>
    <w:basedOn w:val="Normal"/>
    <w:link w:val="TextonotaalfinalCar"/>
    <w:uiPriority w:val="99"/>
    <w:semiHidden/>
    <w:unhideWhenUsed/>
    <w:rsid w:val="00715562"/>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715562"/>
    <w:rPr>
      <w:sz w:val="20"/>
      <w:szCs w:val="20"/>
    </w:rPr>
  </w:style>
  <w:style w:type="character" w:styleId="Refdenotaalfinal">
    <w:name w:val="endnote reference"/>
    <w:basedOn w:val="Fuentedeprrafopredeter"/>
    <w:uiPriority w:val="99"/>
    <w:semiHidden/>
    <w:unhideWhenUsed/>
    <w:rsid w:val="00715562"/>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6865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Microsoft_Excel_Worksheet12.xlsx"/><Relationship Id="rId21" Type="http://schemas.openxmlformats.org/officeDocument/2006/relationships/oleObject" Target="embeddings/oleObject6.bin"/><Relationship Id="rId42" Type="http://schemas.openxmlformats.org/officeDocument/2006/relationships/image" Target="media/image19.emf"/><Relationship Id="rId63" Type="http://schemas.openxmlformats.org/officeDocument/2006/relationships/image" Target="media/image28.png"/><Relationship Id="rId84" Type="http://schemas.openxmlformats.org/officeDocument/2006/relationships/image" Target="media/image41.emf"/><Relationship Id="rId138" Type="http://schemas.openxmlformats.org/officeDocument/2006/relationships/image" Target="media/image72.emf"/><Relationship Id="rId159" Type="http://schemas.openxmlformats.org/officeDocument/2006/relationships/package" Target="embeddings/Microsoft_Word_Document33.docx"/><Relationship Id="rId170" Type="http://schemas.openxmlformats.org/officeDocument/2006/relationships/image" Target="media/image88.emf"/><Relationship Id="rId11" Type="http://schemas.openxmlformats.org/officeDocument/2006/relationships/oleObject" Target="embeddings/oleObject2.bin"/><Relationship Id="rId32" Type="http://schemas.openxmlformats.org/officeDocument/2006/relationships/image" Target="media/image14.emf"/><Relationship Id="rId53" Type="http://schemas.openxmlformats.org/officeDocument/2006/relationships/chart" Target="charts/chart1.xml"/><Relationship Id="rId74" Type="http://schemas.openxmlformats.org/officeDocument/2006/relationships/image" Target="media/image35.emf"/><Relationship Id="rId128" Type="http://schemas.openxmlformats.org/officeDocument/2006/relationships/image" Target="media/image67.emf"/><Relationship Id="rId149" Type="http://schemas.openxmlformats.org/officeDocument/2006/relationships/package" Target="embeddings/Microsoft_Word_Document28.docx"/><Relationship Id="rId5" Type="http://schemas.openxmlformats.org/officeDocument/2006/relationships/webSettings" Target="webSettings.xml"/><Relationship Id="rId95" Type="http://schemas.openxmlformats.org/officeDocument/2006/relationships/header" Target="header6.xml"/><Relationship Id="rId160" Type="http://schemas.openxmlformats.org/officeDocument/2006/relationships/image" Target="media/image83.emf"/><Relationship Id="rId22" Type="http://schemas.openxmlformats.org/officeDocument/2006/relationships/image" Target="media/image9.emf"/><Relationship Id="rId43" Type="http://schemas.openxmlformats.org/officeDocument/2006/relationships/oleObject" Target="embeddings/oleObject17.bin"/><Relationship Id="rId64" Type="http://schemas.openxmlformats.org/officeDocument/2006/relationships/image" Target="media/image29.png"/><Relationship Id="rId118" Type="http://schemas.openxmlformats.org/officeDocument/2006/relationships/image" Target="media/image62.emf"/><Relationship Id="rId139" Type="http://schemas.openxmlformats.org/officeDocument/2006/relationships/package" Target="embeddings/Microsoft_Word_Document23.docx"/><Relationship Id="rId85" Type="http://schemas.openxmlformats.org/officeDocument/2006/relationships/package" Target="embeddings/Microsoft_Word_Document9.docx"/><Relationship Id="rId150" Type="http://schemas.openxmlformats.org/officeDocument/2006/relationships/image" Target="media/image78.emf"/><Relationship Id="rId171" Type="http://schemas.openxmlformats.org/officeDocument/2006/relationships/oleObject" Target="embeddings/oleObject22.bin"/><Relationship Id="rId12" Type="http://schemas.openxmlformats.org/officeDocument/2006/relationships/image" Target="media/image3.emf"/><Relationship Id="rId33" Type="http://schemas.openxmlformats.org/officeDocument/2006/relationships/oleObject" Target="embeddings/oleObject12.bin"/><Relationship Id="rId129" Type="http://schemas.openxmlformats.org/officeDocument/2006/relationships/package" Target="embeddings/Microsoft_Word_Document18.docx"/><Relationship Id="rId54" Type="http://schemas.openxmlformats.org/officeDocument/2006/relationships/chart" Target="charts/chart2.xml"/><Relationship Id="rId70" Type="http://schemas.openxmlformats.org/officeDocument/2006/relationships/image" Target="media/image33.emf"/><Relationship Id="rId75" Type="http://schemas.openxmlformats.org/officeDocument/2006/relationships/oleObject" Target="embeddings/oleObject20.bin"/><Relationship Id="rId91" Type="http://schemas.openxmlformats.org/officeDocument/2006/relationships/package" Target="embeddings/Microsoft_Excel_Worksheet10.xlsx"/><Relationship Id="rId96" Type="http://schemas.openxmlformats.org/officeDocument/2006/relationships/image" Target="media/image46.png"/><Relationship Id="rId140" Type="http://schemas.openxmlformats.org/officeDocument/2006/relationships/image" Target="media/image73.emf"/><Relationship Id="rId145" Type="http://schemas.openxmlformats.org/officeDocument/2006/relationships/package" Target="embeddings/Microsoft_Word_Document26.docx"/><Relationship Id="rId161" Type="http://schemas.openxmlformats.org/officeDocument/2006/relationships/package" Target="embeddings/Microsoft_Word_Document34.docx"/><Relationship Id="rId166" Type="http://schemas.openxmlformats.org/officeDocument/2006/relationships/image" Target="media/image86.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oleObject" Target="embeddings/oleObject7.bin"/><Relationship Id="rId28" Type="http://schemas.openxmlformats.org/officeDocument/2006/relationships/image" Target="media/image12.emf"/><Relationship Id="rId49" Type="http://schemas.openxmlformats.org/officeDocument/2006/relationships/package" Target="embeddings/Microsoft_Word_Document.docx"/><Relationship Id="rId114" Type="http://schemas.openxmlformats.org/officeDocument/2006/relationships/image" Target="media/image59.png"/><Relationship Id="rId119" Type="http://schemas.openxmlformats.org/officeDocument/2006/relationships/package" Target="embeddings/Microsoft_Word_Document13.docx"/><Relationship Id="rId44" Type="http://schemas.openxmlformats.org/officeDocument/2006/relationships/image" Target="media/image20.emf"/><Relationship Id="rId60" Type="http://schemas.openxmlformats.org/officeDocument/2006/relationships/footer" Target="footer3.xml"/><Relationship Id="rId65" Type="http://schemas.openxmlformats.org/officeDocument/2006/relationships/image" Target="media/image30.emf"/><Relationship Id="rId81" Type="http://schemas.openxmlformats.org/officeDocument/2006/relationships/image" Target="media/image39.png"/><Relationship Id="rId86" Type="http://schemas.openxmlformats.org/officeDocument/2006/relationships/image" Target="media/image42.emf"/><Relationship Id="rId130" Type="http://schemas.openxmlformats.org/officeDocument/2006/relationships/image" Target="media/image68.emf"/><Relationship Id="rId135" Type="http://schemas.openxmlformats.org/officeDocument/2006/relationships/package" Target="embeddings/Microsoft_Word_Document21.docx"/><Relationship Id="rId151" Type="http://schemas.openxmlformats.org/officeDocument/2006/relationships/package" Target="embeddings/Microsoft_Word_Document29.docx"/><Relationship Id="rId156" Type="http://schemas.openxmlformats.org/officeDocument/2006/relationships/image" Target="media/image81.emf"/><Relationship Id="rId172" Type="http://schemas.openxmlformats.org/officeDocument/2006/relationships/fontTable" Target="fontTable.xml"/><Relationship Id="rId13" Type="http://schemas.openxmlformats.org/officeDocument/2006/relationships/oleObject" Target="embeddings/oleObject3.bin"/><Relationship Id="rId18" Type="http://schemas.openxmlformats.org/officeDocument/2006/relationships/image" Target="media/image6.png"/><Relationship Id="rId39" Type="http://schemas.openxmlformats.org/officeDocument/2006/relationships/oleObject" Target="embeddings/oleObject15.bin"/><Relationship Id="rId109" Type="http://schemas.openxmlformats.org/officeDocument/2006/relationships/image" Target="media/image560.jpeg"/><Relationship Id="rId34" Type="http://schemas.openxmlformats.org/officeDocument/2006/relationships/image" Target="media/image15.emf"/><Relationship Id="rId50" Type="http://schemas.openxmlformats.org/officeDocument/2006/relationships/image" Target="media/image23.emf"/><Relationship Id="rId55" Type="http://schemas.openxmlformats.org/officeDocument/2006/relationships/header" Target="header1.xml"/><Relationship Id="rId76" Type="http://schemas.openxmlformats.org/officeDocument/2006/relationships/image" Target="media/image36.png"/><Relationship Id="rId97" Type="http://schemas.openxmlformats.org/officeDocument/2006/relationships/image" Target="media/image47.png"/><Relationship Id="rId104" Type="http://schemas.openxmlformats.org/officeDocument/2006/relationships/image" Target="media/image54.png"/><Relationship Id="rId120" Type="http://schemas.openxmlformats.org/officeDocument/2006/relationships/image" Target="media/image63.emf"/><Relationship Id="rId125" Type="http://schemas.openxmlformats.org/officeDocument/2006/relationships/package" Target="embeddings/Microsoft_Word_Document16.docx"/><Relationship Id="rId141" Type="http://schemas.openxmlformats.org/officeDocument/2006/relationships/package" Target="embeddings/Microsoft_Word_Document24.docx"/><Relationship Id="rId146" Type="http://schemas.openxmlformats.org/officeDocument/2006/relationships/image" Target="media/image76.emf"/><Relationship Id="rId167" Type="http://schemas.openxmlformats.org/officeDocument/2006/relationships/package" Target="embeddings/Microsoft_Word_Document37.docx"/><Relationship Id="rId7" Type="http://schemas.openxmlformats.org/officeDocument/2006/relationships/endnotes" Target="endnotes.xml"/><Relationship Id="rId71" Type="http://schemas.openxmlformats.org/officeDocument/2006/relationships/package" Target="embeddings/Microsoft_Word_Document4.docx"/><Relationship Id="rId92" Type="http://schemas.openxmlformats.org/officeDocument/2006/relationships/image" Target="media/image45.png"/><Relationship Id="rId162" Type="http://schemas.openxmlformats.org/officeDocument/2006/relationships/image" Target="media/image84.emf"/><Relationship Id="rId2" Type="http://schemas.openxmlformats.org/officeDocument/2006/relationships/numbering" Target="numbering.xml"/><Relationship Id="rId29" Type="http://schemas.openxmlformats.org/officeDocument/2006/relationships/oleObject" Target="embeddings/oleObject10.bin"/><Relationship Id="rId24" Type="http://schemas.openxmlformats.org/officeDocument/2006/relationships/image" Target="media/image10.emf"/><Relationship Id="rId40" Type="http://schemas.openxmlformats.org/officeDocument/2006/relationships/image" Target="media/image18.emf"/><Relationship Id="rId45" Type="http://schemas.openxmlformats.org/officeDocument/2006/relationships/oleObject" Target="embeddings/oleObject18.bin"/><Relationship Id="rId66" Type="http://schemas.openxmlformats.org/officeDocument/2006/relationships/package" Target="embeddings/Microsoft_Excel_Worksheet2.xlsx"/><Relationship Id="rId87" Type="http://schemas.openxmlformats.org/officeDocument/2006/relationships/oleObject" Target="embeddings/Microsoft_Word_97_-_2003_Document.doc"/><Relationship Id="rId110" Type="http://schemas.openxmlformats.org/officeDocument/2006/relationships/image" Target="media/image570.jpeg"/><Relationship Id="rId115" Type="http://schemas.openxmlformats.org/officeDocument/2006/relationships/image" Target="media/image60.png"/><Relationship Id="rId131" Type="http://schemas.openxmlformats.org/officeDocument/2006/relationships/package" Target="embeddings/Microsoft_Word_Document19.docx"/><Relationship Id="rId136" Type="http://schemas.openxmlformats.org/officeDocument/2006/relationships/image" Target="media/image71.emf"/><Relationship Id="rId157" Type="http://schemas.openxmlformats.org/officeDocument/2006/relationships/package" Target="embeddings/Microsoft_Word_Document32.docx"/><Relationship Id="rId61" Type="http://schemas.openxmlformats.org/officeDocument/2006/relationships/image" Target="media/image26.png"/><Relationship Id="rId82" Type="http://schemas.openxmlformats.org/officeDocument/2006/relationships/image" Target="media/image40.emf"/><Relationship Id="rId152" Type="http://schemas.openxmlformats.org/officeDocument/2006/relationships/image" Target="media/image79.emf"/><Relationship Id="rId173" Type="http://schemas.openxmlformats.org/officeDocument/2006/relationships/theme" Target="theme/theme1.xml"/><Relationship Id="rId19" Type="http://schemas.openxmlformats.org/officeDocument/2006/relationships/image" Target="media/image7.png"/><Relationship Id="rId14" Type="http://schemas.openxmlformats.org/officeDocument/2006/relationships/image" Target="media/image4.emf"/><Relationship Id="rId30" Type="http://schemas.openxmlformats.org/officeDocument/2006/relationships/image" Target="media/image13.emf"/><Relationship Id="rId35" Type="http://schemas.openxmlformats.org/officeDocument/2006/relationships/oleObject" Target="embeddings/oleObject13.bin"/><Relationship Id="rId56" Type="http://schemas.openxmlformats.org/officeDocument/2006/relationships/header" Target="header2.xml"/><Relationship Id="rId77" Type="http://schemas.openxmlformats.org/officeDocument/2006/relationships/image" Target="media/image37.emf"/><Relationship Id="rId100" Type="http://schemas.openxmlformats.org/officeDocument/2006/relationships/image" Target="media/image50.png"/><Relationship Id="rId105" Type="http://schemas.openxmlformats.org/officeDocument/2006/relationships/image" Target="media/image55.jpeg"/><Relationship Id="rId126" Type="http://schemas.openxmlformats.org/officeDocument/2006/relationships/image" Target="media/image66.emf"/><Relationship Id="rId147" Type="http://schemas.openxmlformats.org/officeDocument/2006/relationships/package" Target="embeddings/Microsoft_Word_Document27.docx"/><Relationship Id="rId168" Type="http://schemas.openxmlformats.org/officeDocument/2006/relationships/image" Target="media/image87.emf"/><Relationship Id="rId8" Type="http://schemas.openxmlformats.org/officeDocument/2006/relationships/image" Target="media/image1.emf"/><Relationship Id="rId51" Type="http://schemas.openxmlformats.org/officeDocument/2006/relationships/package" Target="embeddings/Microsoft_PowerPoint_Presentation.pptx"/><Relationship Id="rId72" Type="http://schemas.openxmlformats.org/officeDocument/2006/relationships/image" Target="media/image34.emf"/><Relationship Id="rId93" Type="http://schemas.openxmlformats.org/officeDocument/2006/relationships/header" Target="header4.xml"/><Relationship Id="rId98" Type="http://schemas.openxmlformats.org/officeDocument/2006/relationships/image" Target="media/image48.png"/><Relationship Id="rId121" Type="http://schemas.openxmlformats.org/officeDocument/2006/relationships/package" Target="embeddings/Microsoft_Word_Document14.docx"/><Relationship Id="rId142" Type="http://schemas.openxmlformats.org/officeDocument/2006/relationships/image" Target="media/image74.emf"/><Relationship Id="rId163" Type="http://schemas.openxmlformats.org/officeDocument/2006/relationships/package" Target="embeddings/Microsoft_Word_Document35.docx"/><Relationship Id="rId3" Type="http://schemas.openxmlformats.org/officeDocument/2006/relationships/styles" Target="styles.xml"/><Relationship Id="rId25" Type="http://schemas.openxmlformats.org/officeDocument/2006/relationships/oleObject" Target="embeddings/oleObject8.bin"/><Relationship Id="rId46" Type="http://schemas.openxmlformats.org/officeDocument/2006/relationships/image" Target="media/image21.emf"/><Relationship Id="rId67" Type="http://schemas.openxmlformats.org/officeDocument/2006/relationships/image" Target="media/image31.png"/><Relationship Id="rId116" Type="http://schemas.openxmlformats.org/officeDocument/2006/relationships/image" Target="media/image61.emf"/><Relationship Id="rId137" Type="http://schemas.openxmlformats.org/officeDocument/2006/relationships/package" Target="embeddings/Microsoft_Word_Document22.docx"/><Relationship Id="rId158" Type="http://schemas.openxmlformats.org/officeDocument/2006/relationships/image" Target="media/image82.emf"/><Relationship Id="rId20" Type="http://schemas.openxmlformats.org/officeDocument/2006/relationships/image" Target="media/image8.emf"/><Relationship Id="rId41" Type="http://schemas.openxmlformats.org/officeDocument/2006/relationships/oleObject" Target="embeddings/oleObject16.bin"/><Relationship Id="rId62" Type="http://schemas.openxmlformats.org/officeDocument/2006/relationships/image" Target="media/image27.png"/><Relationship Id="rId83" Type="http://schemas.openxmlformats.org/officeDocument/2006/relationships/package" Target="embeddings/Microsoft_Word_Document8.docx"/><Relationship Id="rId88" Type="http://schemas.openxmlformats.org/officeDocument/2006/relationships/image" Target="media/image43.emf"/><Relationship Id="rId111" Type="http://schemas.openxmlformats.org/officeDocument/2006/relationships/image" Target="media/image57.png"/><Relationship Id="rId132" Type="http://schemas.openxmlformats.org/officeDocument/2006/relationships/image" Target="media/image69.emf"/><Relationship Id="rId153" Type="http://schemas.openxmlformats.org/officeDocument/2006/relationships/package" Target="embeddings/Microsoft_Word_Document30.docx"/><Relationship Id="rId15" Type="http://schemas.openxmlformats.org/officeDocument/2006/relationships/oleObject" Target="embeddings/oleObject4.bin"/><Relationship Id="rId36" Type="http://schemas.openxmlformats.org/officeDocument/2006/relationships/image" Target="media/image16.emf"/><Relationship Id="rId57" Type="http://schemas.openxmlformats.org/officeDocument/2006/relationships/footer" Target="footer1.xml"/><Relationship Id="rId106" Type="http://schemas.openxmlformats.org/officeDocument/2006/relationships/image" Target="media/image56.jpeg"/><Relationship Id="rId127" Type="http://schemas.openxmlformats.org/officeDocument/2006/relationships/package" Target="embeddings/Microsoft_Word_Document17.docx"/><Relationship Id="rId10" Type="http://schemas.openxmlformats.org/officeDocument/2006/relationships/image" Target="media/image2.emf"/><Relationship Id="rId31" Type="http://schemas.openxmlformats.org/officeDocument/2006/relationships/oleObject" Target="embeddings/oleObject11.bin"/><Relationship Id="rId52" Type="http://schemas.openxmlformats.org/officeDocument/2006/relationships/image" Target="media/image24.png"/><Relationship Id="rId73" Type="http://schemas.openxmlformats.org/officeDocument/2006/relationships/package" Target="embeddings/Microsoft_Excel_Worksheet5.xlsx"/><Relationship Id="rId78" Type="http://schemas.openxmlformats.org/officeDocument/2006/relationships/package" Target="embeddings/Microsoft_Excel_Worksheet6.xlsx"/><Relationship Id="rId94" Type="http://schemas.openxmlformats.org/officeDocument/2006/relationships/header" Target="header5.xml"/><Relationship Id="rId99" Type="http://schemas.openxmlformats.org/officeDocument/2006/relationships/image" Target="media/image49.png"/><Relationship Id="rId101" Type="http://schemas.openxmlformats.org/officeDocument/2006/relationships/image" Target="media/image51.png"/><Relationship Id="rId122" Type="http://schemas.openxmlformats.org/officeDocument/2006/relationships/image" Target="media/image64.emf"/><Relationship Id="rId143" Type="http://schemas.openxmlformats.org/officeDocument/2006/relationships/package" Target="embeddings/Microsoft_Word_Document25.docx"/><Relationship Id="rId148" Type="http://schemas.openxmlformats.org/officeDocument/2006/relationships/image" Target="media/image77.emf"/><Relationship Id="rId164" Type="http://schemas.openxmlformats.org/officeDocument/2006/relationships/image" Target="media/image85.emf"/><Relationship Id="rId169" Type="http://schemas.openxmlformats.org/officeDocument/2006/relationships/package" Target="embeddings/Microsoft_Word_Document38.docx"/><Relationship Id="rId4" Type="http://schemas.openxmlformats.org/officeDocument/2006/relationships/settings" Target="settings.xml"/><Relationship Id="rId9" Type="http://schemas.openxmlformats.org/officeDocument/2006/relationships/oleObject" Target="embeddings/oleObject1.bin"/><Relationship Id="rId26" Type="http://schemas.openxmlformats.org/officeDocument/2006/relationships/image" Target="media/image11.emf"/><Relationship Id="rId47" Type="http://schemas.openxmlformats.org/officeDocument/2006/relationships/oleObject" Target="embeddings/oleObject19.bin"/><Relationship Id="rId68" Type="http://schemas.openxmlformats.org/officeDocument/2006/relationships/image" Target="media/image32.emf"/><Relationship Id="rId89" Type="http://schemas.openxmlformats.org/officeDocument/2006/relationships/oleObject" Target="embeddings/oleObject21.bin"/><Relationship Id="rId112" Type="http://schemas.openxmlformats.org/officeDocument/2006/relationships/image" Target="media/image58.jpeg"/><Relationship Id="rId133" Type="http://schemas.openxmlformats.org/officeDocument/2006/relationships/package" Target="embeddings/Microsoft_Word_Document20.docx"/><Relationship Id="rId154" Type="http://schemas.openxmlformats.org/officeDocument/2006/relationships/image" Target="media/image80.emf"/><Relationship Id="rId16" Type="http://schemas.openxmlformats.org/officeDocument/2006/relationships/image" Target="media/image5.emf"/><Relationship Id="rId37" Type="http://schemas.openxmlformats.org/officeDocument/2006/relationships/oleObject" Target="embeddings/oleObject14.bin"/><Relationship Id="rId58" Type="http://schemas.openxmlformats.org/officeDocument/2006/relationships/footer" Target="footer2.xml"/><Relationship Id="rId79" Type="http://schemas.openxmlformats.org/officeDocument/2006/relationships/image" Target="media/image38.emf"/><Relationship Id="rId102" Type="http://schemas.openxmlformats.org/officeDocument/2006/relationships/image" Target="media/image52.png"/><Relationship Id="rId123" Type="http://schemas.openxmlformats.org/officeDocument/2006/relationships/package" Target="embeddings/Microsoft_Word_Document15.docx"/><Relationship Id="rId144" Type="http://schemas.openxmlformats.org/officeDocument/2006/relationships/image" Target="media/image75.emf"/><Relationship Id="rId90" Type="http://schemas.openxmlformats.org/officeDocument/2006/relationships/image" Target="media/image44.emf"/><Relationship Id="rId165" Type="http://schemas.openxmlformats.org/officeDocument/2006/relationships/package" Target="embeddings/Microsoft_Word_Document36.docx"/><Relationship Id="rId27" Type="http://schemas.openxmlformats.org/officeDocument/2006/relationships/oleObject" Target="embeddings/oleObject9.bin"/><Relationship Id="rId48" Type="http://schemas.openxmlformats.org/officeDocument/2006/relationships/image" Target="media/image22.emf"/><Relationship Id="rId69" Type="http://schemas.openxmlformats.org/officeDocument/2006/relationships/package" Target="embeddings/Microsoft_Word_Document3.docx"/><Relationship Id="rId113" Type="http://schemas.openxmlformats.org/officeDocument/2006/relationships/chart" Target="charts/chart3.xml"/><Relationship Id="rId134" Type="http://schemas.openxmlformats.org/officeDocument/2006/relationships/image" Target="media/image70.emf"/><Relationship Id="rId80" Type="http://schemas.openxmlformats.org/officeDocument/2006/relationships/package" Target="embeddings/Microsoft_Excel_Worksheet7.xlsx"/><Relationship Id="rId155" Type="http://schemas.openxmlformats.org/officeDocument/2006/relationships/package" Target="embeddings/Microsoft_Word_Document31.docx"/><Relationship Id="rId17" Type="http://schemas.openxmlformats.org/officeDocument/2006/relationships/oleObject" Target="embeddings/oleObject5.bin"/><Relationship Id="rId38" Type="http://schemas.openxmlformats.org/officeDocument/2006/relationships/image" Target="media/image17.emf"/><Relationship Id="rId59" Type="http://schemas.openxmlformats.org/officeDocument/2006/relationships/header" Target="header3.xml"/><Relationship Id="rId103" Type="http://schemas.openxmlformats.org/officeDocument/2006/relationships/image" Target="media/image53.png"/><Relationship Id="rId124" Type="http://schemas.openxmlformats.org/officeDocument/2006/relationships/image" Target="media/image65.emf"/></Relationships>
</file>

<file path=word/_rels/header2.xml.rels><?xml version="1.0" encoding="UTF-8" standalone="yes"?>
<Relationships xmlns="http://schemas.openxmlformats.org/package/2006/relationships"><Relationship Id="rId1" Type="http://schemas.openxmlformats.org/officeDocument/2006/relationships/image" Target="media/image25.png"/></Relationships>
</file>

<file path=word/_rels/header5.xml.rels><?xml version="1.0" encoding="UTF-8" standalone="yes"?>
<Relationships xmlns="http://schemas.openxmlformats.org/package/2006/relationships"><Relationship Id="rId1" Type="http://schemas.openxmlformats.org/officeDocument/2006/relationships/image" Target="media/image2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1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982-40DA-B47B-FD6415FD33E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982-40DA-B47B-FD6415FD33E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982-40DA-B47B-FD6415FD33EB}"/>
              </c:ext>
            </c:extLst>
          </c:dPt>
          <c:dLbls>
            <c:dLbl>
              <c:idx val="0"/>
              <c:layout>
                <c:manualLayout>
                  <c:x val="-8.5735046641597243E-2"/>
                  <c:y val="0.1276596983475657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982-40DA-B47B-FD6415FD33EB}"/>
                </c:ext>
              </c:extLst>
            </c:dLbl>
            <c:dLbl>
              <c:idx val="1"/>
              <c:layout>
                <c:manualLayout>
                  <c:x val="6.1249766272619618E-2"/>
                  <c:y val="-0.2061847066651879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982-40DA-B47B-FD6415FD33EB}"/>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mn-lt"/>
                    <a:ea typeface="+mn-ea"/>
                    <a:cs typeface="+mn-cs"/>
                  </a:defRPr>
                </a:pPr>
                <a:endParaRPr lang="es-CR"/>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tablas!$I$7:$I$9</c:f>
              <c:strCache>
                <c:ptCount val="3"/>
                <c:pt idx="0">
                  <c:v>  Resolución oportuna de conflictos  </c:v>
                </c:pt>
                <c:pt idx="1">
                  <c:v>Optimización e innovación de los servicios judiciales </c:v>
                </c:pt>
                <c:pt idx="2">
                  <c:v>Planificación Institucional</c:v>
                </c:pt>
              </c:strCache>
            </c:strRef>
          </c:cat>
          <c:val>
            <c:numRef>
              <c:f>tablas!$J$7:$J$9</c:f>
              <c:numCache>
                <c:formatCode>0.00%</c:formatCode>
                <c:ptCount val="3"/>
                <c:pt idx="0">
                  <c:v>0.1429</c:v>
                </c:pt>
                <c:pt idx="1">
                  <c:v>0.78569999999999995</c:v>
                </c:pt>
                <c:pt idx="2">
                  <c:v>7.1400000000000005E-2</c:v>
                </c:pt>
              </c:numCache>
            </c:numRef>
          </c:val>
          <c:extLst>
            <c:ext xmlns:c16="http://schemas.microsoft.com/office/drawing/2014/chart" uri="{C3380CC4-5D6E-409C-BE32-E72D297353CC}">
              <c16:uniqueId val="{00000006-E982-40DA-B47B-FD6415FD33EB}"/>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8524538962941096E-2"/>
          <c:y val="6.0324803944387183E-2"/>
          <c:w val="0.94147546103705892"/>
          <c:h val="0.70539467621730234"/>
        </c:manualLayout>
      </c:layout>
      <c:bar3DChart>
        <c:barDir val="col"/>
        <c:grouping val="clustered"/>
        <c:varyColors val="0"/>
        <c:ser>
          <c:idx val="0"/>
          <c:order val="0"/>
          <c:tx>
            <c:strRef>
              <c:f>tablas!$M$17</c:f>
              <c:strCache>
                <c:ptCount val="1"/>
                <c:pt idx="0">
                  <c:v>Cuenta de Código del Proyecto</c:v>
                </c:pt>
              </c:strCache>
            </c:strRef>
          </c:tx>
          <c:spPr>
            <a:solidFill>
              <a:schemeClr val="accent1"/>
            </a:solidFill>
            <a:ln>
              <a:noFill/>
            </a:ln>
            <a:effectLst/>
            <a:sp3d/>
          </c:spPr>
          <c:invertIfNegative val="0"/>
          <c:dLbls>
            <c:dLbl>
              <c:idx val="0"/>
              <c:layout>
                <c:manualLayout>
                  <c:x val="1.0212833972676453E-2"/>
                  <c:y val="-9.378081190290363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FD1-41BB-B921-CE535BEE459C}"/>
                </c:ext>
              </c:extLst>
            </c:dLbl>
            <c:dLbl>
              <c:idx val="1"/>
              <c:layout>
                <c:manualLayout>
                  <c:x val="8.1938555757453402E-3"/>
                  <c:y val="-8.88133650796787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FD1-41BB-B921-CE535BEE459C}"/>
                </c:ext>
              </c:extLst>
            </c:dLbl>
            <c:dLbl>
              <c:idx val="2"/>
              <c:layout>
                <c:manualLayout>
                  <c:x val="6.41025641025641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FD1-41BB-B921-CE535BEE459C}"/>
                </c:ext>
              </c:extLst>
            </c:dLbl>
            <c:dLbl>
              <c:idx val="3"/>
              <c:layout>
                <c:manualLayout>
                  <c:x val="8.547008547008547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FD1-41BB-B921-CE535BEE459C}"/>
                </c:ext>
              </c:extLst>
            </c:dLbl>
            <c:dLbl>
              <c:idx val="4"/>
              <c:layout>
                <c:manualLayout>
                  <c:x val="8.5470085470084681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FD1-41BB-B921-CE535BEE459C}"/>
                </c:ext>
              </c:extLst>
            </c:dLbl>
            <c:dLbl>
              <c:idx val="5"/>
              <c:layout>
                <c:manualLayout>
                  <c:x val="6.41025641025641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FD1-41BB-B921-CE535BEE459C}"/>
                </c:ext>
              </c:extLst>
            </c:dLbl>
            <c:dLbl>
              <c:idx val="6"/>
              <c:layout>
                <c:manualLayout>
                  <c:x val="1.282051282051282E-2"/>
                  <c:y val="5.0188205771643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FD1-41BB-B921-CE535BEE459C}"/>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tablas!$L$18:$L$24</c:f>
              <c:strCache>
                <c:ptCount val="7"/>
                <c:pt idx="0">
                  <c:v> Desarrollo y Optimización de Servicios y Procesos Judiciales</c:v>
                </c:pt>
                <c:pt idx="1">
                  <c:v>Servicios Tecnológico</c:v>
                </c:pt>
                <c:pt idx="2">
                  <c:v>Celeridad Judicial</c:v>
                </c:pt>
                <c:pt idx="3">
                  <c:v>Modalidades Alternativas de Trabajo</c:v>
                </c:pt>
                <c:pt idx="4">
                  <c:v>Leyes y Reformas</c:v>
                </c:pt>
                <c:pt idx="5">
                  <c:v>Gestión Estratégica Institucional</c:v>
                </c:pt>
                <c:pt idx="6">
                  <c:v>Justicia Restaurativa</c:v>
                </c:pt>
              </c:strCache>
            </c:strRef>
          </c:cat>
          <c:val>
            <c:numRef>
              <c:f>tablas!$M$18:$M$24</c:f>
              <c:numCache>
                <c:formatCode>General</c:formatCode>
                <c:ptCount val="7"/>
                <c:pt idx="0">
                  <c:v>6</c:v>
                </c:pt>
                <c:pt idx="1">
                  <c:v>3</c:v>
                </c:pt>
                <c:pt idx="2">
                  <c:v>1</c:v>
                </c:pt>
                <c:pt idx="3">
                  <c:v>1</c:v>
                </c:pt>
                <c:pt idx="4">
                  <c:v>1</c:v>
                </c:pt>
                <c:pt idx="5">
                  <c:v>1</c:v>
                </c:pt>
                <c:pt idx="6">
                  <c:v>1</c:v>
                </c:pt>
              </c:numCache>
            </c:numRef>
          </c:val>
          <c:extLst>
            <c:ext xmlns:c16="http://schemas.microsoft.com/office/drawing/2014/chart" uri="{C3380CC4-5D6E-409C-BE32-E72D297353CC}">
              <c16:uniqueId val="{00000002-1FD1-41BB-B921-CE535BEE459C}"/>
            </c:ext>
          </c:extLst>
        </c:ser>
        <c:dLbls>
          <c:showLegendKey val="0"/>
          <c:showVal val="0"/>
          <c:showCatName val="0"/>
          <c:showSerName val="0"/>
          <c:showPercent val="0"/>
          <c:showBubbleSize val="0"/>
        </c:dLbls>
        <c:gapWidth val="150"/>
        <c:shape val="box"/>
        <c:axId val="939739024"/>
        <c:axId val="939739680"/>
        <c:axId val="0"/>
      </c:bar3DChart>
      <c:catAx>
        <c:axId val="9397390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939739680"/>
        <c:crosses val="autoZero"/>
        <c:auto val="1"/>
        <c:lblAlgn val="ctr"/>
        <c:lblOffset val="100"/>
        <c:noMultiLvlLbl val="0"/>
      </c:catAx>
      <c:valAx>
        <c:axId val="9397396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9397390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Hoja1!$B$1</c:f>
              <c:strCache>
                <c:ptCount val="1"/>
                <c:pt idx="0">
                  <c:v>Columna1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Hoja1!$A$2:$A$7</c:f>
              <c:strCache>
                <c:ptCount val="6"/>
                <c:pt idx="0">
                  <c:v>Otros</c:v>
                </c:pt>
                <c:pt idx="1">
                  <c:v>Necesidad de conocimiento</c:v>
                </c:pt>
                <c:pt idx="2">
                  <c:v>Limitación de Presupuesto</c:v>
                </c:pt>
                <c:pt idx="3">
                  <c:v>Falta de Capacitación</c:v>
                </c:pt>
                <c:pt idx="4">
                  <c:v>Aspectos tecnológicos</c:v>
                </c:pt>
                <c:pt idx="5">
                  <c:v>Limitación de Recurso Humano</c:v>
                </c:pt>
              </c:strCache>
            </c:strRef>
          </c:cat>
          <c:val>
            <c:numRef>
              <c:f>Hoja1!$B$2:$B$7</c:f>
              <c:numCache>
                <c:formatCode>General</c:formatCode>
                <c:ptCount val="6"/>
                <c:pt idx="0">
                  <c:v>2</c:v>
                </c:pt>
                <c:pt idx="1">
                  <c:v>2</c:v>
                </c:pt>
                <c:pt idx="2">
                  <c:v>6</c:v>
                </c:pt>
                <c:pt idx="3">
                  <c:v>9</c:v>
                </c:pt>
                <c:pt idx="4">
                  <c:v>12</c:v>
                </c:pt>
                <c:pt idx="5">
                  <c:v>15</c:v>
                </c:pt>
              </c:numCache>
            </c:numRef>
          </c:val>
          <c:extLst>
            <c:ext xmlns:c16="http://schemas.microsoft.com/office/drawing/2014/chart" uri="{C3380CC4-5D6E-409C-BE32-E72D297353CC}">
              <c16:uniqueId val="{00000000-478B-4505-A448-FB57A75C956D}"/>
            </c:ext>
          </c:extLst>
        </c:ser>
        <c:dLbls>
          <c:showLegendKey val="0"/>
          <c:showVal val="0"/>
          <c:showCatName val="0"/>
          <c:showSerName val="0"/>
          <c:showPercent val="0"/>
          <c:showBubbleSize val="0"/>
        </c:dLbls>
        <c:gapWidth val="182"/>
        <c:axId val="929603344"/>
        <c:axId val="929604000"/>
      </c:barChart>
      <c:catAx>
        <c:axId val="9296033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929604000"/>
        <c:crosses val="autoZero"/>
        <c:auto val="1"/>
        <c:lblAlgn val="ctr"/>
        <c:lblOffset val="100"/>
        <c:noMultiLvlLbl val="0"/>
      </c:catAx>
      <c:valAx>
        <c:axId val="9296040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9296033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54F98C-A253-41DB-A10E-2722325CA5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152</Pages>
  <Words>31840</Words>
  <Characters>175126</Characters>
  <Application>Microsoft Office Word</Application>
  <DocSecurity>0</DocSecurity>
  <Lines>1459</Lines>
  <Paragraphs>413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206553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Karla Calvo Jimenez</dc:creator>
  <cp:keywords/>
  <dc:description/>
  <cp:lastModifiedBy>María Alejandra Morales Vargas</cp:lastModifiedBy>
  <cp:revision>2</cp:revision>
  <dcterms:created xsi:type="dcterms:W3CDTF">2023-09-11T15:06:00Z</dcterms:created>
  <dcterms:modified xsi:type="dcterms:W3CDTF">2023-09-11T15:06:00Z</dcterms:modified>
</cp:coreProperties>
</file>